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852E2" w14:textId="77777777" w:rsidR="000D5353" w:rsidRDefault="000D5353" w:rsidP="00E65991">
      <w:pPr>
        <w:pStyle w:val="Nadpis1"/>
        <w:snapToGrid w:val="0"/>
        <w:spacing w:before="120" w:after="120"/>
        <w:ind w:left="265"/>
        <w:jc w:val="both"/>
      </w:pPr>
    </w:p>
    <w:p w14:paraId="04207E33" w14:textId="2973E692" w:rsidR="000D5353" w:rsidRDefault="00847F1F" w:rsidP="00E65991">
      <w:pPr>
        <w:pStyle w:val="Nadpis1"/>
        <w:snapToGrid w:val="0"/>
        <w:spacing w:before="120" w:after="120"/>
        <w:ind w:left="266"/>
        <w:rPr>
          <w:sz w:val="28"/>
          <w:szCs w:val="28"/>
        </w:rPr>
      </w:pPr>
      <w:r>
        <w:rPr>
          <w:sz w:val="28"/>
          <w:szCs w:val="28"/>
        </w:rPr>
        <w:t>SMLOUVA</w:t>
      </w:r>
      <w:r w:rsidR="00342686">
        <w:rPr>
          <w:sz w:val="28"/>
          <w:szCs w:val="28"/>
        </w:rPr>
        <w:t xml:space="preserve"> O DÍLO</w:t>
      </w:r>
    </w:p>
    <w:p w14:paraId="6D9612B0" w14:textId="3D7F1E99" w:rsidR="000D5353" w:rsidRDefault="00847F1F" w:rsidP="00E65991">
      <w:pPr>
        <w:pStyle w:val="Zkladntext"/>
        <w:snapToGrid w:val="0"/>
        <w:spacing w:before="120" w:after="120"/>
        <w:ind w:left="25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podle § </w:t>
      </w:r>
      <w:r w:rsidR="00D65FC2">
        <w:rPr>
          <w:sz w:val="22"/>
          <w:szCs w:val="22"/>
        </w:rPr>
        <w:t>2586</w:t>
      </w:r>
      <w:r>
        <w:rPr>
          <w:sz w:val="22"/>
          <w:szCs w:val="22"/>
        </w:rPr>
        <w:t xml:space="preserve"> a násl. zákona č. 89/2012 Sb., občanský zákoník (dále jen „občanský zákoník“) mezi níže uvedenými smluvními stranami:</w:t>
      </w:r>
    </w:p>
    <w:p w14:paraId="3157D191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165F2AE0" w14:textId="77777777" w:rsidR="000D5353" w:rsidRDefault="000D5353" w:rsidP="00E65991">
      <w:pPr>
        <w:pStyle w:val="Odstavecseseznamem"/>
        <w:snapToGrid w:val="0"/>
        <w:spacing w:before="120" w:after="120"/>
        <w:ind w:left="0"/>
        <w:jc w:val="both"/>
        <w:rPr>
          <w:b/>
          <w:color w:val="000000"/>
        </w:rPr>
      </w:pPr>
    </w:p>
    <w:p w14:paraId="5BFC95AF" w14:textId="74E99CC9" w:rsidR="000D5353" w:rsidRDefault="00847F1F" w:rsidP="00E65991">
      <w:pPr>
        <w:pStyle w:val="Odstavecseseznamem"/>
        <w:tabs>
          <w:tab w:val="left" w:pos="2552"/>
        </w:tabs>
        <w:snapToGrid w:val="0"/>
        <w:spacing w:before="120" w:after="120"/>
        <w:ind w:left="0"/>
        <w:jc w:val="both"/>
        <w:rPr>
          <w:b/>
          <w:color w:val="000000"/>
        </w:rPr>
      </w:pPr>
      <w:r>
        <w:rPr>
          <w:b/>
          <w:lang w:bidi="en-US"/>
        </w:rPr>
        <w:tab/>
        <w:t>Název:</w:t>
      </w:r>
      <w:r>
        <w:rPr>
          <w:b/>
          <w:lang w:bidi="en-US"/>
        </w:rPr>
        <w:tab/>
      </w:r>
      <w:r w:rsidR="00A679F8">
        <w:rPr>
          <w:b/>
          <w:lang w:bidi="en-US"/>
        </w:rPr>
        <w:t>Městské kulturní středisko Nový Jičín, příspěvková organizace</w:t>
      </w:r>
    </w:p>
    <w:p w14:paraId="04075144" w14:textId="2CAB3AD9" w:rsidR="000D5353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bCs/>
          <w:color w:val="000000"/>
        </w:rPr>
      </w:pPr>
      <w:r>
        <w:t xml:space="preserve">Sídlo: </w:t>
      </w:r>
      <w:r>
        <w:tab/>
      </w:r>
      <w:r w:rsidR="00A679F8">
        <w:t>Masarykovo nám. 32/20, 741 01, Nový Jičín</w:t>
      </w:r>
    </w:p>
    <w:p w14:paraId="27C54664" w14:textId="47E04838" w:rsidR="000D5353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 w:rsidR="00A679F8" w:rsidRPr="00A679F8">
        <w:rPr>
          <w:color w:val="000000"/>
        </w:rPr>
        <w:t>47998261</w:t>
      </w:r>
    </w:p>
    <w:p w14:paraId="562A3601" w14:textId="055BC187" w:rsidR="000D5353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 w:rsidR="00342686">
        <w:rPr>
          <w:color w:val="000000"/>
        </w:rPr>
        <w:t>CZ</w:t>
      </w:r>
      <w:r w:rsidR="00A679F8" w:rsidRPr="00A679F8">
        <w:rPr>
          <w:color w:val="000000"/>
        </w:rPr>
        <w:t>47998261</w:t>
      </w:r>
    </w:p>
    <w:p w14:paraId="2C66AFBD" w14:textId="37190856" w:rsidR="000D5353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lang w:bidi="en-US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 w:rsidR="00A679F8">
        <w:rPr>
          <w:color w:val="000000"/>
        </w:rPr>
        <w:t>Komerční banka</w:t>
      </w:r>
      <w:r>
        <w:rPr>
          <w:color w:val="000000"/>
        </w:rPr>
        <w:t xml:space="preserve">, a.s., číslo účtu: </w:t>
      </w:r>
      <w:r w:rsidR="00A679F8">
        <w:rPr>
          <w:color w:val="000000"/>
        </w:rPr>
        <w:t>22832801</w:t>
      </w:r>
      <w:r>
        <w:rPr>
          <w:color w:val="000000"/>
        </w:rPr>
        <w:t>/0</w:t>
      </w:r>
      <w:r w:rsidR="00A679F8">
        <w:rPr>
          <w:color w:val="000000"/>
        </w:rPr>
        <w:t>1</w:t>
      </w:r>
      <w:r>
        <w:rPr>
          <w:color w:val="000000"/>
        </w:rPr>
        <w:t>00</w:t>
      </w:r>
    </w:p>
    <w:p w14:paraId="7A70A44C" w14:textId="5BFF6464" w:rsidR="000D5353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lang w:bidi="en-US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 w:rsidR="00A679F8">
        <w:rPr>
          <w:lang w:bidi="en-US"/>
        </w:rPr>
        <w:t>Ing. Ondřej Rečka, ředitel</w:t>
      </w:r>
    </w:p>
    <w:p w14:paraId="794A1F5D" w14:textId="69793859" w:rsidR="000D5353" w:rsidRPr="005046EA" w:rsidRDefault="00847F1F" w:rsidP="00E65991">
      <w:pPr>
        <w:tabs>
          <w:tab w:val="left" w:pos="255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Kontakt: </w:t>
      </w:r>
      <w:r>
        <w:rPr>
          <w:color w:val="000000"/>
        </w:rPr>
        <w:tab/>
        <w:t>telefon: +420</w:t>
      </w:r>
      <w:r w:rsidR="00A679F8">
        <w:rPr>
          <w:color w:val="000000"/>
        </w:rPr>
        <w:t> 603 408 769</w:t>
      </w:r>
      <w:r>
        <w:rPr>
          <w:color w:val="000000"/>
        </w:rPr>
        <w:t xml:space="preserve">, e-mail: </w:t>
      </w:r>
      <w:r w:rsidR="00A679F8">
        <w:rPr>
          <w:color w:val="000000"/>
        </w:rPr>
        <w:t>recka@mksnj.cz</w:t>
      </w:r>
    </w:p>
    <w:p w14:paraId="2BA22D25" w14:textId="584D2319" w:rsidR="000D5353" w:rsidRDefault="00847F1F" w:rsidP="00E65991">
      <w:pPr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(dále jen „</w:t>
      </w:r>
      <w:r w:rsidR="00342686">
        <w:rPr>
          <w:b/>
          <w:i/>
          <w:color w:val="000000"/>
        </w:rPr>
        <w:t>Odběratel</w:t>
      </w:r>
      <w:r>
        <w:rPr>
          <w:color w:val="000000"/>
        </w:rPr>
        <w:t>“)</w:t>
      </w:r>
    </w:p>
    <w:p w14:paraId="07AAAFC0" w14:textId="77777777" w:rsidR="000D5353" w:rsidRPr="00CA04BC" w:rsidRDefault="00847F1F" w:rsidP="00E65991">
      <w:pPr>
        <w:snapToGrid w:val="0"/>
        <w:spacing w:before="120" w:after="120"/>
        <w:jc w:val="both"/>
        <w:rPr>
          <w:b/>
          <w:bCs/>
          <w:color w:val="000000"/>
        </w:rPr>
      </w:pPr>
      <w:r w:rsidRPr="00CA04BC">
        <w:rPr>
          <w:b/>
          <w:bCs/>
          <w:color w:val="000000"/>
        </w:rPr>
        <w:t>a</w:t>
      </w:r>
    </w:p>
    <w:p w14:paraId="37BADC9E" w14:textId="77777777" w:rsidR="000D5353" w:rsidRDefault="000D5353" w:rsidP="00E65991">
      <w:pPr>
        <w:pStyle w:val="Odstavecseseznamem"/>
        <w:snapToGrid w:val="0"/>
        <w:spacing w:before="120" w:after="120"/>
        <w:ind w:left="0"/>
        <w:jc w:val="both"/>
        <w:rPr>
          <w:b/>
          <w:color w:val="000000"/>
        </w:rPr>
      </w:pPr>
    </w:p>
    <w:p w14:paraId="16AE6BAC" w14:textId="77777777" w:rsidR="000D5353" w:rsidRDefault="00847F1F" w:rsidP="00E65991">
      <w:pPr>
        <w:pStyle w:val="Odstavecseseznamem"/>
        <w:tabs>
          <w:tab w:val="left" w:pos="3402"/>
          <w:tab w:val="left" w:pos="4253"/>
        </w:tabs>
        <w:snapToGrid w:val="0"/>
        <w:spacing w:before="120" w:after="120"/>
        <w:ind w:left="0"/>
        <w:jc w:val="both"/>
        <w:rPr>
          <w:b/>
          <w:color w:val="000000"/>
        </w:rPr>
      </w:pPr>
      <w:r>
        <w:rPr>
          <w:b/>
          <w:lang w:bidi="en-US"/>
        </w:rPr>
        <w:tab/>
        <w:t>Název:</w:t>
      </w:r>
      <w:r>
        <w:rPr>
          <w:b/>
          <w:lang w:bidi="en-US"/>
        </w:rPr>
        <w:tab/>
      </w:r>
      <w:r>
        <w:rPr>
          <w:b/>
          <w:highlight w:val="yellow"/>
          <w:lang w:bidi="en-US"/>
        </w:rPr>
        <w:t>"[...bude doplněno...]"</w:t>
      </w:r>
    </w:p>
    <w:p w14:paraId="3C6569E5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bCs/>
          <w:color w:val="000000"/>
        </w:rPr>
      </w:pPr>
      <w:r>
        <w:t xml:space="preserve">Sídlo: </w:t>
      </w:r>
      <w:r>
        <w:tab/>
      </w:r>
      <w:r>
        <w:rPr>
          <w:bCs/>
          <w:highlight w:val="yellow"/>
          <w:lang w:bidi="en-US"/>
        </w:rPr>
        <w:t>"[...bude doplněno...]"</w:t>
      </w:r>
    </w:p>
    <w:p w14:paraId="199C49D0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1BC87F51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75C8F63A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lang w:bidi="en-US"/>
        </w:rPr>
      </w:pPr>
      <w:r>
        <w:rPr>
          <w:color w:val="000000"/>
        </w:rPr>
        <w:t xml:space="preserve">Bankovní spojení: 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399B0AED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Zápis v obchodním rejstříku: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0BFF09AE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Zastoupený: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52231B0C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Kontaktní osoba: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27D17619" w14:textId="77777777" w:rsidR="000D5353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bCs/>
          <w:lang w:bidi="en-US"/>
        </w:rPr>
      </w:pPr>
      <w:r>
        <w:rPr>
          <w:color w:val="000000"/>
        </w:rPr>
        <w:t xml:space="preserve">Telefonní spojení: 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582A2F9B" w14:textId="26012555" w:rsidR="000D5353" w:rsidRPr="005046EA" w:rsidRDefault="00847F1F" w:rsidP="00E65991">
      <w:pPr>
        <w:tabs>
          <w:tab w:val="left" w:pos="3402"/>
        </w:tabs>
        <w:snapToGrid w:val="0"/>
        <w:spacing w:before="120" w:after="120"/>
        <w:jc w:val="both"/>
        <w:rPr>
          <w:bCs/>
          <w:lang w:bidi="en-US"/>
        </w:rPr>
      </w:pPr>
      <w:r>
        <w:rPr>
          <w:color w:val="000000"/>
        </w:rPr>
        <w:t xml:space="preserve">E-mail: </w:t>
      </w:r>
      <w:r>
        <w:rPr>
          <w:color w:val="000000"/>
        </w:rPr>
        <w:tab/>
      </w:r>
      <w:r>
        <w:rPr>
          <w:bCs/>
          <w:highlight w:val="yellow"/>
          <w:lang w:bidi="en-US"/>
        </w:rPr>
        <w:t>"[...bude doplněno...]"</w:t>
      </w:r>
    </w:p>
    <w:p w14:paraId="133282B1" w14:textId="50C5AD32" w:rsidR="00243CB5" w:rsidRDefault="00847F1F" w:rsidP="008D59B6">
      <w:pPr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(dále jen „</w:t>
      </w:r>
      <w:r w:rsidR="00342686">
        <w:rPr>
          <w:b/>
          <w:i/>
          <w:color w:val="000000"/>
        </w:rPr>
        <w:t>Dodavatel</w:t>
      </w:r>
      <w:r>
        <w:rPr>
          <w:color w:val="000000"/>
        </w:rPr>
        <w:t>“</w:t>
      </w:r>
      <w:r w:rsidR="00243CB5">
        <w:rPr>
          <w:color w:val="000000"/>
        </w:rPr>
        <w:t>)</w:t>
      </w:r>
    </w:p>
    <w:p w14:paraId="65712007" w14:textId="688B0136" w:rsidR="000D5353" w:rsidRDefault="00243CB5" w:rsidP="00E65991">
      <w:pPr>
        <w:snapToGrid w:val="0"/>
        <w:spacing w:before="120" w:after="120"/>
        <w:jc w:val="both"/>
        <w:rPr>
          <w:color w:val="000000"/>
        </w:rPr>
      </w:pPr>
      <w:r>
        <w:rPr>
          <w:color w:val="000000"/>
        </w:rPr>
        <w:t>(</w:t>
      </w:r>
      <w:r w:rsidR="00342686">
        <w:rPr>
          <w:color w:val="000000"/>
        </w:rPr>
        <w:t>Odběratel</w:t>
      </w:r>
      <w:r w:rsidR="00847F1F">
        <w:rPr>
          <w:color w:val="000000"/>
        </w:rPr>
        <w:t xml:space="preserve"> </w:t>
      </w:r>
      <w:r>
        <w:rPr>
          <w:color w:val="000000"/>
        </w:rPr>
        <w:t>a</w:t>
      </w:r>
      <w:r w:rsidR="00847F1F">
        <w:rPr>
          <w:color w:val="000000"/>
        </w:rPr>
        <w:t> </w:t>
      </w:r>
      <w:r w:rsidR="00342686">
        <w:rPr>
          <w:color w:val="000000"/>
        </w:rPr>
        <w:t>Dodavatel</w:t>
      </w:r>
      <w:r w:rsidR="00847F1F">
        <w:rPr>
          <w:color w:val="000000"/>
        </w:rPr>
        <w:t xml:space="preserve"> dále také jako „</w:t>
      </w:r>
      <w:r w:rsidR="00847F1F">
        <w:rPr>
          <w:b/>
          <w:bCs/>
          <w:i/>
          <w:iCs/>
          <w:color w:val="000000"/>
        </w:rPr>
        <w:t>Smluvní strany</w:t>
      </w:r>
      <w:r w:rsidR="00847F1F">
        <w:rPr>
          <w:color w:val="000000"/>
        </w:rPr>
        <w:t>“)</w:t>
      </w:r>
    </w:p>
    <w:p w14:paraId="3FE69AC3" w14:textId="77777777" w:rsidR="000D5353" w:rsidRDefault="000D5353" w:rsidP="00E65991">
      <w:pPr>
        <w:snapToGrid w:val="0"/>
        <w:spacing w:before="120" w:after="120"/>
        <w:jc w:val="both"/>
        <w:rPr>
          <w:color w:val="000000"/>
        </w:rPr>
      </w:pPr>
    </w:p>
    <w:p w14:paraId="0CCC0C1A" w14:textId="33D45F0F" w:rsidR="000D5353" w:rsidRPr="00342686" w:rsidRDefault="00342686" w:rsidP="00E65991">
      <w:pPr>
        <w:pStyle w:val="Zkladntext"/>
        <w:snapToGrid w:val="0"/>
        <w:spacing w:before="120" w:after="120"/>
        <w:jc w:val="both"/>
        <w:rPr>
          <w:i/>
          <w:sz w:val="22"/>
          <w:szCs w:val="22"/>
        </w:rPr>
      </w:pPr>
      <w:r w:rsidRPr="00342686">
        <w:rPr>
          <w:sz w:val="22"/>
          <w:szCs w:val="22"/>
        </w:rPr>
        <w:t>Odběratel, jakožto zadavatel veřejné zakázky</w:t>
      </w:r>
      <w:r w:rsidR="007801EB">
        <w:rPr>
          <w:sz w:val="22"/>
          <w:szCs w:val="22"/>
        </w:rPr>
        <w:t xml:space="preserve"> malého rozsahu</w:t>
      </w:r>
      <w:r w:rsidRPr="00342686">
        <w:rPr>
          <w:sz w:val="22"/>
          <w:szCs w:val="22"/>
        </w:rPr>
        <w:t xml:space="preserve"> </w:t>
      </w:r>
      <w:r w:rsidR="00A679F8" w:rsidRPr="00E65991">
        <w:rPr>
          <w:b/>
          <w:sz w:val="22"/>
        </w:rPr>
        <w:t>Výměna projektoru v </w:t>
      </w:r>
      <w:r w:rsidR="00465CF8">
        <w:rPr>
          <w:b/>
          <w:sz w:val="22"/>
        </w:rPr>
        <w:t>K</w:t>
      </w:r>
      <w:r w:rsidR="00A679F8" w:rsidRPr="00E65991">
        <w:rPr>
          <w:b/>
          <w:sz w:val="22"/>
        </w:rPr>
        <w:t xml:space="preserve">ině </w:t>
      </w:r>
      <w:r w:rsidR="00465CF8">
        <w:rPr>
          <w:b/>
          <w:sz w:val="22"/>
        </w:rPr>
        <w:t xml:space="preserve">Květen </w:t>
      </w:r>
      <w:r w:rsidR="00A679F8" w:rsidRPr="00E65991">
        <w:rPr>
          <w:b/>
          <w:sz w:val="22"/>
        </w:rPr>
        <w:t>Nový Jičín</w:t>
      </w:r>
      <w:r w:rsidRPr="00342686">
        <w:rPr>
          <w:sz w:val="22"/>
          <w:szCs w:val="22"/>
          <w:lang w:bidi="en-US"/>
        </w:rPr>
        <w:t xml:space="preserve"> </w:t>
      </w:r>
      <w:r w:rsidRPr="00CA04BC">
        <w:rPr>
          <w:iCs/>
          <w:sz w:val="22"/>
          <w:szCs w:val="22"/>
        </w:rPr>
        <w:t>(dále jen „</w:t>
      </w:r>
      <w:r w:rsidR="007A23F7">
        <w:rPr>
          <w:b/>
          <w:bCs/>
          <w:iCs/>
          <w:sz w:val="22"/>
          <w:szCs w:val="22"/>
        </w:rPr>
        <w:t>Z</w:t>
      </w:r>
      <w:r w:rsidRPr="008505C7">
        <w:rPr>
          <w:b/>
          <w:bCs/>
          <w:iCs/>
          <w:sz w:val="22"/>
          <w:szCs w:val="22"/>
        </w:rPr>
        <w:t>akázka</w:t>
      </w:r>
      <w:r w:rsidRPr="00CA04BC">
        <w:rPr>
          <w:iCs/>
          <w:sz w:val="22"/>
          <w:szCs w:val="22"/>
        </w:rPr>
        <w:t xml:space="preserve">“) </w:t>
      </w:r>
      <w:r w:rsidRPr="00342686">
        <w:rPr>
          <w:sz w:val="22"/>
          <w:szCs w:val="22"/>
        </w:rPr>
        <w:t xml:space="preserve">zadávané v zadávacím řízení </w:t>
      </w:r>
      <w:r w:rsidR="005C4856">
        <w:rPr>
          <w:sz w:val="22"/>
          <w:szCs w:val="22"/>
        </w:rPr>
        <w:t xml:space="preserve">podle výjimky pro zakázky malého rozsahu </w:t>
      </w:r>
      <w:r w:rsidRPr="00342686">
        <w:rPr>
          <w:sz w:val="22"/>
          <w:szCs w:val="22"/>
        </w:rPr>
        <w:t xml:space="preserve">podle </w:t>
      </w:r>
      <w:r w:rsidR="005C4856" w:rsidRPr="005C4856">
        <w:rPr>
          <w:sz w:val="22"/>
          <w:szCs w:val="22"/>
        </w:rPr>
        <w:t xml:space="preserve">§ </w:t>
      </w:r>
      <w:r w:rsidR="002200FD">
        <w:rPr>
          <w:sz w:val="22"/>
          <w:szCs w:val="22"/>
        </w:rPr>
        <w:t>31</w:t>
      </w:r>
      <w:r w:rsidR="005C4856">
        <w:rPr>
          <w:sz w:val="22"/>
          <w:szCs w:val="22"/>
        </w:rPr>
        <w:t xml:space="preserve"> </w:t>
      </w:r>
      <w:r w:rsidRPr="00342686">
        <w:rPr>
          <w:sz w:val="22"/>
          <w:szCs w:val="22"/>
        </w:rPr>
        <w:t xml:space="preserve">zákona č. 134/2016 Sb., o zadávání veřejných zakázek, ve znění pozdějších předpisů, </w:t>
      </w:r>
      <w:r w:rsidRPr="00CA04BC">
        <w:rPr>
          <w:iCs/>
          <w:sz w:val="22"/>
          <w:szCs w:val="22"/>
        </w:rPr>
        <w:t>(dále jen „</w:t>
      </w:r>
      <w:r w:rsidRPr="00E65991">
        <w:rPr>
          <w:b/>
          <w:sz w:val="22"/>
        </w:rPr>
        <w:t>ZZVZ</w:t>
      </w:r>
      <w:r w:rsidRPr="00CA04BC">
        <w:rPr>
          <w:iCs/>
          <w:sz w:val="22"/>
          <w:szCs w:val="22"/>
        </w:rPr>
        <w:t>“)</w:t>
      </w:r>
      <w:r w:rsidRPr="00342686">
        <w:rPr>
          <w:sz w:val="22"/>
          <w:szCs w:val="22"/>
        </w:rPr>
        <w:t xml:space="preserve"> </w:t>
      </w:r>
      <w:r w:rsidR="002200FD">
        <w:rPr>
          <w:sz w:val="22"/>
          <w:szCs w:val="22"/>
        </w:rPr>
        <w:t xml:space="preserve">a podle </w:t>
      </w:r>
      <w:r w:rsidR="003C115F">
        <w:rPr>
          <w:sz w:val="22"/>
          <w:szCs w:val="22"/>
        </w:rPr>
        <w:t xml:space="preserve">vnitřní směrnice č. </w:t>
      </w:r>
      <w:r w:rsidR="003C115F" w:rsidRPr="003C115F">
        <w:rPr>
          <w:sz w:val="22"/>
          <w:szCs w:val="22"/>
        </w:rPr>
        <w:t>7/2023</w:t>
      </w:r>
      <w:r w:rsidR="003C115F">
        <w:rPr>
          <w:sz w:val="22"/>
          <w:szCs w:val="22"/>
        </w:rPr>
        <w:t xml:space="preserve"> města Nový Jičín</w:t>
      </w:r>
      <w:r w:rsidR="00E91847">
        <w:rPr>
          <w:sz w:val="22"/>
          <w:szCs w:val="22"/>
        </w:rPr>
        <w:t xml:space="preserve"> – Zadávání a realizace veřejných zakázek (</w:t>
      </w:r>
      <w:r w:rsidR="00A064AE">
        <w:rPr>
          <w:sz w:val="22"/>
          <w:szCs w:val="22"/>
        </w:rPr>
        <w:t>dále jen „</w:t>
      </w:r>
      <w:r w:rsidR="00A064AE" w:rsidRPr="00A064AE">
        <w:rPr>
          <w:b/>
          <w:bCs/>
          <w:sz w:val="22"/>
          <w:szCs w:val="22"/>
        </w:rPr>
        <w:t>Směrnice</w:t>
      </w:r>
      <w:r w:rsidR="00A064AE">
        <w:rPr>
          <w:sz w:val="22"/>
          <w:szCs w:val="22"/>
        </w:rPr>
        <w:t>“</w:t>
      </w:r>
      <w:r w:rsidR="00E91847">
        <w:rPr>
          <w:sz w:val="22"/>
          <w:szCs w:val="22"/>
        </w:rPr>
        <w:t>)</w:t>
      </w:r>
      <w:r w:rsidR="003C115F">
        <w:rPr>
          <w:sz w:val="22"/>
          <w:szCs w:val="22"/>
        </w:rPr>
        <w:t xml:space="preserve">, </w:t>
      </w:r>
      <w:r w:rsidRPr="00342686">
        <w:rPr>
          <w:sz w:val="22"/>
          <w:szCs w:val="22"/>
        </w:rPr>
        <w:t xml:space="preserve">rozhodl o výběru </w:t>
      </w:r>
      <w:r w:rsidR="00CA04BC">
        <w:rPr>
          <w:sz w:val="22"/>
          <w:szCs w:val="22"/>
        </w:rPr>
        <w:t>D</w:t>
      </w:r>
      <w:r w:rsidRPr="00342686">
        <w:rPr>
          <w:sz w:val="22"/>
          <w:szCs w:val="22"/>
        </w:rPr>
        <w:t xml:space="preserve">odavatele ke splnění Veřejné </w:t>
      </w:r>
      <w:r w:rsidRPr="00CA04BC">
        <w:rPr>
          <w:sz w:val="22"/>
          <w:szCs w:val="22"/>
        </w:rPr>
        <w:t xml:space="preserve">zakázky. </w:t>
      </w:r>
      <w:r w:rsidR="00CA04BC">
        <w:rPr>
          <w:sz w:val="22"/>
          <w:szCs w:val="22"/>
        </w:rPr>
        <w:t>Odběratel</w:t>
      </w:r>
      <w:r w:rsidRPr="00CA04BC">
        <w:rPr>
          <w:sz w:val="22"/>
          <w:szCs w:val="22"/>
        </w:rPr>
        <w:t xml:space="preserve"> a </w:t>
      </w:r>
      <w:r w:rsidR="00CA04BC">
        <w:rPr>
          <w:sz w:val="22"/>
          <w:szCs w:val="22"/>
        </w:rPr>
        <w:t>Dodavatel</w:t>
      </w:r>
      <w:r w:rsidRPr="00CA04BC">
        <w:rPr>
          <w:sz w:val="22"/>
          <w:szCs w:val="22"/>
        </w:rPr>
        <w:t xml:space="preserve"> tak uzavírají níže uvedeného dne, měsíce a roku tuto smlouvu o dílo (dále jen „</w:t>
      </w:r>
      <w:r w:rsidRPr="00E65991">
        <w:rPr>
          <w:b/>
          <w:sz w:val="22"/>
        </w:rPr>
        <w:t>Smlouva</w:t>
      </w:r>
      <w:r w:rsidRPr="00CA04BC">
        <w:rPr>
          <w:sz w:val="22"/>
          <w:szCs w:val="22"/>
        </w:rPr>
        <w:t>“)</w:t>
      </w:r>
      <w:r w:rsidR="00CA04BC">
        <w:rPr>
          <w:sz w:val="22"/>
          <w:szCs w:val="22"/>
        </w:rPr>
        <w:t>.</w:t>
      </w:r>
    </w:p>
    <w:p w14:paraId="0AF8EC15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i/>
          <w:sz w:val="22"/>
          <w:szCs w:val="22"/>
        </w:rPr>
      </w:pPr>
    </w:p>
    <w:p w14:paraId="43BE4713" w14:textId="732D6B65" w:rsidR="000D5353" w:rsidRPr="00CD5617" w:rsidRDefault="00847F1F" w:rsidP="00E65991">
      <w:pPr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>Preambule</w:t>
      </w:r>
    </w:p>
    <w:p w14:paraId="75B96C48" w14:textId="2AE3A322" w:rsidR="000D5353" w:rsidRDefault="00847F1F" w:rsidP="00E65991">
      <w:pPr>
        <w:pStyle w:val="Zkladntext"/>
        <w:numPr>
          <w:ilvl w:val="0"/>
          <w:numId w:val="8"/>
        </w:numPr>
        <w:snapToGrid w:val="0"/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uzavřena na základě výsledků zadávacího řízení </w:t>
      </w:r>
      <w:r w:rsidR="00056BE6">
        <w:rPr>
          <w:sz w:val="22"/>
          <w:szCs w:val="22"/>
        </w:rPr>
        <w:t>Z</w:t>
      </w:r>
      <w:r>
        <w:rPr>
          <w:sz w:val="22"/>
          <w:szCs w:val="22"/>
        </w:rPr>
        <w:t>akázky (dále jen „</w:t>
      </w:r>
      <w:r w:rsidRPr="00E65991">
        <w:rPr>
          <w:b/>
          <w:sz w:val="22"/>
        </w:rPr>
        <w:t>Řízení zakázky</w:t>
      </w:r>
      <w:r>
        <w:rPr>
          <w:sz w:val="22"/>
          <w:szCs w:val="22"/>
        </w:rPr>
        <w:t xml:space="preserve">“). Jednotlivá ujednání Smlouvy tak budou vykládána v souladu se zadávacími podmínkami </w:t>
      </w:r>
      <w:r w:rsidR="00056BE6">
        <w:rPr>
          <w:sz w:val="22"/>
          <w:szCs w:val="22"/>
        </w:rPr>
        <w:t>Z</w:t>
      </w:r>
      <w:r>
        <w:rPr>
          <w:sz w:val="22"/>
          <w:szCs w:val="22"/>
        </w:rPr>
        <w:t xml:space="preserve">akázky a nabídkou </w:t>
      </w:r>
      <w:r w:rsidR="00CA04BC">
        <w:rPr>
          <w:sz w:val="22"/>
          <w:szCs w:val="22"/>
        </w:rPr>
        <w:t>Dodavatele</w:t>
      </w:r>
      <w:r>
        <w:rPr>
          <w:sz w:val="22"/>
          <w:szCs w:val="22"/>
        </w:rPr>
        <w:t xml:space="preserve"> podanou do Řízení zakázky.</w:t>
      </w:r>
    </w:p>
    <w:p w14:paraId="657BF1D4" w14:textId="0E5FD47A" w:rsidR="000D5353" w:rsidRDefault="00847F1F" w:rsidP="00E65991">
      <w:pPr>
        <w:pStyle w:val="Zkladntext"/>
        <w:numPr>
          <w:ilvl w:val="0"/>
          <w:numId w:val="8"/>
        </w:numPr>
        <w:snapToGri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Účelem Smlouvy </w:t>
      </w:r>
      <w:r w:rsidRPr="00E65991">
        <w:rPr>
          <w:b/>
          <w:sz w:val="22"/>
        </w:rPr>
        <w:t xml:space="preserve">je </w:t>
      </w:r>
      <w:r w:rsidR="00A679F8" w:rsidRPr="00E65991">
        <w:rPr>
          <w:b/>
          <w:sz w:val="22"/>
        </w:rPr>
        <w:t>výměna projektoru</w:t>
      </w:r>
      <w:r w:rsidRPr="00E65991">
        <w:rPr>
          <w:b/>
          <w:sz w:val="22"/>
        </w:rPr>
        <w:t xml:space="preserve"> s cílem zlepšení kvality obrazu kina</w:t>
      </w:r>
      <w:r>
        <w:rPr>
          <w:sz w:val="22"/>
          <w:szCs w:val="22"/>
        </w:rPr>
        <w:t>.</w:t>
      </w:r>
    </w:p>
    <w:p w14:paraId="183100F1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2AFDCDBB" w14:textId="77777777" w:rsidR="000D5353" w:rsidRDefault="00847F1F" w:rsidP="00E65991">
      <w:pPr>
        <w:pStyle w:val="Nadpis2"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1D8EA32F" w14:textId="79F6157B" w:rsidR="000D5353" w:rsidRDefault="00847F1F" w:rsidP="00E65991">
      <w:pPr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 xml:space="preserve">Předmět </w:t>
      </w:r>
      <w:r w:rsidR="00443135">
        <w:rPr>
          <w:b/>
        </w:rPr>
        <w:t>D</w:t>
      </w:r>
      <w:r w:rsidR="00920F13">
        <w:rPr>
          <w:b/>
        </w:rPr>
        <w:t>íla</w:t>
      </w:r>
    </w:p>
    <w:p w14:paraId="0160C22E" w14:textId="350029BC" w:rsidR="000D5353" w:rsidRDefault="00847F1F" w:rsidP="00E65991">
      <w:pPr>
        <w:pStyle w:val="Odstavecseseznamem"/>
        <w:numPr>
          <w:ilvl w:val="1"/>
          <w:numId w:val="7"/>
        </w:numPr>
        <w:tabs>
          <w:tab w:val="left" w:pos="719"/>
        </w:tabs>
        <w:snapToGrid w:val="0"/>
        <w:spacing w:before="120" w:after="120"/>
        <w:ind w:right="197"/>
        <w:jc w:val="both"/>
      </w:pPr>
      <w:r>
        <w:t xml:space="preserve">Předmětem </w:t>
      </w:r>
      <w:r w:rsidR="00D16287">
        <w:t xml:space="preserve">této </w:t>
      </w:r>
      <w:r w:rsidR="00CA04BC">
        <w:t>S</w:t>
      </w:r>
      <w:r>
        <w:t>mlouvy je</w:t>
      </w:r>
      <w:r w:rsidR="00D16287">
        <w:t xml:space="preserve"> provedení díla spočívajícího v</w:t>
      </w:r>
      <w:r>
        <w:t xml:space="preserve"> kompletní dodáv</w:t>
      </w:r>
      <w:r w:rsidR="00D16287">
        <w:t>ce</w:t>
      </w:r>
      <w:r>
        <w:t xml:space="preserve"> týkající se </w:t>
      </w:r>
      <w:r w:rsidR="00A679F8">
        <w:t>výměny projektoru</w:t>
      </w:r>
      <w:r>
        <w:t>, včetně dopravy do místa plnění, montáže</w:t>
      </w:r>
      <w:r w:rsidR="009D4705">
        <w:t xml:space="preserve"> a instalace</w:t>
      </w:r>
      <w:r>
        <w:t xml:space="preserve"> v potřebném rozsahu, zprovoznění, komplexní zkoušky a zaškolení obsluhy v místě předání</w:t>
      </w:r>
      <w:r w:rsidR="00CA04BC">
        <w:t xml:space="preserve"> a</w:t>
      </w:r>
      <w:r>
        <w:t xml:space="preserve"> předání veškeré dokumentace všech částí dodávky (technická dokumentace, certifikáty, prohlášení o shodě, záruční listy, návody k obsluze a údržbě v českém jazyce atd.)</w:t>
      </w:r>
      <w:r w:rsidR="002C4731">
        <w:t xml:space="preserve">, </w:t>
      </w:r>
      <w:r w:rsidR="00E13D19">
        <w:t xml:space="preserve">a </w:t>
      </w:r>
      <w:r w:rsidR="002C4731">
        <w:t xml:space="preserve">likvidace a odvoz odpadů </w:t>
      </w:r>
      <w:r w:rsidR="00E13D19">
        <w:t xml:space="preserve">vyvolaných prováděním Díla </w:t>
      </w:r>
      <w:r w:rsidR="00A5042D">
        <w:t>(dále jen „</w:t>
      </w:r>
      <w:r w:rsidR="00D16287">
        <w:rPr>
          <w:b/>
          <w:bCs/>
        </w:rPr>
        <w:t>D</w:t>
      </w:r>
      <w:r w:rsidR="00A5042D" w:rsidRPr="00A5042D">
        <w:rPr>
          <w:b/>
          <w:bCs/>
        </w:rPr>
        <w:t>íl</w:t>
      </w:r>
      <w:r w:rsidR="00D16287">
        <w:rPr>
          <w:b/>
          <w:bCs/>
        </w:rPr>
        <w:t>o</w:t>
      </w:r>
      <w:r w:rsidR="00A5042D">
        <w:t>“)</w:t>
      </w:r>
      <w:r>
        <w:t>.</w:t>
      </w:r>
      <w:r w:rsidR="00BE4F42">
        <w:t xml:space="preserve"> Součástí Díla je dále také závazek Dodavatele dodat veškeré doklady </w:t>
      </w:r>
      <w:r w:rsidR="009E604B">
        <w:t>požadované právními předpis</w:t>
      </w:r>
      <w:r w:rsidR="008E1DCB">
        <w:t>y</w:t>
      </w:r>
      <w:r w:rsidR="009E604B">
        <w:t xml:space="preserve"> a/nebo </w:t>
      </w:r>
      <w:r w:rsidR="00BE4F42">
        <w:t>vztahující se k jeho řádnému užívání.</w:t>
      </w:r>
      <w:r w:rsidR="002C4731">
        <w:t xml:space="preserve"> Stěžejním komponentem Díla je </w:t>
      </w:r>
      <w:r w:rsidR="00EF2B91">
        <w:t>P</w:t>
      </w:r>
      <w:r w:rsidR="002C4731">
        <w:t>rojektor.</w:t>
      </w:r>
    </w:p>
    <w:p w14:paraId="78061C99" w14:textId="43A41632" w:rsidR="000D5353" w:rsidRDefault="00920F13" w:rsidP="00E65991">
      <w:pPr>
        <w:pStyle w:val="Odstavecseseznamem"/>
        <w:numPr>
          <w:ilvl w:val="1"/>
          <w:numId w:val="7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>Projektorem se rozumí movitá věc</w:t>
      </w:r>
      <w:r w:rsidR="00847F1F" w:rsidRPr="00CB12BF">
        <w:rPr>
          <w:spacing w:val="-8"/>
        </w:rPr>
        <w:t xml:space="preserve"> </w:t>
      </w:r>
      <w:r w:rsidR="00847F1F" w:rsidRPr="00CB12BF">
        <w:t>dle</w:t>
      </w:r>
      <w:r w:rsidR="00847F1F" w:rsidRPr="00CB12BF">
        <w:rPr>
          <w:spacing w:val="-9"/>
        </w:rPr>
        <w:t xml:space="preserve"> </w:t>
      </w:r>
      <w:r w:rsidR="00847F1F" w:rsidRPr="00CB12BF">
        <w:t>specifikace</w:t>
      </w:r>
      <w:r w:rsidR="00847F1F" w:rsidRPr="00CB12BF">
        <w:rPr>
          <w:spacing w:val="-10"/>
        </w:rPr>
        <w:t xml:space="preserve"> </w:t>
      </w:r>
      <w:r w:rsidR="00847F1F" w:rsidRPr="00CB12BF">
        <w:t>uvedené</w:t>
      </w:r>
      <w:r w:rsidR="00847F1F" w:rsidRPr="00CB12BF">
        <w:rPr>
          <w:spacing w:val="-9"/>
        </w:rPr>
        <w:t xml:space="preserve"> </w:t>
      </w:r>
      <w:r w:rsidR="00847F1F" w:rsidRPr="00CB12BF">
        <w:t xml:space="preserve">v </w:t>
      </w:r>
      <w:r w:rsidR="00847F1F" w:rsidRPr="00E65991">
        <w:rPr>
          <w:u w:val="single"/>
        </w:rPr>
        <w:t>Příloze</w:t>
      </w:r>
      <w:r w:rsidR="00847F1F" w:rsidRPr="00E65991">
        <w:rPr>
          <w:spacing w:val="-9"/>
          <w:u w:val="single"/>
        </w:rPr>
        <w:t xml:space="preserve"> </w:t>
      </w:r>
      <w:r w:rsidR="00847F1F" w:rsidRPr="00E65991">
        <w:rPr>
          <w:u w:val="single"/>
        </w:rPr>
        <w:t>č.</w:t>
      </w:r>
      <w:r w:rsidR="00847F1F" w:rsidRPr="00E65991">
        <w:rPr>
          <w:spacing w:val="-8"/>
          <w:u w:val="single"/>
        </w:rPr>
        <w:t xml:space="preserve"> </w:t>
      </w:r>
      <w:r w:rsidR="00847F1F" w:rsidRPr="00E65991">
        <w:rPr>
          <w:u w:val="single"/>
        </w:rPr>
        <w:t>1</w:t>
      </w:r>
      <w:r w:rsidR="00847F1F" w:rsidRPr="00CB12BF">
        <w:rPr>
          <w:spacing w:val="-10"/>
        </w:rPr>
        <w:t xml:space="preserve"> </w:t>
      </w:r>
      <w:r w:rsidR="00847F1F" w:rsidRPr="00CB12BF">
        <w:t>této</w:t>
      </w:r>
      <w:r w:rsidR="00847F1F" w:rsidRPr="00CB12BF">
        <w:rPr>
          <w:spacing w:val="-9"/>
        </w:rPr>
        <w:t xml:space="preserve"> </w:t>
      </w:r>
      <w:r w:rsidR="00847F1F" w:rsidRPr="00CB12BF">
        <w:t>smlouvy</w:t>
      </w:r>
      <w:r w:rsidR="00847F1F" w:rsidRPr="00CB12BF">
        <w:rPr>
          <w:spacing w:val="-7"/>
        </w:rPr>
        <w:t xml:space="preserve"> </w:t>
      </w:r>
      <w:r w:rsidR="00847F1F" w:rsidRPr="00CB12BF">
        <w:t>(dále</w:t>
      </w:r>
      <w:r w:rsidR="00847F1F" w:rsidRPr="00CB12BF">
        <w:rPr>
          <w:spacing w:val="-10"/>
        </w:rPr>
        <w:t xml:space="preserve"> </w:t>
      </w:r>
      <w:r w:rsidR="00847F1F" w:rsidRPr="00CB12BF">
        <w:t>jen</w:t>
      </w:r>
      <w:r w:rsidR="00847F1F" w:rsidRPr="00CB12BF">
        <w:rPr>
          <w:spacing w:val="-7"/>
        </w:rPr>
        <w:t xml:space="preserve"> </w:t>
      </w:r>
      <w:r w:rsidR="00847F1F" w:rsidRPr="00CB12BF">
        <w:t>„</w:t>
      </w:r>
      <w:r w:rsidR="00EF2B91">
        <w:rPr>
          <w:b/>
          <w:bCs/>
        </w:rPr>
        <w:t>P</w:t>
      </w:r>
      <w:r w:rsidR="00A5042D">
        <w:rPr>
          <w:b/>
          <w:bCs/>
        </w:rPr>
        <w:t>rojektor</w:t>
      </w:r>
      <w:r w:rsidR="00CA04BC" w:rsidRPr="00CB12BF">
        <w:t>“</w:t>
      </w:r>
      <w:r w:rsidR="00847F1F" w:rsidRPr="00CB12BF">
        <w:t>).</w:t>
      </w:r>
      <w:r w:rsidR="00847F1F" w:rsidRPr="00CB12BF">
        <w:rPr>
          <w:spacing w:val="-9"/>
        </w:rPr>
        <w:t xml:space="preserve"> </w:t>
      </w:r>
      <w:r w:rsidR="00851618">
        <w:t>Projektor</w:t>
      </w:r>
      <w:r w:rsidR="00847F1F">
        <w:t xml:space="preserve"> musí být nový a</w:t>
      </w:r>
      <w:r w:rsidR="00847F1F">
        <w:rPr>
          <w:spacing w:val="-3"/>
        </w:rPr>
        <w:t xml:space="preserve"> </w:t>
      </w:r>
      <w:r w:rsidR="00847F1F">
        <w:t>nepoužitý</w:t>
      </w:r>
      <w:r w:rsidR="00B612E8">
        <w:t xml:space="preserve">, pořízený Dodavatelem specificky pro účely </w:t>
      </w:r>
      <w:r w:rsidR="005F6182">
        <w:t>Z</w:t>
      </w:r>
      <w:r w:rsidR="00D56B1B">
        <w:t>akázky dle této Smlouvy</w:t>
      </w:r>
      <w:r w:rsidR="00847F1F">
        <w:t>.</w:t>
      </w:r>
    </w:p>
    <w:p w14:paraId="2F113122" w14:textId="4E71417D" w:rsidR="00DB533C" w:rsidRDefault="00447FF8" w:rsidP="008D59B6">
      <w:pPr>
        <w:pStyle w:val="Odstavecseseznamem"/>
        <w:numPr>
          <w:ilvl w:val="1"/>
          <w:numId w:val="7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 xml:space="preserve">Vyžaduje-li provedení Díla </w:t>
      </w:r>
      <w:r w:rsidR="002E005E">
        <w:t xml:space="preserve">realizaci stavebních </w:t>
      </w:r>
      <w:r w:rsidR="00F50B6A">
        <w:t>nebo demoličních prací</w:t>
      </w:r>
      <w:r w:rsidR="007A7886">
        <w:t xml:space="preserve">, tvoří součást Díla i provedení takových prací, včetně přípravy </w:t>
      </w:r>
      <w:r w:rsidR="00AA2754">
        <w:t xml:space="preserve">potřebných projektových dokumentací a zajištění potřebných vyjádření, souhlasů, stanovisek, </w:t>
      </w:r>
      <w:r w:rsidR="003B7B09">
        <w:t>povolení a rozhodnutí.</w:t>
      </w:r>
      <w:r w:rsidR="002E005E">
        <w:t xml:space="preserve"> </w:t>
      </w:r>
    </w:p>
    <w:p w14:paraId="1D841B23" w14:textId="1FC25F7A" w:rsidR="000D5353" w:rsidRDefault="00847F1F" w:rsidP="00E65991">
      <w:pPr>
        <w:pStyle w:val="Odstavecseseznamem"/>
        <w:numPr>
          <w:ilvl w:val="1"/>
          <w:numId w:val="7"/>
        </w:numPr>
        <w:tabs>
          <w:tab w:val="left" w:pos="746"/>
        </w:tabs>
        <w:snapToGrid w:val="0"/>
        <w:spacing w:before="120" w:after="120"/>
        <w:ind w:right="193"/>
        <w:jc w:val="both"/>
      </w:pPr>
      <w:r>
        <w:t>Závaznou</w:t>
      </w:r>
      <w:r>
        <w:rPr>
          <w:spacing w:val="-8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této</w:t>
      </w:r>
      <w:r>
        <w:rPr>
          <w:spacing w:val="-5"/>
        </w:rPr>
        <w:t xml:space="preserve"> </w:t>
      </w:r>
      <w:r w:rsidR="00CA04BC">
        <w:t>S</w:t>
      </w:r>
      <w:r>
        <w:t>mlouvy,</w:t>
      </w:r>
      <w:r>
        <w:rPr>
          <w:spacing w:val="-4"/>
        </w:rPr>
        <w:t xml:space="preserve"> </w:t>
      </w:r>
      <w:r>
        <w:t>ač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ní</w:t>
      </w:r>
      <w:r>
        <w:rPr>
          <w:spacing w:val="-3"/>
        </w:rPr>
        <w:t xml:space="preserve"> </w:t>
      </w:r>
      <w:r>
        <w:t>pevně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její</w:t>
      </w:r>
      <w:r>
        <w:rPr>
          <w:spacing w:val="-1"/>
        </w:rPr>
        <w:t xml:space="preserve"> </w:t>
      </w:r>
      <w:r>
        <w:t>příloha</w:t>
      </w:r>
      <w:r>
        <w:rPr>
          <w:spacing w:val="-5"/>
        </w:rPr>
        <w:t xml:space="preserve"> </w:t>
      </w:r>
      <w:r>
        <w:t>vzhledem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jejímu</w:t>
      </w:r>
      <w:r>
        <w:rPr>
          <w:spacing w:val="-5"/>
        </w:rPr>
        <w:t xml:space="preserve"> </w:t>
      </w:r>
      <w:r>
        <w:t>rozsahu</w:t>
      </w:r>
      <w:r>
        <w:rPr>
          <w:spacing w:val="-2"/>
        </w:rPr>
        <w:t xml:space="preserve"> </w:t>
      </w:r>
      <w:r>
        <w:t>ne</w:t>
      </w:r>
      <w:r w:rsidR="00CA04BC">
        <w:t xml:space="preserve">ní </w:t>
      </w:r>
      <w:r>
        <w:t>připojena,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 xml:space="preserve">zadávací dokumentace </w:t>
      </w:r>
      <w:r w:rsidR="00CA04BC">
        <w:t>Odběratele</w:t>
      </w:r>
      <w:r>
        <w:t xml:space="preserve"> (coby zadavatele </w:t>
      </w:r>
      <w:r w:rsidR="0073460B">
        <w:t>Z</w:t>
      </w:r>
      <w:r>
        <w:t xml:space="preserve">akázky) pro </w:t>
      </w:r>
      <w:r w:rsidR="0073460B">
        <w:t>Z</w:t>
      </w:r>
      <w:r>
        <w:t>akázku ve znění případných pozdějších úprav a upřesnění, např. po žádostech o dodatečné informace, (dále také jen „</w:t>
      </w:r>
      <w:r w:rsidRPr="00E65991">
        <w:rPr>
          <w:b/>
        </w:rPr>
        <w:t>Zadávací dokumentace</w:t>
      </w:r>
      <w:r>
        <w:t xml:space="preserve">“). Podkladem pro uzavření této </w:t>
      </w:r>
      <w:r w:rsidR="00CA04BC">
        <w:t>S</w:t>
      </w:r>
      <w:r>
        <w:t xml:space="preserve">mlouvy je pak také nabídka </w:t>
      </w:r>
      <w:r w:rsidR="00CA04BC">
        <w:t>Dodavatele</w:t>
      </w:r>
      <w:r>
        <w:t xml:space="preserve"> (coby účastníka, resp. vybraného dodavatele). Nabídka</w:t>
      </w:r>
      <w:r>
        <w:rPr>
          <w:spacing w:val="-8"/>
        </w:rPr>
        <w:t xml:space="preserve"> </w:t>
      </w:r>
      <w:r w:rsidR="00CA04BC">
        <w:t>Dodavatele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také</w:t>
      </w:r>
      <w:r>
        <w:rPr>
          <w:spacing w:val="-8"/>
        </w:rPr>
        <w:t xml:space="preserve"> </w:t>
      </w:r>
      <w:r>
        <w:t>závaznou</w:t>
      </w:r>
      <w:r>
        <w:rPr>
          <w:spacing w:val="-7"/>
        </w:rPr>
        <w:t xml:space="preserve"> </w:t>
      </w:r>
      <w:r>
        <w:t>součástí</w:t>
      </w:r>
      <w:r>
        <w:rPr>
          <w:spacing w:val="-9"/>
        </w:rPr>
        <w:t xml:space="preserve"> </w:t>
      </w:r>
      <w:r>
        <w:t>této</w:t>
      </w:r>
      <w:r>
        <w:rPr>
          <w:spacing w:val="-8"/>
        </w:rPr>
        <w:t xml:space="preserve"> </w:t>
      </w:r>
      <w:r w:rsidR="00CA04BC">
        <w:t>S</w:t>
      </w:r>
      <w:r>
        <w:t>mlouvy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podkladem</w:t>
      </w:r>
      <w:r>
        <w:rPr>
          <w:spacing w:val="-6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uzavření,</w:t>
      </w:r>
      <w:r>
        <w:rPr>
          <w:spacing w:val="-5"/>
        </w:rPr>
        <w:t xml:space="preserve"> </w:t>
      </w:r>
      <w:r>
        <w:t>ač</w:t>
      </w:r>
      <w:r>
        <w:rPr>
          <w:spacing w:val="-6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ní</w:t>
      </w:r>
      <w:r>
        <w:rPr>
          <w:spacing w:val="-9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vzhledem k</w:t>
      </w:r>
      <w:r>
        <w:rPr>
          <w:spacing w:val="-2"/>
        </w:rPr>
        <w:t xml:space="preserve"> </w:t>
      </w:r>
      <w:r>
        <w:t>jejímu</w:t>
      </w:r>
      <w:r>
        <w:rPr>
          <w:spacing w:val="-10"/>
        </w:rPr>
        <w:t xml:space="preserve"> </w:t>
      </w:r>
      <w:r>
        <w:t>rozsahu</w:t>
      </w:r>
      <w:r>
        <w:rPr>
          <w:spacing w:val="-10"/>
        </w:rPr>
        <w:t xml:space="preserve"> </w:t>
      </w:r>
      <w:r>
        <w:t>pevně</w:t>
      </w:r>
      <w:r>
        <w:rPr>
          <w:spacing w:val="-10"/>
        </w:rPr>
        <w:t xml:space="preserve"> </w:t>
      </w:r>
      <w:r>
        <w:t>připojena,</w:t>
      </w:r>
      <w:r>
        <w:rPr>
          <w:spacing w:val="-9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její</w:t>
      </w:r>
      <w:r>
        <w:rPr>
          <w:spacing w:val="-9"/>
        </w:rPr>
        <w:t xml:space="preserve"> </w:t>
      </w:r>
      <w:r>
        <w:t>příloha.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10"/>
        </w:rPr>
        <w:t xml:space="preserve"> </w:t>
      </w:r>
      <w:r>
        <w:t>rozporu</w:t>
      </w:r>
      <w:r>
        <w:rPr>
          <w:spacing w:val="-12"/>
        </w:rPr>
        <w:t xml:space="preserve"> </w:t>
      </w:r>
      <w:r>
        <w:t>Nabídky</w:t>
      </w:r>
      <w:r>
        <w:rPr>
          <w:spacing w:val="-9"/>
        </w:rPr>
        <w:t xml:space="preserve"> </w:t>
      </w:r>
      <w:r w:rsidR="00CA04BC">
        <w:t>Dodavatele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podklady</w:t>
      </w:r>
      <w:r>
        <w:rPr>
          <w:spacing w:val="-11"/>
        </w:rPr>
        <w:t xml:space="preserve"> </w:t>
      </w:r>
      <w:r w:rsidR="00CA04BC">
        <w:t>Odběratele</w:t>
      </w:r>
      <w:r>
        <w:rPr>
          <w:spacing w:val="-10"/>
        </w:rPr>
        <w:t xml:space="preserve"> </w:t>
      </w:r>
      <w:r>
        <w:t>(zejm. se Zadávací dokumentací) mají přednost podklady</w:t>
      </w:r>
      <w:r>
        <w:rPr>
          <w:spacing w:val="-3"/>
        </w:rPr>
        <w:t xml:space="preserve"> </w:t>
      </w:r>
      <w:r w:rsidR="00CA04BC">
        <w:t>Odběratele</w:t>
      </w:r>
      <w:r>
        <w:t>.</w:t>
      </w:r>
    </w:p>
    <w:p w14:paraId="763E2EAC" w14:textId="0B85E2F5" w:rsidR="000D5353" w:rsidRPr="00370C1A" w:rsidRDefault="00847F1F" w:rsidP="00E65991">
      <w:pPr>
        <w:pStyle w:val="Odstavecseseznamem"/>
        <w:numPr>
          <w:ilvl w:val="1"/>
          <w:numId w:val="7"/>
        </w:numPr>
        <w:tabs>
          <w:tab w:val="left" w:pos="746"/>
        </w:tabs>
        <w:snapToGrid w:val="0"/>
        <w:spacing w:before="120" w:after="120"/>
        <w:ind w:right="195"/>
        <w:jc w:val="both"/>
      </w:pPr>
      <w:r>
        <w:t xml:space="preserve">Touto </w:t>
      </w:r>
      <w:r w:rsidR="0073460B">
        <w:t>S</w:t>
      </w:r>
      <w:r>
        <w:t xml:space="preserve">mlouvou se </w:t>
      </w:r>
      <w:r w:rsidR="00CA04BC">
        <w:t>Dodavatel</w:t>
      </w:r>
      <w:r>
        <w:t xml:space="preserve"> zavazuje, že </w:t>
      </w:r>
      <w:r w:rsidR="00370C1A">
        <w:t xml:space="preserve">na svou odpovědnost pro Odběratele </w:t>
      </w:r>
      <w:r w:rsidR="007E06B4">
        <w:t>řádně provede Dílo</w:t>
      </w:r>
      <w:r>
        <w:t xml:space="preserve">, a </w:t>
      </w:r>
      <w:r w:rsidR="00CA04BC">
        <w:t>Odběratel</w:t>
      </w:r>
      <w:r>
        <w:t xml:space="preserve"> se zavazuje, že </w:t>
      </w:r>
      <w:r w:rsidR="00CC178A">
        <w:t xml:space="preserve">řádně provedené </w:t>
      </w:r>
      <w:r w:rsidR="00370C1A">
        <w:t>D</w:t>
      </w:r>
      <w:r w:rsidR="00CC178A">
        <w:t>ílo</w:t>
      </w:r>
      <w:r>
        <w:t xml:space="preserve"> převezme a zaplatí </w:t>
      </w:r>
      <w:r w:rsidR="00CA04BC">
        <w:t>Dodavateli</w:t>
      </w:r>
      <w:r>
        <w:t xml:space="preserve"> </w:t>
      </w:r>
      <w:r w:rsidR="00CA04BC">
        <w:t>smluvenou</w:t>
      </w:r>
      <w:r>
        <w:rPr>
          <w:spacing w:val="-3"/>
        </w:rPr>
        <w:t xml:space="preserve"> </w:t>
      </w:r>
      <w:r w:rsidR="00370C1A">
        <w:t>C</w:t>
      </w:r>
      <w:r>
        <w:t>enu.</w:t>
      </w:r>
    </w:p>
    <w:p w14:paraId="61394BC4" w14:textId="6D92DC61" w:rsidR="00370C1A" w:rsidRDefault="00CA04BC" w:rsidP="00E65991">
      <w:pPr>
        <w:pStyle w:val="Odstavecseseznamem"/>
        <w:numPr>
          <w:ilvl w:val="1"/>
          <w:numId w:val="7"/>
        </w:numPr>
        <w:tabs>
          <w:tab w:val="left" w:pos="719"/>
        </w:tabs>
        <w:snapToGrid w:val="0"/>
        <w:spacing w:before="120" w:after="120"/>
        <w:ind w:right="197"/>
        <w:jc w:val="both"/>
      </w:pPr>
      <w:r>
        <w:t>Dodavatel</w:t>
      </w:r>
      <w:r w:rsidR="00847F1F">
        <w:t xml:space="preserve"> prohlašuje,</w:t>
      </w:r>
      <w:r w:rsidR="00847F1F">
        <w:rPr>
          <w:spacing w:val="-15"/>
        </w:rPr>
        <w:t xml:space="preserve"> </w:t>
      </w:r>
      <w:r w:rsidR="00847F1F">
        <w:t>že</w:t>
      </w:r>
      <w:r w:rsidR="00847F1F">
        <w:rPr>
          <w:spacing w:val="-13"/>
        </w:rPr>
        <w:t xml:space="preserve"> </w:t>
      </w:r>
      <w:r w:rsidR="00370C1A">
        <w:t>Dílo</w:t>
      </w:r>
      <w:r w:rsidR="00847F1F">
        <w:rPr>
          <w:spacing w:val="-15"/>
        </w:rPr>
        <w:t xml:space="preserve"> </w:t>
      </w:r>
      <w:r w:rsidR="00370C1A">
        <w:t>bude splňovat</w:t>
      </w:r>
      <w:r w:rsidR="00847F1F">
        <w:rPr>
          <w:spacing w:val="-12"/>
        </w:rPr>
        <w:t xml:space="preserve"> </w:t>
      </w:r>
      <w:r w:rsidR="00847F1F">
        <w:t>veškeré</w:t>
      </w:r>
      <w:r w:rsidR="00847F1F">
        <w:rPr>
          <w:spacing w:val="-14"/>
        </w:rPr>
        <w:t xml:space="preserve"> </w:t>
      </w:r>
      <w:r w:rsidR="00847F1F">
        <w:t>podmínky</w:t>
      </w:r>
      <w:r w:rsidR="00847F1F">
        <w:rPr>
          <w:spacing w:val="-13"/>
        </w:rPr>
        <w:t xml:space="preserve"> </w:t>
      </w:r>
      <w:r w:rsidR="00847F1F">
        <w:t>stanovené</w:t>
      </w:r>
      <w:r w:rsidR="00847F1F">
        <w:rPr>
          <w:spacing w:val="-15"/>
        </w:rPr>
        <w:t xml:space="preserve"> </w:t>
      </w:r>
      <w:r w:rsidR="00847F1F">
        <w:t>právními</w:t>
      </w:r>
      <w:r w:rsidR="00847F1F">
        <w:rPr>
          <w:spacing w:val="-12"/>
        </w:rPr>
        <w:t xml:space="preserve"> </w:t>
      </w:r>
      <w:r w:rsidR="00847F1F">
        <w:t>předpisy</w:t>
      </w:r>
      <w:r w:rsidR="00525DD6">
        <w:t>,</w:t>
      </w:r>
      <w:r w:rsidR="00847F1F" w:rsidRPr="00E65991">
        <w:rPr>
          <w:spacing w:val="-13"/>
        </w:rPr>
        <w:t xml:space="preserve"> </w:t>
      </w:r>
      <w:r w:rsidR="00847F1F">
        <w:t>technickými</w:t>
      </w:r>
      <w:r w:rsidR="00847F1F">
        <w:rPr>
          <w:spacing w:val="-12"/>
        </w:rPr>
        <w:t xml:space="preserve"> </w:t>
      </w:r>
      <w:r w:rsidR="00847F1F">
        <w:t>normami</w:t>
      </w:r>
      <w:r w:rsidR="00525DD6">
        <w:t xml:space="preserve"> a obvyklými vlastnostmi</w:t>
      </w:r>
      <w:r w:rsidR="00847F1F">
        <w:t xml:space="preserve"> k</w:t>
      </w:r>
      <w:r w:rsidR="009B6B10">
        <w:t xml:space="preserve"> jeho </w:t>
      </w:r>
      <w:r w:rsidR="00847F1F">
        <w:t>používání</w:t>
      </w:r>
      <w:r w:rsidR="009B6B10">
        <w:t xml:space="preserve"> </w:t>
      </w:r>
      <w:r w:rsidR="00525DD6">
        <w:t>pro profesionální produkci</w:t>
      </w:r>
      <w:r w:rsidR="00BF2232">
        <w:t xml:space="preserve"> pro veřejnost </w:t>
      </w:r>
      <w:r w:rsidR="00643082">
        <w:t xml:space="preserve">(cca 500 osob) </w:t>
      </w:r>
      <w:r w:rsidR="00F42524">
        <w:t>v rámci provozov</w:t>
      </w:r>
      <w:r w:rsidR="00643082">
        <w:t>ání</w:t>
      </w:r>
      <w:r w:rsidR="00F42524">
        <w:t xml:space="preserve"> kina</w:t>
      </w:r>
      <w:r w:rsidR="00847F1F">
        <w:t xml:space="preserve">, </w:t>
      </w:r>
      <w:r w:rsidR="00BF588A" w:rsidRPr="00BF588A">
        <w:t>a že Odběrateli předá veškeré doklady potřebné k provozování Díla, za což Odběrateli</w:t>
      </w:r>
      <w:r w:rsidR="00BF588A" w:rsidRPr="00E65991">
        <w:t xml:space="preserve"> </w:t>
      </w:r>
      <w:r w:rsidR="00BF588A" w:rsidRPr="00BF588A">
        <w:t>ručí</w:t>
      </w:r>
      <w:r w:rsidR="00847F1F">
        <w:t>.</w:t>
      </w:r>
    </w:p>
    <w:p w14:paraId="3D071AD2" w14:textId="77777777" w:rsidR="00370C1A" w:rsidRDefault="00370C1A" w:rsidP="00370C1A">
      <w:pPr>
        <w:pStyle w:val="Odstavecseseznamem"/>
        <w:tabs>
          <w:tab w:val="left" w:pos="719"/>
        </w:tabs>
        <w:snapToGrid w:val="0"/>
        <w:spacing w:before="120" w:after="120"/>
        <w:ind w:left="745" w:right="197" w:firstLine="0"/>
        <w:jc w:val="both"/>
      </w:pPr>
    </w:p>
    <w:p w14:paraId="4BB6AEAF" w14:textId="77777777" w:rsidR="000D5353" w:rsidRDefault="00847F1F" w:rsidP="00E65991">
      <w:pPr>
        <w:pStyle w:val="Nadpis2"/>
        <w:snapToGrid w:val="0"/>
        <w:spacing w:before="120" w:after="120"/>
        <w:ind w:left="833" w:right="845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658EC72" w14:textId="361D5E5D" w:rsidR="000D5353" w:rsidRDefault="00403180" w:rsidP="00E65991">
      <w:pPr>
        <w:snapToGrid w:val="0"/>
        <w:spacing w:before="120" w:after="120"/>
        <w:ind w:left="831" w:right="844"/>
        <w:jc w:val="center"/>
        <w:rPr>
          <w:b/>
        </w:rPr>
      </w:pPr>
      <w:r>
        <w:rPr>
          <w:b/>
        </w:rPr>
        <w:t>C</w:t>
      </w:r>
      <w:r w:rsidR="00847F1F">
        <w:rPr>
          <w:b/>
        </w:rPr>
        <w:t>ena</w:t>
      </w:r>
      <w:r>
        <w:rPr>
          <w:b/>
        </w:rPr>
        <w:t xml:space="preserve"> Díla</w:t>
      </w:r>
      <w:r w:rsidR="00847F1F">
        <w:rPr>
          <w:b/>
        </w:rPr>
        <w:t>, platební podmínky</w:t>
      </w:r>
    </w:p>
    <w:p w14:paraId="243582B9" w14:textId="7719BA3E" w:rsidR="00EF2B91" w:rsidRDefault="00CA04BC" w:rsidP="008D59B6">
      <w:pPr>
        <w:pStyle w:val="Odstavecseseznamem"/>
        <w:numPr>
          <w:ilvl w:val="1"/>
          <w:numId w:val="6"/>
        </w:numPr>
        <w:tabs>
          <w:tab w:val="left" w:pos="718"/>
          <w:tab w:val="left" w:pos="719"/>
        </w:tabs>
        <w:snapToGrid w:val="0"/>
        <w:spacing w:before="120" w:after="120"/>
        <w:ind w:hanging="541"/>
        <w:jc w:val="both"/>
      </w:pPr>
      <w:r>
        <w:t xml:space="preserve">Cena za </w:t>
      </w:r>
      <w:r w:rsidR="00370C1A">
        <w:t xml:space="preserve">řádně provedené Dílo dle </w:t>
      </w:r>
      <w:r>
        <w:t>této Smlouv</w:t>
      </w:r>
      <w:r w:rsidR="00370C1A">
        <w:t>y</w:t>
      </w:r>
      <w:r>
        <w:t xml:space="preserve"> činí celkem: </w:t>
      </w:r>
      <w:r>
        <w:rPr>
          <w:b/>
          <w:bCs/>
          <w:highlight w:val="yellow"/>
        </w:rPr>
        <w:t>"[...bude doplněno...]"</w:t>
      </w:r>
      <w:r>
        <w:t xml:space="preserve"> </w:t>
      </w:r>
      <w:r>
        <w:rPr>
          <w:b/>
          <w:bCs/>
        </w:rPr>
        <w:t>Kč bez DPH</w:t>
      </w:r>
      <w:r w:rsidR="00370C1A">
        <w:rPr>
          <w:b/>
          <w:bCs/>
        </w:rPr>
        <w:t xml:space="preserve"> </w:t>
      </w:r>
      <w:r w:rsidR="00370C1A">
        <w:t>(„</w:t>
      </w:r>
      <w:r w:rsidR="00370C1A" w:rsidRPr="00370C1A">
        <w:rPr>
          <w:b/>
          <w:bCs/>
        </w:rPr>
        <w:t>Cena</w:t>
      </w:r>
      <w:r w:rsidR="00370C1A">
        <w:t>“)</w:t>
      </w:r>
      <w:r>
        <w:t xml:space="preserve">. </w:t>
      </w:r>
    </w:p>
    <w:p w14:paraId="51AD04CD" w14:textId="77777777" w:rsidR="002A1C1A" w:rsidRDefault="00EF2B91" w:rsidP="00EF2B91">
      <w:pPr>
        <w:pStyle w:val="Odstavecseseznamem"/>
        <w:tabs>
          <w:tab w:val="left" w:pos="718"/>
          <w:tab w:val="left" w:pos="719"/>
        </w:tabs>
        <w:snapToGrid w:val="0"/>
        <w:spacing w:before="120" w:after="120"/>
        <w:ind w:left="718" w:firstLine="0"/>
        <w:jc w:val="both"/>
      </w:pPr>
      <w:r>
        <w:t>Z</w:t>
      </w:r>
      <w:r w:rsidR="002A1C1A">
        <w:t> </w:t>
      </w:r>
      <w:r>
        <w:t>toho</w:t>
      </w:r>
      <w:r w:rsidR="002A1C1A">
        <w:t>:</w:t>
      </w:r>
      <w:r>
        <w:t xml:space="preserve"> </w:t>
      </w:r>
    </w:p>
    <w:p w14:paraId="669367F8" w14:textId="537C292C" w:rsidR="00EF2B91" w:rsidRPr="002A1C1A" w:rsidRDefault="00EF2B91" w:rsidP="002A1C1A">
      <w:pPr>
        <w:pStyle w:val="Odstavecseseznamem"/>
        <w:numPr>
          <w:ilvl w:val="0"/>
          <w:numId w:val="13"/>
        </w:numPr>
        <w:tabs>
          <w:tab w:val="left" w:pos="718"/>
          <w:tab w:val="left" w:pos="719"/>
        </w:tabs>
        <w:snapToGrid w:val="0"/>
        <w:spacing w:before="120" w:after="120"/>
        <w:jc w:val="both"/>
      </w:pPr>
      <w:r>
        <w:t xml:space="preserve">cena </w:t>
      </w:r>
      <w:r w:rsidR="002A1C1A">
        <w:t>P</w:t>
      </w:r>
      <w:r>
        <w:t xml:space="preserve">rojektoru činí </w:t>
      </w:r>
      <w:r w:rsidR="002A1C1A">
        <w:rPr>
          <w:b/>
          <w:bCs/>
          <w:highlight w:val="yellow"/>
        </w:rPr>
        <w:t>"[...bude doplněno...]"</w:t>
      </w:r>
      <w:r w:rsidR="002A1C1A">
        <w:t xml:space="preserve"> </w:t>
      </w:r>
      <w:r w:rsidR="002A1C1A">
        <w:rPr>
          <w:b/>
          <w:bCs/>
        </w:rPr>
        <w:t>Kč bez</w:t>
      </w:r>
      <w:r w:rsidR="002A1C1A" w:rsidRPr="00E65991">
        <w:rPr>
          <w:b/>
        </w:rPr>
        <w:t xml:space="preserve"> DPH</w:t>
      </w:r>
      <w:r w:rsidR="000F501A">
        <w:t>.</w:t>
      </w:r>
    </w:p>
    <w:p w14:paraId="4A352796" w14:textId="10E8F142" w:rsidR="002A1C1A" w:rsidRPr="002A1C1A" w:rsidRDefault="002A1C1A" w:rsidP="002A1C1A">
      <w:pPr>
        <w:pStyle w:val="Odstavecseseznamem"/>
        <w:numPr>
          <w:ilvl w:val="0"/>
          <w:numId w:val="13"/>
        </w:numPr>
        <w:tabs>
          <w:tab w:val="left" w:pos="718"/>
          <w:tab w:val="left" w:pos="719"/>
        </w:tabs>
        <w:snapToGrid w:val="0"/>
        <w:spacing w:before="120" w:after="120"/>
        <w:jc w:val="both"/>
      </w:pPr>
      <w:r w:rsidRPr="002A1C1A">
        <w:t xml:space="preserve">cena </w:t>
      </w:r>
      <w:r w:rsidR="00760D89">
        <w:t>montáže, instalace, dopravy</w:t>
      </w:r>
      <w:r w:rsidR="009922BC">
        <w:t xml:space="preserve"> na místo</w:t>
      </w:r>
      <w:r w:rsidR="00647F25">
        <w:t xml:space="preserve">, </w:t>
      </w:r>
      <w:r w:rsidR="00D700CE">
        <w:t xml:space="preserve">manipulace, zprovoznění, </w:t>
      </w:r>
      <w:r w:rsidR="002E230F">
        <w:t xml:space="preserve">zaškolení, </w:t>
      </w:r>
      <w:r w:rsidR="00647F25">
        <w:t xml:space="preserve">stavebních </w:t>
      </w:r>
      <w:r w:rsidR="000F501A">
        <w:t xml:space="preserve">a demoličních prací, </w:t>
      </w:r>
      <w:r w:rsidR="002E230F">
        <w:t xml:space="preserve">balného, </w:t>
      </w:r>
      <w:r w:rsidR="000F501A">
        <w:t>úklidu a likvidace odpadů z realizace Díla</w:t>
      </w:r>
      <w:r w:rsidR="00760D89">
        <w:t xml:space="preserve"> </w:t>
      </w:r>
      <w:r w:rsidR="000F501A">
        <w:t xml:space="preserve">činí </w:t>
      </w:r>
      <w:r w:rsidR="000F501A">
        <w:rPr>
          <w:b/>
          <w:bCs/>
          <w:highlight w:val="yellow"/>
        </w:rPr>
        <w:t>"[...bude doplněno...]"</w:t>
      </w:r>
      <w:r w:rsidR="000F501A">
        <w:t xml:space="preserve"> </w:t>
      </w:r>
      <w:r w:rsidR="000F501A">
        <w:rPr>
          <w:b/>
          <w:bCs/>
        </w:rPr>
        <w:t>Kč bez DPH</w:t>
      </w:r>
      <w:r w:rsidR="000F501A">
        <w:t>.</w:t>
      </w:r>
    </w:p>
    <w:p w14:paraId="7C73D163" w14:textId="310AD981" w:rsidR="000D5353" w:rsidRDefault="00CA04BC" w:rsidP="00E65991">
      <w:pPr>
        <w:pStyle w:val="Odstavecseseznamem"/>
        <w:tabs>
          <w:tab w:val="left" w:pos="718"/>
          <w:tab w:val="left" w:pos="719"/>
        </w:tabs>
        <w:snapToGrid w:val="0"/>
        <w:spacing w:before="120" w:after="120"/>
        <w:ind w:left="718" w:firstLine="0"/>
        <w:jc w:val="both"/>
      </w:pPr>
      <w:r>
        <w:t>DPH bude účtována dle platných právních předpisů.</w:t>
      </w:r>
    </w:p>
    <w:p w14:paraId="3E948A55" w14:textId="503D2BAF" w:rsidR="000D5353" w:rsidRDefault="00F314D7" w:rsidP="00E65991">
      <w:pPr>
        <w:pStyle w:val="Odstavecseseznamem"/>
        <w:numPr>
          <w:ilvl w:val="1"/>
          <w:numId w:val="6"/>
        </w:numPr>
        <w:tabs>
          <w:tab w:val="left" w:pos="718"/>
          <w:tab w:val="left" w:pos="719"/>
        </w:tabs>
        <w:snapToGrid w:val="0"/>
        <w:spacing w:before="120" w:after="120"/>
        <w:ind w:hanging="541"/>
        <w:jc w:val="both"/>
      </w:pPr>
      <w:r>
        <w:t>C</w:t>
      </w:r>
      <w:r w:rsidR="00847F1F">
        <w:t>ena celkem může být změněna pouze a jen, pokud po podpisu smlouvy a před dodáním dojde ke změnám sazeb DPH.</w:t>
      </w:r>
    </w:p>
    <w:p w14:paraId="015CFD7B" w14:textId="55C1A839" w:rsidR="000D5353" w:rsidRPr="00962D5A" w:rsidRDefault="00076E8D" w:rsidP="00E65991">
      <w:pPr>
        <w:pStyle w:val="Odstavecseseznamem"/>
        <w:numPr>
          <w:ilvl w:val="1"/>
          <w:numId w:val="6"/>
        </w:numPr>
        <w:tabs>
          <w:tab w:val="left" w:pos="745"/>
          <w:tab w:val="left" w:pos="746"/>
        </w:tabs>
        <w:snapToGrid w:val="0"/>
        <w:spacing w:before="120" w:after="120"/>
        <w:ind w:left="745" w:hanging="568"/>
        <w:jc w:val="both"/>
      </w:pPr>
      <w:r>
        <w:t xml:space="preserve">Cena je stanovena jako nejvýše přípustná a konečná a zahrnuje </w:t>
      </w:r>
      <w:r w:rsidR="006B0480">
        <w:t>celé</w:t>
      </w:r>
      <w:r w:rsidR="00A9252B">
        <w:t xml:space="preserve"> řádně provedené </w:t>
      </w:r>
      <w:r w:rsidR="00A9252B">
        <w:lastRenderedPageBreak/>
        <w:t>funkční Dílo</w:t>
      </w:r>
      <w:r w:rsidR="006B0480">
        <w:t xml:space="preserve"> dle</w:t>
      </w:r>
      <w:r>
        <w:t xml:space="preserve"> této</w:t>
      </w:r>
      <w:r>
        <w:rPr>
          <w:spacing w:val="-29"/>
        </w:rPr>
        <w:t xml:space="preserve"> </w:t>
      </w:r>
      <w:r>
        <w:t>Smlouvy.</w:t>
      </w:r>
    </w:p>
    <w:p w14:paraId="67750C0E" w14:textId="1B2BEC19" w:rsidR="000D5353" w:rsidRDefault="00076E8D" w:rsidP="00E65991">
      <w:pPr>
        <w:pStyle w:val="Odstavecseseznamem"/>
        <w:numPr>
          <w:ilvl w:val="1"/>
          <w:numId w:val="6"/>
        </w:numPr>
        <w:tabs>
          <w:tab w:val="left" w:pos="719"/>
        </w:tabs>
        <w:snapToGrid w:val="0"/>
        <w:spacing w:before="120" w:after="120"/>
        <w:ind w:right="191"/>
        <w:jc w:val="both"/>
      </w:pPr>
      <w:r>
        <w:t xml:space="preserve">Dodavatel vystaví Odběrateli fakturu až po předání </w:t>
      </w:r>
      <w:r w:rsidR="00B40CAB">
        <w:t xml:space="preserve">řádně provedeného </w:t>
      </w:r>
      <w:r w:rsidR="00A67EE6">
        <w:t>D</w:t>
      </w:r>
      <w:r w:rsidR="006B0480">
        <w:t>íla</w:t>
      </w:r>
      <w:r>
        <w:t xml:space="preserve">. Přitom platí, že součástí faktury musí být </w:t>
      </w:r>
      <w:r w:rsidR="00EA09F4">
        <w:t>P</w:t>
      </w:r>
      <w:r>
        <w:t xml:space="preserve">ředávací protokol potvrzený Odběratelem. </w:t>
      </w:r>
    </w:p>
    <w:p w14:paraId="105C7405" w14:textId="7ABCDB14" w:rsidR="000D5353" w:rsidRDefault="00847F1F" w:rsidP="00E65991">
      <w:pPr>
        <w:pStyle w:val="Odstavecseseznamem"/>
        <w:numPr>
          <w:ilvl w:val="1"/>
          <w:numId w:val="6"/>
        </w:numPr>
        <w:tabs>
          <w:tab w:val="left" w:pos="719"/>
        </w:tabs>
        <w:snapToGrid w:val="0"/>
        <w:spacing w:before="120" w:after="120"/>
        <w:ind w:right="197"/>
        <w:jc w:val="both"/>
      </w:pPr>
      <w:r>
        <w:t>Daňový</w:t>
      </w:r>
      <w:r>
        <w:rPr>
          <w:spacing w:val="-4"/>
        </w:rPr>
        <w:t xml:space="preserve"> </w:t>
      </w:r>
      <w:r>
        <w:t>doklad</w:t>
      </w:r>
      <w:r>
        <w:rPr>
          <w:spacing w:val="-5"/>
        </w:rPr>
        <w:t xml:space="preserve"> </w:t>
      </w:r>
      <w:r>
        <w:t>(faktura)</w:t>
      </w:r>
      <w:r>
        <w:rPr>
          <w:spacing w:val="-8"/>
        </w:rPr>
        <w:t xml:space="preserve"> </w:t>
      </w:r>
      <w:r>
        <w:t>vystavený</w:t>
      </w:r>
      <w:r>
        <w:rPr>
          <w:spacing w:val="-5"/>
        </w:rPr>
        <w:t xml:space="preserve"> </w:t>
      </w:r>
      <w:r w:rsidR="00076E8D">
        <w:t>Dodavatelem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touto</w:t>
      </w:r>
      <w:r>
        <w:rPr>
          <w:spacing w:val="-7"/>
        </w:rPr>
        <w:t xml:space="preserve"> </w:t>
      </w:r>
      <w:r>
        <w:t>smlouvou</w:t>
      </w:r>
      <w:r>
        <w:rPr>
          <w:spacing w:val="-7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vystaven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korunách</w:t>
      </w:r>
      <w:r>
        <w:rPr>
          <w:spacing w:val="-5"/>
        </w:rPr>
        <w:t xml:space="preserve"> </w:t>
      </w:r>
      <w:r>
        <w:t>českých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být doručen na adresu </w:t>
      </w:r>
      <w:r w:rsidR="00076E8D">
        <w:t>Odběratele</w:t>
      </w:r>
      <w:r>
        <w:t xml:space="preserve"> uvedenou v záhlaví této </w:t>
      </w:r>
      <w:r w:rsidR="00076E8D">
        <w:t>S</w:t>
      </w:r>
      <w:r>
        <w:t xml:space="preserve">mlouvy. Daňový doklad musí mít náležitosti stanovené platnými právními předpisy. Na daňovém dokladu musí být uvedeno registrační číslo projektu, ze kterého bude provedena úhrada dle této </w:t>
      </w:r>
      <w:r w:rsidR="00076E8D">
        <w:t>S</w:t>
      </w:r>
      <w:r>
        <w:t xml:space="preserve">mlouvy. Daňový doklad, který nebude mít požadované náležitosti, je </w:t>
      </w:r>
      <w:r w:rsidR="00076E8D">
        <w:t>Odběratel</w:t>
      </w:r>
      <w:r>
        <w:t xml:space="preserve"> oprávněn vrátit ve lhůtě splatnosti </w:t>
      </w:r>
      <w:r w:rsidR="00076E8D">
        <w:t>Dodavateli</w:t>
      </w:r>
      <w:r>
        <w:t xml:space="preserve"> k opravě. V takovém případě začne běžet nová lhůta splatnosti doručením opravené (doplněné) faktury </w:t>
      </w:r>
      <w:r w:rsidR="00076E8D">
        <w:t>Odběrateli</w:t>
      </w:r>
      <w:r>
        <w:t>.</w:t>
      </w:r>
    </w:p>
    <w:p w14:paraId="45DB9738" w14:textId="433F0F70" w:rsidR="000D5353" w:rsidRDefault="00847F1F" w:rsidP="00E65991">
      <w:pPr>
        <w:pStyle w:val="Odstavecseseznamem"/>
        <w:numPr>
          <w:ilvl w:val="1"/>
          <w:numId w:val="6"/>
        </w:numPr>
        <w:tabs>
          <w:tab w:val="left" w:pos="719"/>
        </w:tabs>
        <w:snapToGrid w:val="0"/>
        <w:spacing w:before="120" w:after="120"/>
        <w:ind w:right="192"/>
        <w:jc w:val="both"/>
      </w:pPr>
      <w:r>
        <w:t xml:space="preserve">Splatnost daňového dokladu je stanovena na 30 dní od jeho doručení </w:t>
      </w:r>
      <w:r w:rsidR="00076E8D">
        <w:t>Odběrateli</w:t>
      </w:r>
      <w:r>
        <w:t xml:space="preserve">. Fakturovaná částka je uhrazena dnem odepsání finančních prostředků z účtu </w:t>
      </w:r>
      <w:r w:rsidR="00076E8D">
        <w:t>Odběratele</w:t>
      </w:r>
      <w:r>
        <w:t>.</w:t>
      </w:r>
    </w:p>
    <w:p w14:paraId="379F4BDF" w14:textId="7F0D3E84" w:rsidR="000D5353" w:rsidRPr="006A3834" w:rsidRDefault="00076E8D" w:rsidP="00E65991">
      <w:pPr>
        <w:pStyle w:val="Odstavecseseznamem"/>
        <w:numPr>
          <w:ilvl w:val="1"/>
          <w:numId w:val="6"/>
        </w:numPr>
        <w:tabs>
          <w:tab w:val="left" w:pos="719"/>
        </w:tabs>
        <w:snapToGrid w:val="0"/>
        <w:spacing w:before="120" w:after="120"/>
        <w:ind w:right="192"/>
        <w:jc w:val="both"/>
      </w:pPr>
      <w:r>
        <w:t>Odběratel neposkytuje zálohy.</w:t>
      </w:r>
    </w:p>
    <w:p w14:paraId="752E77DC" w14:textId="3A243A13" w:rsidR="000D5353" w:rsidRDefault="00847F1F" w:rsidP="00E65991">
      <w:pPr>
        <w:pStyle w:val="Odstavecseseznamem"/>
        <w:numPr>
          <w:ilvl w:val="1"/>
          <w:numId w:val="6"/>
        </w:numPr>
        <w:tabs>
          <w:tab w:val="left" w:pos="719"/>
        </w:tabs>
        <w:snapToGrid w:val="0"/>
        <w:spacing w:before="120" w:after="120"/>
        <w:ind w:right="202"/>
        <w:jc w:val="both"/>
      </w:pPr>
      <w:r>
        <w:t xml:space="preserve">Všechny platby ve prospěch </w:t>
      </w:r>
      <w:r w:rsidR="00076E8D">
        <w:t>Dodavatele</w:t>
      </w:r>
      <w:r>
        <w:t xml:space="preserve"> dle této </w:t>
      </w:r>
      <w:r w:rsidR="00076E8D">
        <w:t>S</w:t>
      </w:r>
      <w:r>
        <w:t xml:space="preserve">mlouvy budou činěny bezhotovostně na účet </w:t>
      </w:r>
      <w:r w:rsidR="00076E8D">
        <w:t>Dodavatele</w:t>
      </w:r>
      <w:r>
        <w:t xml:space="preserve"> uvedený na příslušném daňovém dokladu</w:t>
      </w:r>
      <w:r w:rsidR="00076E8D">
        <w:t>,</w:t>
      </w:r>
      <w:r>
        <w:t xml:space="preserve"> příp. v této </w:t>
      </w:r>
      <w:r w:rsidR="00F8356E">
        <w:t>S</w:t>
      </w:r>
      <w:r>
        <w:t>mlouvě</w:t>
      </w:r>
      <w:r w:rsidR="00076E8D">
        <w:t>.</w:t>
      </w:r>
      <w:r>
        <w:t xml:space="preserve"> </w:t>
      </w:r>
    </w:p>
    <w:p w14:paraId="47C843F4" w14:textId="77777777" w:rsidR="006A3834" w:rsidRDefault="006A3834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6455D6AE" w14:textId="77777777" w:rsidR="000D5353" w:rsidRDefault="00847F1F" w:rsidP="00E65991">
      <w:pPr>
        <w:pStyle w:val="Nadpis2"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12A0E26B" w14:textId="48D0E05C" w:rsidR="000D5353" w:rsidRDefault="00847F1F" w:rsidP="00E65991">
      <w:pPr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 xml:space="preserve">Povinnosti </w:t>
      </w:r>
      <w:r w:rsidR="00076E8D">
        <w:rPr>
          <w:b/>
        </w:rPr>
        <w:t>Dodavatele</w:t>
      </w:r>
      <w:r>
        <w:rPr>
          <w:b/>
        </w:rPr>
        <w:t>, doba a místo plnění</w:t>
      </w:r>
    </w:p>
    <w:p w14:paraId="410A9E8F" w14:textId="1B4C75EF" w:rsidR="000D5353" w:rsidRPr="006A3834" w:rsidRDefault="00076E8D" w:rsidP="00E65991">
      <w:pPr>
        <w:pStyle w:val="Odstavecseseznamem"/>
        <w:numPr>
          <w:ilvl w:val="1"/>
          <w:numId w:val="5"/>
        </w:numPr>
        <w:tabs>
          <w:tab w:val="left" w:pos="719"/>
        </w:tabs>
        <w:snapToGrid w:val="0"/>
        <w:spacing w:before="120" w:after="120"/>
        <w:ind w:right="195"/>
        <w:jc w:val="both"/>
      </w:pPr>
      <w:r>
        <w:t>Dodavatel bude informovat Odběratele alespoň e-mailem minimálně 3 pracovní dny předem o termínu dodání</w:t>
      </w:r>
      <w:r w:rsidR="00E32CA4">
        <w:t>, montáže a instalace</w:t>
      </w:r>
      <w:r>
        <w:t>.</w:t>
      </w:r>
    </w:p>
    <w:p w14:paraId="586F812E" w14:textId="083E804E" w:rsidR="000D5353" w:rsidRDefault="00E42560" w:rsidP="00E65991">
      <w:pPr>
        <w:pStyle w:val="Odstavecseseznamem"/>
        <w:numPr>
          <w:ilvl w:val="1"/>
          <w:numId w:val="5"/>
        </w:numPr>
        <w:tabs>
          <w:tab w:val="left" w:pos="719"/>
        </w:tabs>
        <w:snapToGrid w:val="0"/>
        <w:spacing w:before="120" w:after="120"/>
        <w:ind w:right="193"/>
        <w:jc w:val="both"/>
      </w:pPr>
      <w:r>
        <w:t>Dílo Dodavatel provede</w:t>
      </w:r>
      <w:r w:rsidR="00847F1F">
        <w:t xml:space="preserve"> </w:t>
      </w:r>
      <w:r>
        <w:rPr>
          <w:highlight w:val="yellow"/>
        </w:rPr>
        <w:t>nejpozději</w:t>
      </w:r>
      <w:r w:rsidR="00847F1F" w:rsidRPr="00A679F8">
        <w:rPr>
          <w:highlight w:val="yellow"/>
        </w:rPr>
        <w:t xml:space="preserve"> </w:t>
      </w:r>
      <w:r w:rsidR="00076E8D" w:rsidRPr="00A679F8">
        <w:rPr>
          <w:highlight w:val="yellow"/>
        </w:rPr>
        <w:t xml:space="preserve">do 31. </w:t>
      </w:r>
      <w:r w:rsidR="00A679F8" w:rsidRPr="00A679F8">
        <w:rPr>
          <w:highlight w:val="yellow"/>
        </w:rPr>
        <w:t>7</w:t>
      </w:r>
      <w:r w:rsidR="00076E8D" w:rsidRPr="00A679F8">
        <w:rPr>
          <w:highlight w:val="yellow"/>
        </w:rPr>
        <w:t>. 202</w:t>
      </w:r>
      <w:r w:rsidR="00A679F8" w:rsidRPr="00A679F8">
        <w:rPr>
          <w:highlight w:val="yellow"/>
        </w:rPr>
        <w:t>5</w:t>
      </w:r>
      <w:r w:rsidR="00076E8D" w:rsidRPr="00A679F8">
        <w:rPr>
          <w:highlight w:val="yellow"/>
        </w:rPr>
        <w:t>,</w:t>
      </w:r>
      <w:r w:rsidR="00076E8D">
        <w:t xml:space="preserve"> přičemž samotná</w:t>
      </w:r>
      <w:r w:rsidR="00E32CA4">
        <w:t xml:space="preserve"> montáž</w:t>
      </w:r>
      <w:r w:rsidR="00C92C68">
        <w:t>,</w:t>
      </w:r>
      <w:r w:rsidR="00076E8D">
        <w:t xml:space="preserve"> instalace</w:t>
      </w:r>
      <w:r w:rsidR="00C92C68">
        <w:t xml:space="preserve">, oživení (uvedení do provozu) </w:t>
      </w:r>
      <w:r w:rsidR="008E1DCB">
        <w:t>P</w:t>
      </w:r>
      <w:r>
        <w:t>rojektoru</w:t>
      </w:r>
      <w:r w:rsidR="00C92C68">
        <w:t xml:space="preserve"> a zaškolení obsluhy</w:t>
      </w:r>
      <w:r w:rsidR="00076E8D">
        <w:t xml:space="preserve"> nepotrvá déle než 7 dní</w:t>
      </w:r>
      <w:r w:rsidR="008007A2">
        <w:t xml:space="preserve">, přičemž se bude jednat o 7 dní </w:t>
      </w:r>
      <w:r w:rsidR="00D5583F">
        <w:t>v kuse</w:t>
      </w:r>
      <w:r w:rsidR="00847F1F">
        <w:t>.</w:t>
      </w:r>
    </w:p>
    <w:p w14:paraId="48BBB3E7" w14:textId="58A15780" w:rsidR="000D5353" w:rsidRDefault="00847F1F" w:rsidP="00E65991">
      <w:pPr>
        <w:pStyle w:val="Odstavecseseznamem"/>
        <w:numPr>
          <w:ilvl w:val="1"/>
          <w:numId w:val="5"/>
        </w:numPr>
        <w:tabs>
          <w:tab w:val="left" w:pos="719"/>
        </w:tabs>
        <w:snapToGrid w:val="0"/>
        <w:spacing w:before="120" w:after="120"/>
        <w:ind w:right="193"/>
        <w:jc w:val="both"/>
      </w:pPr>
      <w:r>
        <w:t xml:space="preserve">Termín pro dokončení a předání </w:t>
      </w:r>
      <w:r w:rsidR="009332A1">
        <w:t>D</w:t>
      </w:r>
      <w:r w:rsidR="00C71B85">
        <w:t>íla</w:t>
      </w:r>
      <w:r>
        <w:t xml:space="preserve"> může být </w:t>
      </w:r>
      <w:r w:rsidR="009332A1">
        <w:t xml:space="preserve">písemnou dohodou Smluvních stran </w:t>
      </w:r>
      <w:r>
        <w:t>přiměřeně prodloužen, pokud:</w:t>
      </w:r>
    </w:p>
    <w:p w14:paraId="63F177DD" w14:textId="40A6B03A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134" w:right="193"/>
        <w:jc w:val="both"/>
      </w:pPr>
      <w:r>
        <w:t xml:space="preserve">dojde k přerušení plnění </w:t>
      </w:r>
      <w:r w:rsidR="00AD629D">
        <w:t>S</w:t>
      </w:r>
      <w:r>
        <w:t xml:space="preserve">mlouvy na základě písemného pokynu </w:t>
      </w:r>
      <w:r w:rsidR="00076E8D">
        <w:t>Odběratele</w:t>
      </w:r>
      <w:r>
        <w:t>,</w:t>
      </w:r>
    </w:p>
    <w:p w14:paraId="4190360C" w14:textId="55C37C08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134" w:right="193"/>
        <w:jc w:val="both"/>
      </w:pPr>
      <w:r>
        <w:t xml:space="preserve">dojde k přerušení plnění </w:t>
      </w:r>
      <w:r w:rsidR="00AD629D">
        <w:t>S</w:t>
      </w:r>
      <w:r>
        <w:t xml:space="preserve">mlouvy z důvodu prodlení na straně </w:t>
      </w:r>
      <w:r w:rsidR="00076E8D">
        <w:t>Odběratele</w:t>
      </w:r>
      <w:r>
        <w:t>,</w:t>
      </w:r>
    </w:p>
    <w:p w14:paraId="3F8A96B8" w14:textId="77777777" w:rsidR="00076E8D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134" w:right="193"/>
        <w:jc w:val="both"/>
      </w:pPr>
      <w:r>
        <w:t xml:space="preserve">dojde k přerušení provádění Díla vlivem mimořádných nepředvídatelných a nepřekonatelných překážek vzniklých nezávisle na vůli </w:t>
      </w:r>
      <w:r w:rsidR="00076E8D">
        <w:t>Dodavatele</w:t>
      </w:r>
      <w:r>
        <w:t xml:space="preserve"> ve smyslu § 2913 odst. 2 občanského zákoníku; Smluvní strany jsou povinny se bezprostředně vzájemně informovat o vzniku takových překážek, jinak se jich nemohou dovolávat</w:t>
      </w:r>
      <w:r w:rsidR="00076E8D">
        <w:t>.</w:t>
      </w:r>
    </w:p>
    <w:p w14:paraId="5CBAFAFB" w14:textId="42F3C64F" w:rsidR="000D5353" w:rsidRDefault="00847F1F" w:rsidP="00E65991">
      <w:pPr>
        <w:snapToGrid w:val="0"/>
        <w:spacing w:before="120" w:after="120"/>
        <w:ind w:left="778" w:right="193"/>
        <w:jc w:val="both"/>
      </w:pPr>
      <w:r>
        <w:t xml:space="preserve">Prodloužená lhůta pro </w:t>
      </w:r>
      <w:r w:rsidR="00051BB4">
        <w:t>provedení</w:t>
      </w:r>
      <w:r>
        <w:t xml:space="preserve"> Díla se určí adekvátně, zejména podle délky trvání překážky s přihlédnutím k době nezbytné pro provedení Díla za podmínky, že </w:t>
      </w:r>
      <w:r w:rsidR="00076E8D">
        <w:t>Dodavatel</w:t>
      </w:r>
      <w:r>
        <w:t xml:space="preserve"> učinil veškerá rozumně očekávatelná opatření k tomu, aby předešel či alespoň zkrátil dobu trvání takové překážky. Prodloužen</w:t>
      </w:r>
      <w:r w:rsidR="005905B9">
        <w:t>í</w:t>
      </w:r>
      <w:r>
        <w:t xml:space="preserve"> lhůt</w:t>
      </w:r>
      <w:r w:rsidR="005905B9">
        <w:t>y</w:t>
      </w:r>
      <w:r>
        <w:t xml:space="preserve"> pro </w:t>
      </w:r>
      <w:r w:rsidR="00201C2A">
        <w:t>provedení</w:t>
      </w:r>
      <w:r>
        <w:t xml:space="preserve"> Díla ve smyslu tohoto ustanovení </w:t>
      </w:r>
      <w:r w:rsidR="005905B9">
        <w:t>nabude platnosti, pouze pokud bylo</w:t>
      </w:r>
      <w:r>
        <w:t xml:space="preserve"> Smluvními stranami sjednán</w:t>
      </w:r>
      <w:r w:rsidR="005905B9">
        <w:t>o</w:t>
      </w:r>
      <w:r>
        <w:t xml:space="preserve"> </w:t>
      </w:r>
      <w:r w:rsidR="005905B9">
        <w:t xml:space="preserve">písemným </w:t>
      </w:r>
      <w:r>
        <w:t>dodatkem ke Smlouvě.</w:t>
      </w:r>
    </w:p>
    <w:p w14:paraId="59EE9708" w14:textId="0772DAE9" w:rsidR="000D5353" w:rsidRPr="00201C2A" w:rsidRDefault="00847F1F" w:rsidP="00E65991">
      <w:pPr>
        <w:pStyle w:val="Odstavecseseznamem"/>
        <w:numPr>
          <w:ilvl w:val="1"/>
          <w:numId w:val="5"/>
        </w:numPr>
        <w:tabs>
          <w:tab w:val="left" w:pos="718"/>
          <w:tab w:val="left" w:pos="719"/>
        </w:tabs>
        <w:snapToGrid w:val="0"/>
        <w:spacing w:before="120" w:after="120"/>
        <w:ind w:hanging="541"/>
        <w:jc w:val="both"/>
      </w:pPr>
      <w:r>
        <w:t xml:space="preserve">Místem plnění je budova Kina </w:t>
      </w:r>
      <w:r w:rsidR="00A679F8">
        <w:t>Květen Nový Jičín</w:t>
      </w:r>
      <w:r>
        <w:t xml:space="preserve"> na adrese</w:t>
      </w:r>
      <w:r w:rsidR="00076E8D">
        <w:t xml:space="preserve"> </w:t>
      </w:r>
      <w:r w:rsidR="00A679F8">
        <w:t>Havlíčkova</w:t>
      </w:r>
      <w:r w:rsidR="00076E8D">
        <w:t xml:space="preserve"> </w:t>
      </w:r>
      <w:r w:rsidR="00A679F8">
        <w:t>100</w:t>
      </w:r>
      <w:r w:rsidR="00076E8D">
        <w:t xml:space="preserve">, </w:t>
      </w:r>
      <w:r w:rsidR="00A679F8">
        <w:t>741</w:t>
      </w:r>
      <w:r w:rsidR="00076E8D">
        <w:t xml:space="preserve"> 01 </w:t>
      </w:r>
      <w:r w:rsidR="00A679F8">
        <w:t>Nový Jičín.</w:t>
      </w:r>
    </w:p>
    <w:p w14:paraId="70BE71D7" w14:textId="6C29D5C8" w:rsidR="000D5353" w:rsidRPr="00962D5A" w:rsidRDefault="00AA38FC" w:rsidP="00E65991">
      <w:pPr>
        <w:pStyle w:val="Odstavecseseznamem"/>
        <w:numPr>
          <w:ilvl w:val="1"/>
          <w:numId w:val="5"/>
        </w:numPr>
        <w:tabs>
          <w:tab w:val="left" w:pos="718"/>
          <w:tab w:val="left" w:pos="719"/>
        </w:tabs>
        <w:snapToGrid w:val="0"/>
        <w:spacing w:before="120" w:after="120"/>
        <w:ind w:hanging="541"/>
        <w:jc w:val="both"/>
      </w:pPr>
      <w:r w:rsidRPr="00AA38FC">
        <w:t>Dílo bude provedeno protokolárním předáním a převzetím kompletního dokončeného Díla v rozsahu dle položkového rozpočtu (příloha č. 1 Smlouvy) bez vad a nedodělků bránících řádnému užívání Díla. V případě vad a nedodělků bránících řádnému užívání Díla bude Dílo považováno za předané až jejich úplným odstraněním.</w:t>
      </w:r>
    </w:p>
    <w:p w14:paraId="55223233" w14:textId="20020FB6" w:rsidR="000D5353" w:rsidRDefault="00B422CD" w:rsidP="00E65991">
      <w:pPr>
        <w:pStyle w:val="Odstavecseseznamem"/>
        <w:numPr>
          <w:ilvl w:val="1"/>
          <w:numId w:val="5"/>
        </w:numPr>
        <w:tabs>
          <w:tab w:val="left" w:pos="718"/>
          <w:tab w:val="left" w:pos="719"/>
        </w:tabs>
        <w:snapToGrid w:val="0"/>
        <w:spacing w:before="120" w:after="120"/>
        <w:ind w:right="198"/>
        <w:jc w:val="both"/>
      </w:pPr>
      <w:r>
        <w:t>Při předání bude</w:t>
      </w:r>
      <w:r w:rsidR="00847F1F">
        <w:t xml:space="preserve"> vyhotoven zápis o předání a převzetí předmětu </w:t>
      </w:r>
      <w:r>
        <w:t>Díla</w:t>
      </w:r>
      <w:r w:rsidR="00847F1F">
        <w:t xml:space="preserve"> (dále také jen „</w:t>
      </w:r>
      <w:r w:rsidR="00847F1F" w:rsidRPr="00E65991">
        <w:rPr>
          <w:b/>
        </w:rPr>
        <w:t>Předávací protokol</w:t>
      </w:r>
      <w:r w:rsidR="00847F1F">
        <w:t>“), který bude obsahovat zejména níže uvedené</w:t>
      </w:r>
      <w:r w:rsidR="00847F1F">
        <w:rPr>
          <w:spacing w:val="-9"/>
        </w:rPr>
        <w:t xml:space="preserve"> </w:t>
      </w:r>
      <w:r w:rsidR="00847F1F">
        <w:t>náležitosti:</w:t>
      </w:r>
    </w:p>
    <w:p w14:paraId="1BECBA5A" w14:textId="0A2183C0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>označení dodacího listu – zápisu o předání a převzetí předmětu</w:t>
      </w:r>
      <w:r>
        <w:rPr>
          <w:spacing w:val="-10"/>
        </w:rPr>
        <w:t xml:space="preserve"> </w:t>
      </w:r>
      <w:r w:rsidR="00B422CD">
        <w:t>Díla</w:t>
      </w:r>
      <w:r>
        <w:t>,</w:t>
      </w:r>
    </w:p>
    <w:p w14:paraId="63B5D0C8" w14:textId="5D2A895E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lastRenderedPageBreak/>
        <w:t xml:space="preserve">název a sídlo </w:t>
      </w:r>
      <w:r w:rsidR="00076E8D">
        <w:t>Dodavatele</w:t>
      </w:r>
      <w:r>
        <w:t xml:space="preserve"> a</w:t>
      </w:r>
      <w:r>
        <w:rPr>
          <w:spacing w:val="-11"/>
        </w:rPr>
        <w:t xml:space="preserve"> </w:t>
      </w:r>
      <w:r w:rsidR="00076E8D">
        <w:t>Odběratele</w:t>
      </w:r>
      <w:r>
        <w:t>,</w:t>
      </w:r>
    </w:p>
    <w:p w14:paraId="51176A70" w14:textId="796BBE16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>označení smlouvy</w:t>
      </w:r>
      <w:r w:rsidR="00076E8D">
        <w:t xml:space="preserve"> o dílo</w:t>
      </w:r>
      <w:r>
        <w:t>,</w:t>
      </w:r>
    </w:p>
    <w:p w14:paraId="0A5B261B" w14:textId="42C80CEE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 xml:space="preserve">označení dodaného předmětu </w:t>
      </w:r>
      <w:r w:rsidR="00B422CD">
        <w:t>Díla</w:t>
      </w:r>
      <w:r>
        <w:t xml:space="preserve"> včetně výrobních</w:t>
      </w:r>
      <w:r>
        <w:rPr>
          <w:spacing w:val="-7"/>
        </w:rPr>
        <w:t xml:space="preserve"> </w:t>
      </w:r>
      <w:r>
        <w:t>čísel,</w:t>
      </w:r>
    </w:p>
    <w:p w14:paraId="65D17DFF" w14:textId="0FA4D870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 xml:space="preserve">datum předání a převzetí předmětu </w:t>
      </w:r>
      <w:r w:rsidR="00B422CD">
        <w:t>Díla</w:t>
      </w:r>
      <w:r>
        <w:t>,</w:t>
      </w:r>
    </w:p>
    <w:p w14:paraId="30DB9593" w14:textId="777313CF" w:rsidR="000D5353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 xml:space="preserve">informace o stavu předmětu </w:t>
      </w:r>
      <w:r w:rsidR="00995966">
        <w:t>Díla</w:t>
      </w:r>
      <w:r>
        <w:t xml:space="preserve"> včetně případných vad a nedodělků,</w:t>
      </w:r>
    </w:p>
    <w:p w14:paraId="48011CA9" w14:textId="14CBDFD1" w:rsidR="000D5353" w:rsidRPr="00AE1C05" w:rsidRDefault="00847F1F" w:rsidP="00E65991">
      <w:pPr>
        <w:pStyle w:val="Odstavecseseznamem"/>
        <w:numPr>
          <w:ilvl w:val="2"/>
          <w:numId w:val="5"/>
        </w:numPr>
        <w:snapToGrid w:val="0"/>
        <w:spacing w:before="120" w:after="120"/>
        <w:ind w:left="1276"/>
        <w:jc w:val="both"/>
      </w:pPr>
      <w:r>
        <w:t xml:space="preserve">podpisy osob oprávněných k předání a převzetí předmětu </w:t>
      </w:r>
      <w:r w:rsidR="00995966">
        <w:t>Díla</w:t>
      </w:r>
      <w:r>
        <w:t>.</w:t>
      </w:r>
    </w:p>
    <w:p w14:paraId="6DB56705" w14:textId="515E931F" w:rsidR="000D5353" w:rsidRDefault="00847F1F" w:rsidP="00E65991">
      <w:pPr>
        <w:pStyle w:val="Odstavecseseznamem"/>
        <w:numPr>
          <w:ilvl w:val="1"/>
          <w:numId w:val="5"/>
        </w:numPr>
        <w:tabs>
          <w:tab w:val="left" w:pos="719"/>
        </w:tabs>
        <w:snapToGrid w:val="0"/>
        <w:spacing w:before="120" w:after="120"/>
        <w:ind w:right="191"/>
        <w:jc w:val="both"/>
      </w:pPr>
      <w:r>
        <w:t xml:space="preserve">Předávací protokol podepíší oprávnění zástupci obou </w:t>
      </w:r>
      <w:r w:rsidR="00076E8D">
        <w:t>S</w:t>
      </w:r>
      <w:r>
        <w:t xml:space="preserve">mluvních stran, přičemž jeho podpisem dochází k převzetí a předání </w:t>
      </w:r>
      <w:r w:rsidR="000640D9">
        <w:t>Díla</w:t>
      </w:r>
      <w:r>
        <w:t>.</w:t>
      </w:r>
    </w:p>
    <w:p w14:paraId="332D2E6B" w14:textId="29DFE9F3" w:rsidR="000D5353" w:rsidRDefault="00076E8D" w:rsidP="00E65991">
      <w:pPr>
        <w:pStyle w:val="Odstavecseseznamem"/>
        <w:numPr>
          <w:ilvl w:val="1"/>
          <w:numId w:val="5"/>
        </w:numPr>
        <w:snapToGrid w:val="0"/>
        <w:spacing w:before="120" w:after="120"/>
        <w:jc w:val="both"/>
      </w:pPr>
      <w:r>
        <w:t xml:space="preserve">Odběratel má právo kontrolovat provádění </w:t>
      </w:r>
      <w:r w:rsidR="0006717E">
        <w:t>Díla</w:t>
      </w:r>
      <w:r>
        <w:t xml:space="preserve">. Dodavatel je povinen umožnit Odběrateli, nebo jím pověřené osobě, přístup na místo plnění, a zavazuje se po celou dobu realizace Smlouvy aktivně spolupracovat s Odběratelem za účelem kontroly provádění </w:t>
      </w:r>
      <w:r w:rsidR="0006717E">
        <w:t>Díla</w:t>
      </w:r>
      <w:r>
        <w:t>.</w:t>
      </w:r>
    </w:p>
    <w:p w14:paraId="675A9809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198770F5" w14:textId="77777777" w:rsidR="000D5353" w:rsidRDefault="00847F1F" w:rsidP="00E65991">
      <w:pPr>
        <w:pStyle w:val="Nadpis2"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4</w:t>
      </w:r>
    </w:p>
    <w:p w14:paraId="6A939554" w14:textId="08036D1E" w:rsidR="000D5353" w:rsidRDefault="00847F1F" w:rsidP="00E65991">
      <w:pPr>
        <w:snapToGrid w:val="0"/>
        <w:spacing w:before="120" w:after="120"/>
        <w:ind w:left="831" w:right="845"/>
        <w:jc w:val="center"/>
        <w:rPr>
          <w:b/>
        </w:rPr>
      </w:pPr>
      <w:r>
        <w:rPr>
          <w:b/>
        </w:rPr>
        <w:t xml:space="preserve">Povinnosti </w:t>
      </w:r>
      <w:r w:rsidR="00945B6F">
        <w:rPr>
          <w:b/>
        </w:rPr>
        <w:t>Smluvních stran</w:t>
      </w:r>
    </w:p>
    <w:p w14:paraId="0A7F8337" w14:textId="1E89C067" w:rsidR="000D5353" w:rsidRPr="00FB52EC" w:rsidRDefault="00076E8D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ind w:hanging="568"/>
        <w:jc w:val="both"/>
      </w:pPr>
      <w:r>
        <w:t>Odběratel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povinen</w:t>
      </w:r>
      <w:r>
        <w:rPr>
          <w:spacing w:val="-2"/>
        </w:rPr>
        <w:t xml:space="preserve"> </w:t>
      </w:r>
      <w:r>
        <w:t>zaplatit</w:t>
      </w:r>
      <w:r>
        <w:rPr>
          <w:spacing w:val="-2"/>
        </w:rPr>
        <w:t xml:space="preserve"> </w:t>
      </w:r>
      <w:r w:rsidR="00FB52EC">
        <w:t>C</w:t>
      </w:r>
      <w:r>
        <w:t>enu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r w:rsidR="007811CB">
        <w:t>t</w:t>
      </w:r>
      <w:r>
        <w:t>éto</w:t>
      </w:r>
      <w:r w:rsidR="007811CB" w:rsidRPr="00E65991">
        <w:rPr>
          <w:spacing w:val="-2"/>
        </w:rPr>
        <w:t xml:space="preserve"> </w:t>
      </w:r>
      <w:r w:rsidR="007811CB">
        <w:t>S</w:t>
      </w:r>
      <w:r>
        <w:t>mlouvy.</w:t>
      </w:r>
    </w:p>
    <w:p w14:paraId="58D97A85" w14:textId="04AF9139" w:rsidR="000D5353" w:rsidRDefault="00945B6F" w:rsidP="00E65991">
      <w:pPr>
        <w:pStyle w:val="Odstavecseseznamem"/>
        <w:numPr>
          <w:ilvl w:val="1"/>
          <w:numId w:val="4"/>
        </w:numPr>
        <w:snapToGrid w:val="0"/>
        <w:spacing w:before="120" w:after="120"/>
        <w:ind w:right="201"/>
        <w:jc w:val="both"/>
      </w:pPr>
      <w:r>
        <w:t>Odběratel</w:t>
      </w:r>
      <w:r>
        <w:rPr>
          <w:spacing w:val="-2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5"/>
        </w:rPr>
        <w:t xml:space="preserve"> </w:t>
      </w:r>
      <w:r w:rsidR="008E1DCB">
        <w:rPr>
          <w:spacing w:val="-5"/>
        </w:rPr>
        <w:t xml:space="preserve">Dílo </w:t>
      </w:r>
      <w:r>
        <w:t>převzít,</w:t>
      </w:r>
      <w:r>
        <w:rPr>
          <w:spacing w:val="-7"/>
        </w:rPr>
        <w:t xml:space="preserve"> </w:t>
      </w:r>
      <w:r>
        <w:t>pokud</w:t>
      </w:r>
      <w:r>
        <w:rPr>
          <w:spacing w:val="-6"/>
        </w:rPr>
        <w:t xml:space="preserve"> </w:t>
      </w:r>
      <w:r>
        <w:t>Dodavatel</w:t>
      </w:r>
      <w:r>
        <w:rPr>
          <w:spacing w:val="-5"/>
        </w:rPr>
        <w:t xml:space="preserve"> </w:t>
      </w:r>
      <w:r>
        <w:t>neprokáže,</w:t>
      </w:r>
      <w:r>
        <w:rPr>
          <w:spacing w:val="-9"/>
        </w:rPr>
        <w:t xml:space="preserve"> </w:t>
      </w:r>
      <w:r>
        <w:t>že</w:t>
      </w:r>
      <w:r>
        <w:rPr>
          <w:spacing w:val="-8"/>
        </w:rPr>
        <w:t xml:space="preserve"> </w:t>
      </w:r>
      <w:r w:rsidR="0018372B">
        <w:rPr>
          <w:spacing w:val="-8"/>
        </w:rPr>
        <w:t>Dílo lze řádně užívat, tzn. že</w:t>
      </w:r>
      <w:r>
        <w:rPr>
          <w:spacing w:val="-10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 xml:space="preserve">parametry </w:t>
      </w:r>
      <w:r w:rsidR="0018372B">
        <w:t xml:space="preserve">Díla </w:t>
      </w:r>
      <w:r>
        <w:t xml:space="preserve">odpovídají hodnotám, resp. </w:t>
      </w:r>
      <w:r w:rsidRPr="00CB12BF">
        <w:t>příloze č. 1 – Položkovému rozpočtu</w:t>
      </w:r>
      <w:r>
        <w:t xml:space="preserve"> se specifikací předmětu</w:t>
      </w:r>
      <w:r>
        <w:rPr>
          <w:spacing w:val="-15"/>
        </w:rPr>
        <w:t xml:space="preserve"> </w:t>
      </w:r>
      <w:r w:rsidR="0018372B">
        <w:t>Díla</w:t>
      </w:r>
      <w:r w:rsidR="00D70E5F">
        <w:t>, že Dílo bylo Dodavatelem řádně namontováno a nainstalováno</w:t>
      </w:r>
      <w:r w:rsidR="000269A9">
        <w:t>, a že Dílo je plně funkční</w:t>
      </w:r>
      <w:r>
        <w:t>.</w:t>
      </w:r>
    </w:p>
    <w:p w14:paraId="2A3E1A3B" w14:textId="5A621C69" w:rsidR="000D5353" w:rsidRDefault="00945B6F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ind w:hanging="568"/>
        <w:jc w:val="both"/>
      </w:pPr>
      <w:r>
        <w:t>Odběratel</w:t>
      </w:r>
      <w:r>
        <w:rPr>
          <w:spacing w:val="-2"/>
        </w:rPr>
        <w:t xml:space="preserve"> </w:t>
      </w:r>
      <w:r>
        <w:t>poskytne Dodavateli potřebnou součinnost při plnění podle této</w:t>
      </w:r>
      <w:r>
        <w:rPr>
          <w:spacing w:val="-9"/>
        </w:rPr>
        <w:t xml:space="preserve"> </w:t>
      </w:r>
      <w:r>
        <w:t>Smlouvy.</w:t>
      </w:r>
    </w:p>
    <w:p w14:paraId="2B812213" w14:textId="16CD5489" w:rsidR="000D5353" w:rsidRDefault="00945B6F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ind w:hanging="568"/>
        <w:jc w:val="both"/>
      </w:pPr>
      <w:r>
        <w:t>Odběratel</w:t>
      </w:r>
      <w:r>
        <w:rPr>
          <w:spacing w:val="-2"/>
        </w:rPr>
        <w:t xml:space="preserve"> </w:t>
      </w:r>
      <w:r>
        <w:t xml:space="preserve">převezme </w:t>
      </w:r>
      <w:r w:rsidR="00AE29A7">
        <w:t>Díl</w:t>
      </w:r>
      <w:r w:rsidR="00FC1906">
        <w:t>o</w:t>
      </w:r>
      <w:r>
        <w:t xml:space="preserve"> </w:t>
      </w:r>
      <w:r w:rsidR="00AE29A7">
        <w:t xml:space="preserve">pouze </w:t>
      </w:r>
      <w:r>
        <w:t>za předpokladu, že je dokončen</w:t>
      </w:r>
      <w:r w:rsidR="008E1DCB">
        <w:t>o</w:t>
      </w:r>
      <w:r>
        <w:t xml:space="preserve">, a že odpovídá </w:t>
      </w:r>
      <w:r w:rsidR="00C723AE">
        <w:t>S</w:t>
      </w:r>
      <w:r>
        <w:t xml:space="preserve">mlouvě, </w:t>
      </w:r>
      <w:r w:rsidR="00C723AE">
        <w:t xml:space="preserve">že </w:t>
      </w:r>
      <w:r>
        <w:t xml:space="preserve">je plně funkční, a </w:t>
      </w:r>
      <w:r w:rsidR="00C723AE">
        <w:t xml:space="preserve">že </w:t>
      </w:r>
      <w:r>
        <w:t>je prost</w:t>
      </w:r>
      <w:r w:rsidR="008E1DCB">
        <w:t>é</w:t>
      </w:r>
      <w:r>
        <w:t xml:space="preserve"> vad a nedodělků</w:t>
      </w:r>
      <w:r w:rsidR="00C723AE">
        <w:t>,</w:t>
      </w:r>
      <w:r>
        <w:t xml:space="preserve"> s výjimkou ojedinělých drobných vad a nedodělků, jež nebrání jeho řádnému užívání funkčně ani esteticky, ani jeho užívání podstatným způsobem neomezují.</w:t>
      </w:r>
    </w:p>
    <w:p w14:paraId="1405082C" w14:textId="43E36787" w:rsidR="000D5353" w:rsidRDefault="00847F1F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jc w:val="both"/>
      </w:pPr>
      <w:r>
        <w:t xml:space="preserve">V případě, že </w:t>
      </w:r>
      <w:r w:rsidR="00945B6F">
        <w:t>Odběratel</w:t>
      </w:r>
      <w:r w:rsidR="00945B6F">
        <w:rPr>
          <w:spacing w:val="-2"/>
        </w:rPr>
        <w:t xml:space="preserve"> </w:t>
      </w:r>
      <w:r w:rsidR="00AE29A7">
        <w:t>Díl</w:t>
      </w:r>
      <w:r w:rsidR="00C723AE">
        <w:t>o</w:t>
      </w:r>
      <w:r>
        <w:t xml:space="preserve"> nepřevezme, budou v Předávacím protokolu uvedeny důvody pro jeho nepřevzetí, tj. soupis zjištěných vad a nedodělků a stanoviska obou </w:t>
      </w:r>
      <w:r w:rsidR="00945B6F">
        <w:t>S</w:t>
      </w:r>
      <w:r>
        <w:t xml:space="preserve">mluvních stran. V případě nepřevzetí </w:t>
      </w:r>
      <w:r w:rsidR="00AE29A7">
        <w:t>Díla</w:t>
      </w:r>
      <w:r>
        <w:t xml:space="preserve"> dohodnou Smluvní strany lhůty k odstranění vad nebo nedodělků a náhradní termín předání a převzetí </w:t>
      </w:r>
      <w:r w:rsidR="00AE29A7">
        <w:t>Díla</w:t>
      </w:r>
      <w:r>
        <w:t xml:space="preserve">. Pro případ nepřevzetí </w:t>
      </w:r>
      <w:r w:rsidR="00AE29A7">
        <w:t>Díla</w:t>
      </w:r>
      <w:r>
        <w:t xml:space="preserve">, které vykazuje vady, se na </w:t>
      </w:r>
      <w:r w:rsidR="00AE29A7">
        <w:t>Dílo</w:t>
      </w:r>
      <w:r>
        <w:t xml:space="preserve"> nahlíží jako na nepředan</w:t>
      </w:r>
      <w:r w:rsidR="00AE29A7">
        <w:t>é</w:t>
      </w:r>
      <w:r>
        <w:t>.</w:t>
      </w:r>
    </w:p>
    <w:p w14:paraId="20174E96" w14:textId="74B2B5B9" w:rsidR="000D5353" w:rsidRDefault="00945B6F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jc w:val="both"/>
      </w:pPr>
      <w:r>
        <w:t xml:space="preserve">Dodavatel se zavazuje řádně odstranit veškeré vady a vady a nedodělky, jež vyplynou z Předávacího protokolu, a to ve lhůtě stanovené v Předávacím protokolu. V případě nepřevzetí </w:t>
      </w:r>
      <w:r w:rsidR="00757E77">
        <w:t>Díla</w:t>
      </w:r>
      <w:r>
        <w:t xml:space="preserve"> je Dodavatel povinen řádně odstranit veškeré vady a nedodělky ve lhůtě </w:t>
      </w:r>
      <w:r w:rsidR="00124068">
        <w:t>uvedené</w:t>
      </w:r>
      <w:r>
        <w:t xml:space="preserve"> v Předávacím protokolu. Nebude-li termín odstranění vady nebo nedodělku v Předávacím protokolu stanoven, je Dodavatel povinen vadu nebo nedodělek odstranit nejpozději do 3 pracovních dnů ode dne oboustranného podpisu Předávacího protokolu. O odstranění vad a nedodělků sepíší Smluvní strany protokol.</w:t>
      </w:r>
    </w:p>
    <w:p w14:paraId="392E98B9" w14:textId="1C552217" w:rsidR="000D5353" w:rsidRDefault="00847F1F" w:rsidP="00E65991">
      <w:pPr>
        <w:pStyle w:val="Odstavecseseznamem"/>
        <w:numPr>
          <w:ilvl w:val="1"/>
          <w:numId w:val="4"/>
        </w:numPr>
        <w:tabs>
          <w:tab w:val="left" w:pos="745"/>
          <w:tab w:val="left" w:pos="746"/>
        </w:tabs>
        <w:snapToGrid w:val="0"/>
        <w:spacing w:before="120" w:after="120"/>
        <w:jc w:val="both"/>
      </w:pPr>
      <w:r>
        <w:t xml:space="preserve">Pokud </w:t>
      </w:r>
      <w:r w:rsidR="00945B6F">
        <w:t>Dodavatel</w:t>
      </w:r>
      <w:r>
        <w:t xml:space="preserve"> vady a vady a nedodělky, uvedené v Předávacím protokolu ve lhůtě dle předchozího odstavce Smlouvy, neodstraní, případně odmítne Předávací protokol podepsat, je </w:t>
      </w:r>
      <w:r w:rsidR="00945B6F">
        <w:t>Odběratel</w:t>
      </w:r>
      <w:r w:rsidR="00945B6F">
        <w:rPr>
          <w:spacing w:val="-2"/>
        </w:rPr>
        <w:t xml:space="preserve"> </w:t>
      </w:r>
      <w:r>
        <w:t xml:space="preserve">oprávněn zajistit jejich odstranění třetí osobou. </w:t>
      </w:r>
      <w:r w:rsidR="00945B6F">
        <w:t>Dodavatel</w:t>
      </w:r>
      <w:r>
        <w:t xml:space="preserve"> je povinen uhradit </w:t>
      </w:r>
      <w:r w:rsidR="00945B6F">
        <w:t>Odběrateli</w:t>
      </w:r>
      <w:r w:rsidR="00945B6F">
        <w:rPr>
          <w:spacing w:val="-2"/>
        </w:rPr>
        <w:t xml:space="preserve"> </w:t>
      </w:r>
      <w:r>
        <w:t>veškeré jím účelně vynaložené náklady v souvislosti s odstraněním vad a vad a nedodělků, zejména v podobě vynaložení nákladů na jejich odstranění.</w:t>
      </w:r>
    </w:p>
    <w:p w14:paraId="3300D64F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422A579C" w14:textId="77777777" w:rsidR="000D5353" w:rsidRDefault="00847F1F" w:rsidP="00E65991">
      <w:pPr>
        <w:pStyle w:val="Nadpis2"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5</w:t>
      </w:r>
    </w:p>
    <w:p w14:paraId="778CA6AE" w14:textId="40BACE69" w:rsidR="000D5353" w:rsidRDefault="00847F1F" w:rsidP="00E65991">
      <w:pPr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>Odstoupení od smlouvy</w:t>
      </w:r>
    </w:p>
    <w:p w14:paraId="69E35652" w14:textId="40A25A32" w:rsidR="000D5353" w:rsidRDefault="00847F1F" w:rsidP="00E65991">
      <w:pPr>
        <w:pStyle w:val="Zkladntext"/>
        <w:snapToGrid w:val="0"/>
        <w:spacing w:before="120" w:after="120"/>
        <w:ind w:left="851" w:right="193" w:hanging="567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A8642B">
        <w:rPr>
          <w:sz w:val="22"/>
          <w:szCs w:val="22"/>
        </w:rPr>
        <w:t>.</w:t>
      </w:r>
      <w:r>
        <w:rPr>
          <w:sz w:val="22"/>
          <w:szCs w:val="22"/>
        </w:rPr>
        <w:t xml:space="preserve">  Smluvní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strany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mohou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odstoupit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4"/>
          <w:sz w:val="22"/>
          <w:szCs w:val="22"/>
        </w:rPr>
        <w:t xml:space="preserve"> </w:t>
      </w:r>
      <w:r w:rsidR="00945B6F">
        <w:rPr>
          <w:sz w:val="22"/>
          <w:szCs w:val="22"/>
        </w:rPr>
        <w:t>S</w:t>
      </w:r>
      <w:r>
        <w:rPr>
          <w:sz w:val="22"/>
          <w:szCs w:val="22"/>
        </w:rPr>
        <w:t>mlouvy,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případně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její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části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příslušného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předmětu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plnění,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jednak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případě,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že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tak uvedeno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této</w:t>
      </w:r>
      <w:r>
        <w:rPr>
          <w:spacing w:val="-13"/>
          <w:sz w:val="22"/>
          <w:szCs w:val="22"/>
        </w:rPr>
        <w:t xml:space="preserve"> </w:t>
      </w:r>
      <w:r w:rsidR="00945B6F">
        <w:rPr>
          <w:sz w:val="22"/>
          <w:szCs w:val="22"/>
        </w:rPr>
        <w:t>S</w:t>
      </w:r>
      <w:r>
        <w:rPr>
          <w:sz w:val="22"/>
          <w:szCs w:val="22"/>
        </w:rPr>
        <w:t>mlouvě,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jednak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případě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jejího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podstatného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porušení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druhou</w:t>
      </w:r>
      <w:r>
        <w:rPr>
          <w:spacing w:val="-10"/>
          <w:sz w:val="22"/>
          <w:szCs w:val="22"/>
        </w:rPr>
        <w:t xml:space="preserve"> </w:t>
      </w:r>
      <w:r w:rsidR="00945B6F">
        <w:rPr>
          <w:sz w:val="22"/>
          <w:szCs w:val="22"/>
        </w:rPr>
        <w:t>S</w:t>
      </w:r>
      <w:r>
        <w:rPr>
          <w:sz w:val="22"/>
          <w:szCs w:val="22"/>
        </w:rPr>
        <w:t>mluvní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stranou,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přičemž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podstatným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porušením smlouvy se rozumí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zejména:</w:t>
      </w:r>
    </w:p>
    <w:p w14:paraId="51738465" w14:textId="483F2201" w:rsidR="000D5353" w:rsidRDefault="000B5CC7" w:rsidP="00E65991">
      <w:pPr>
        <w:pStyle w:val="Odstavecseseznamem"/>
        <w:numPr>
          <w:ilvl w:val="2"/>
          <w:numId w:val="4"/>
        </w:numPr>
        <w:snapToGrid w:val="0"/>
        <w:spacing w:before="120" w:after="120"/>
        <w:ind w:left="1843" w:right="195" w:hanging="709"/>
        <w:jc w:val="both"/>
      </w:pPr>
      <w:r>
        <w:t>Dílo</w:t>
      </w:r>
      <w:r w:rsidR="00847F1F">
        <w:t xml:space="preserve"> není dodán</w:t>
      </w:r>
      <w:r>
        <w:t>o</w:t>
      </w:r>
      <w:r w:rsidR="00847F1F">
        <w:t xml:space="preserve"> v takovém provedení, jak je uvedeno v této </w:t>
      </w:r>
      <w:r w:rsidR="00945B6F">
        <w:t>S</w:t>
      </w:r>
      <w:r w:rsidR="00847F1F">
        <w:t>mlouvě, nebo technické parametry neodpovídají zadávací</w:t>
      </w:r>
      <w:r w:rsidR="00847F1F">
        <w:rPr>
          <w:spacing w:val="-1"/>
        </w:rPr>
        <w:t xml:space="preserve"> </w:t>
      </w:r>
      <w:r w:rsidR="00847F1F">
        <w:t>dokumentaci</w:t>
      </w:r>
      <w:r>
        <w:t>.</w:t>
      </w:r>
    </w:p>
    <w:p w14:paraId="57AAF327" w14:textId="0BD87247" w:rsidR="000D5353" w:rsidRDefault="00945B6F" w:rsidP="00E65991">
      <w:pPr>
        <w:pStyle w:val="Odstavecseseznamem"/>
        <w:numPr>
          <w:ilvl w:val="2"/>
          <w:numId w:val="4"/>
        </w:numPr>
        <w:snapToGrid w:val="0"/>
        <w:spacing w:before="120" w:after="120"/>
        <w:ind w:left="1843" w:hanging="709"/>
        <w:jc w:val="both"/>
      </w:pPr>
      <w:r>
        <w:t>Dodavatel překročí dodací lhůtu nebo lhůtu pro zprovoznění uvedenou v odst. 3.2 Smlouvy o více jak 14</w:t>
      </w:r>
      <w:r>
        <w:rPr>
          <w:spacing w:val="-19"/>
        </w:rPr>
        <w:t xml:space="preserve"> </w:t>
      </w:r>
      <w:r>
        <w:t>dní.</w:t>
      </w:r>
    </w:p>
    <w:p w14:paraId="5BD169E6" w14:textId="77777777" w:rsidR="000B5CC7" w:rsidRDefault="000B5CC7" w:rsidP="00962D5A">
      <w:pPr>
        <w:snapToGrid w:val="0"/>
        <w:spacing w:before="120" w:after="120"/>
        <w:jc w:val="both"/>
      </w:pPr>
    </w:p>
    <w:p w14:paraId="543EFE8D" w14:textId="77777777" w:rsidR="000D5353" w:rsidRDefault="00847F1F" w:rsidP="00E65991">
      <w:pPr>
        <w:pStyle w:val="Nadpis2"/>
        <w:snapToGrid w:val="0"/>
        <w:spacing w:before="120" w:after="120"/>
        <w:ind w:left="833" w:right="845"/>
        <w:rPr>
          <w:sz w:val="22"/>
          <w:szCs w:val="22"/>
        </w:rPr>
      </w:pPr>
      <w:r>
        <w:rPr>
          <w:sz w:val="22"/>
          <w:szCs w:val="22"/>
        </w:rPr>
        <w:t>Čl. 6</w:t>
      </w:r>
    </w:p>
    <w:p w14:paraId="2BF5255B" w14:textId="69EFFC78" w:rsidR="000D5353" w:rsidRDefault="00847F1F" w:rsidP="00E65991">
      <w:pPr>
        <w:snapToGrid w:val="0"/>
        <w:spacing w:before="120" w:after="120"/>
        <w:ind w:left="831" w:right="844"/>
        <w:jc w:val="center"/>
        <w:rPr>
          <w:b/>
        </w:rPr>
      </w:pPr>
      <w:r>
        <w:rPr>
          <w:b/>
        </w:rPr>
        <w:t>Odpovědnost za vady, záruka za jakost</w:t>
      </w:r>
    </w:p>
    <w:p w14:paraId="76A6D7A4" w14:textId="299F3253" w:rsidR="000D5353" w:rsidRDefault="00945B6F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92"/>
        <w:jc w:val="both"/>
      </w:pPr>
      <w:r>
        <w:t>Dodavatel poskytuje tímto Odběrateli</w:t>
      </w:r>
      <w:r>
        <w:rPr>
          <w:spacing w:val="-2"/>
        </w:rPr>
        <w:t xml:space="preserve"> </w:t>
      </w:r>
      <w:r>
        <w:t xml:space="preserve">vedle práv z vadného plnění také záruku za jakost podle § 2113 obč. zák. a to v délce </w:t>
      </w:r>
      <w:r w:rsidRPr="00E65991">
        <w:rPr>
          <w:b/>
        </w:rPr>
        <w:t>36 měsíců</w:t>
      </w:r>
      <w:r>
        <w:rPr>
          <w:b/>
        </w:rPr>
        <w:t xml:space="preserve"> </w:t>
      </w:r>
      <w:r>
        <w:t xml:space="preserve">na </w:t>
      </w:r>
      <w:r w:rsidR="00405B60">
        <w:t>celé</w:t>
      </w:r>
      <w:r>
        <w:t xml:space="preserve"> </w:t>
      </w:r>
      <w:r w:rsidR="00BC7DED">
        <w:t>Díl</w:t>
      </w:r>
      <w:r w:rsidR="00405B60">
        <w:t>o</w:t>
      </w:r>
      <w:r>
        <w:t xml:space="preserve"> (každou jeho položku). Dodavatel se zavazuje, že </w:t>
      </w:r>
      <w:r w:rsidR="00BC7DED">
        <w:t>Dílo</w:t>
      </w:r>
      <w:r>
        <w:t xml:space="preserve"> dodan</w:t>
      </w:r>
      <w:r w:rsidR="00BC7DED">
        <w:t>é</w:t>
      </w:r>
      <w:r>
        <w:t xml:space="preserve"> na základě této Smlouvy</w:t>
      </w:r>
      <w:r w:rsidR="008F27FE">
        <w:t xml:space="preserve"> a všechny jeho části </w:t>
      </w:r>
      <w:r w:rsidR="00FE0162">
        <w:t xml:space="preserve"> a</w:t>
      </w:r>
      <w:r>
        <w:t xml:space="preserve"> bude nov</w:t>
      </w:r>
      <w:r w:rsidR="008F27FE">
        <w:t>é</w:t>
      </w:r>
      <w:r>
        <w:t xml:space="preserve"> a nepoužit</w:t>
      </w:r>
      <w:r w:rsidR="008F27FE">
        <w:t>é</w:t>
      </w:r>
      <w:r>
        <w:t xml:space="preserve">, </w:t>
      </w:r>
      <w:r w:rsidR="008F27FE">
        <w:t xml:space="preserve">a </w:t>
      </w:r>
      <w:r>
        <w:t>po záruční dobu způsobil</w:t>
      </w:r>
      <w:r w:rsidR="008F27FE">
        <w:t xml:space="preserve">é </w:t>
      </w:r>
      <w:r>
        <w:t>pro použití k účelu požadovanému Odběratelem a k účelu, ke kterému je určen, bude mít vlastnosti požadované Odběratelem, touto Smlouvou, právními</w:t>
      </w:r>
      <w:r>
        <w:rPr>
          <w:spacing w:val="-5"/>
        </w:rPr>
        <w:t xml:space="preserve"> </w:t>
      </w:r>
      <w:r>
        <w:t>předpisy,</w:t>
      </w:r>
      <w:r>
        <w:rPr>
          <w:spacing w:val="-4"/>
        </w:rPr>
        <w:t xml:space="preserve"> </w:t>
      </w:r>
      <w:r>
        <w:t>jakož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platnými</w:t>
      </w:r>
      <w:r>
        <w:rPr>
          <w:spacing w:val="-4"/>
        </w:rPr>
        <w:t xml:space="preserve"> </w:t>
      </w:r>
      <w:r>
        <w:t>technickými</w:t>
      </w:r>
      <w:r>
        <w:rPr>
          <w:spacing w:val="-5"/>
        </w:rPr>
        <w:t xml:space="preserve"> </w:t>
      </w:r>
      <w:r>
        <w:t>normami,</w:t>
      </w:r>
      <w:r>
        <w:rPr>
          <w:spacing w:val="-4"/>
        </w:rPr>
        <w:t xml:space="preserve"> </w:t>
      </w:r>
      <w:r>
        <w:t>předpisy,</w:t>
      </w:r>
      <w:r>
        <w:rPr>
          <w:spacing w:val="-5"/>
        </w:rPr>
        <w:t xml:space="preserve"> </w:t>
      </w:r>
      <w:r>
        <w:t>směrnicemi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vyhláškami,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vlastnosti</w:t>
      </w:r>
      <w:r>
        <w:rPr>
          <w:spacing w:val="-5"/>
        </w:rPr>
        <w:t xml:space="preserve"> </w:t>
      </w:r>
      <w:r>
        <w:t>beze změny zachová s přihlédnutím k běžnému opotřebení a omezené životnosti komponent spotřebního</w:t>
      </w:r>
      <w:r>
        <w:rPr>
          <w:spacing w:val="-25"/>
        </w:rPr>
        <w:t xml:space="preserve"> </w:t>
      </w:r>
      <w:r>
        <w:t>charakteru.</w:t>
      </w:r>
    </w:p>
    <w:p w14:paraId="49714B02" w14:textId="6C786B39" w:rsidR="000D5353" w:rsidRPr="003968A7" w:rsidRDefault="007E15BD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92"/>
        <w:jc w:val="both"/>
      </w:pPr>
      <w:r w:rsidRPr="007E15BD">
        <w:t>Dodavatel se zavazuje, že se v případě reklamace Díla</w:t>
      </w:r>
      <w:r w:rsidR="000E6900">
        <w:t xml:space="preserve"> </w:t>
      </w:r>
      <w:r w:rsidR="00945B6F">
        <w:t xml:space="preserve">dostaví nejpozději do 3 dnů (v pracovní době </w:t>
      </w:r>
      <w:r w:rsidR="006848A1">
        <w:t>Odběratele</w:t>
      </w:r>
      <w:r w:rsidR="00945B6F">
        <w:t>,</w:t>
      </w:r>
      <w:r w:rsidR="00945B6F">
        <w:rPr>
          <w:spacing w:val="-11"/>
        </w:rPr>
        <w:t xml:space="preserve"> </w:t>
      </w:r>
      <w:r w:rsidR="00945B6F">
        <w:t>tj.</w:t>
      </w:r>
      <w:r w:rsidR="00945B6F">
        <w:rPr>
          <w:spacing w:val="-11"/>
        </w:rPr>
        <w:t xml:space="preserve"> </w:t>
      </w:r>
      <w:r w:rsidR="00945B6F">
        <w:t>od</w:t>
      </w:r>
      <w:r w:rsidR="00945B6F">
        <w:rPr>
          <w:spacing w:val="-13"/>
        </w:rPr>
        <w:t xml:space="preserve"> </w:t>
      </w:r>
      <w:r w:rsidR="00945B6F">
        <w:t>7.30</w:t>
      </w:r>
      <w:r w:rsidR="00945B6F">
        <w:rPr>
          <w:spacing w:val="-13"/>
        </w:rPr>
        <w:t xml:space="preserve"> </w:t>
      </w:r>
      <w:r w:rsidR="00945B6F">
        <w:t>do</w:t>
      </w:r>
      <w:r w:rsidR="00945B6F">
        <w:rPr>
          <w:spacing w:val="-14"/>
        </w:rPr>
        <w:t xml:space="preserve"> </w:t>
      </w:r>
      <w:r w:rsidR="00945B6F">
        <w:t>15.30</w:t>
      </w:r>
      <w:r w:rsidR="00945B6F">
        <w:rPr>
          <w:spacing w:val="-13"/>
        </w:rPr>
        <w:t xml:space="preserve"> </w:t>
      </w:r>
      <w:r w:rsidR="00945B6F">
        <w:t>hod.)</w:t>
      </w:r>
      <w:r w:rsidR="00945B6F">
        <w:rPr>
          <w:spacing w:val="-12"/>
        </w:rPr>
        <w:t xml:space="preserve"> </w:t>
      </w:r>
      <w:r w:rsidR="00945B6F">
        <w:t>od</w:t>
      </w:r>
      <w:r w:rsidR="00945B6F">
        <w:rPr>
          <w:spacing w:val="-13"/>
        </w:rPr>
        <w:t xml:space="preserve"> </w:t>
      </w:r>
      <w:r w:rsidR="00945B6F">
        <w:t>oznámení</w:t>
      </w:r>
      <w:r w:rsidR="00945B6F">
        <w:rPr>
          <w:spacing w:val="-10"/>
        </w:rPr>
        <w:t xml:space="preserve"> </w:t>
      </w:r>
      <w:r w:rsidR="00945B6F">
        <w:t>reklamace</w:t>
      </w:r>
      <w:r w:rsidR="00945B6F">
        <w:rPr>
          <w:spacing w:val="-15"/>
        </w:rPr>
        <w:t xml:space="preserve"> </w:t>
      </w:r>
      <w:r w:rsidR="00945B6F">
        <w:t>k</w:t>
      </w:r>
      <w:r w:rsidR="006848A1">
        <w:t xml:space="preserve"> Odběrateli </w:t>
      </w:r>
      <w:r w:rsidR="00945B6F">
        <w:t>za</w:t>
      </w:r>
      <w:r w:rsidR="00945B6F">
        <w:rPr>
          <w:spacing w:val="-13"/>
        </w:rPr>
        <w:t xml:space="preserve"> </w:t>
      </w:r>
      <w:r w:rsidR="00945B6F">
        <w:t>účelem</w:t>
      </w:r>
      <w:r w:rsidR="00945B6F">
        <w:rPr>
          <w:spacing w:val="-13"/>
        </w:rPr>
        <w:t xml:space="preserve"> </w:t>
      </w:r>
      <w:r w:rsidR="00945B6F">
        <w:t>vyřízení</w:t>
      </w:r>
      <w:r w:rsidR="00945B6F">
        <w:rPr>
          <w:spacing w:val="-13"/>
        </w:rPr>
        <w:t xml:space="preserve"> </w:t>
      </w:r>
      <w:r w:rsidR="00945B6F">
        <w:t>reklamace.</w:t>
      </w:r>
      <w:r w:rsidR="00945B6F">
        <w:rPr>
          <w:spacing w:val="-11"/>
        </w:rPr>
        <w:t xml:space="preserve"> </w:t>
      </w:r>
      <w:r w:rsidR="00945B6F">
        <w:t>Pokud</w:t>
      </w:r>
      <w:r w:rsidR="00945B6F">
        <w:rPr>
          <w:spacing w:val="-12"/>
        </w:rPr>
        <w:t xml:space="preserve"> </w:t>
      </w:r>
      <w:r w:rsidR="00945B6F">
        <w:t xml:space="preserve">nebude možné vyřídit reklamaci na místě u </w:t>
      </w:r>
      <w:r w:rsidR="006848A1">
        <w:t>Odběratele</w:t>
      </w:r>
      <w:r w:rsidR="00945B6F">
        <w:t xml:space="preserve">, </w:t>
      </w:r>
      <w:r w:rsidR="000E6900">
        <w:t>t</w:t>
      </w:r>
      <w:r w:rsidR="000E6900" w:rsidRPr="000E6900">
        <w:t xml:space="preserve">ak se Dodavatel zavazuje, že si převezme reklamované Dílo </w:t>
      </w:r>
      <w:r w:rsidR="00945B6F">
        <w:t xml:space="preserve">od </w:t>
      </w:r>
      <w:r w:rsidR="006848A1">
        <w:t xml:space="preserve">Odběratele </w:t>
      </w:r>
      <w:r w:rsidR="00945B6F">
        <w:t xml:space="preserve">v jeho sídle a zajistí vyřízení reklamace v souladu s požadavkem </w:t>
      </w:r>
      <w:r w:rsidR="006848A1">
        <w:t xml:space="preserve">Odběratele </w:t>
      </w:r>
      <w:r w:rsidR="00EB5EBA">
        <w:t>do 30 dnů</w:t>
      </w:r>
      <w:r w:rsidR="00945B6F">
        <w:t>. Pro případ,</w:t>
      </w:r>
      <w:r w:rsidR="00945B6F">
        <w:rPr>
          <w:spacing w:val="-14"/>
        </w:rPr>
        <w:t xml:space="preserve"> </w:t>
      </w:r>
      <w:r w:rsidR="00945B6F">
        <w:t>že</w:t>
      </w:r>
      <w:r w:rsidR="00945B6F">
        <w:rPr>
          <w:spacing w:val="-12"/>
        </w:rPr>
        <w:t xml:space="preserve"> </w:t>
      </w:r>
      <w:r w:rsidR="00945B6F">
        <w:t>oznámení</w:t>
      </w:r>
      <w:r w:rsidR="00945B6F">
        <w:rPr>
          <w:spacing w:val="-10"/>
        </w:rPr>
        <w:t xml:space="preserve"> </w:t>
      </w:r>
      <w:r w:rsidR="00945B6F">
        <w:t>o</w:t>
      </w:r>
      <w:r w:rsidR="00945B6F">
        <w:rPr>
          <w:spacing w:val="-4"/>
        </w:rPr>
        <w:t xml:space="preserve"> </w:t>
      </w:r>
      <w:r w:rsidR="00945B6F">
        <w:t>reklamaci</w:t>
      </w:r>
      <w:r w:rsidR="00945B6F">
        <w:rPr>
          <w:spacing w:val="-11"/>
        </w:rPr>
        <w:t xml:space="preserve"> </w:t>
      </w:r>
      <w:r w:rsidR="00945B6F">
        <w:t>bude</w:t>
      </w:r>
      <w:r w:rsidR="00945B6F">
        <w:rPr>
          <w:spacing w:val="-12"/>
        </w:rPr>
        <w:t xml:space="preserve"> </w:t>
      </w:r>
      <w:r w:rsidR="006848A1">
        <w:t>Dodavateli</w:t>
      </w:r>
      <w:r w:rsidR="00945B6F">
        <w:rPr>
          <w:spacing w:val="-11"/>
        </w:rPr>
        <w:t xml:space="preserve"> </w:t>
      </w:r>
      <w:r w:rsidR="00945B6F">
        <w:t>doručeno</w:t>
      </w:r>
      <w:r w:rsidR="00945B6F">
        <w:rPr>
          <w:spacing w:val="-12"/>
        </w:rPr>
        <w:t xml:space="preserve"> </w:t>
      </w:r>
      <w:r w:rsidR="00945B6F">
        <w:t>po</w:t>
      </w:r>
      <w:r w:rsidR="00945B6F">
        <w:rPr>
          <w:spacing w:val="-14"/>
        </w:rPr>
        <w:t xml:space="preserve"> </w:t>
      </w:r>
      <w:r w:rsidR="00945B6F">
        <w:t>17.</w:t>
      </w:r>
      <w:r w:rsidR="00945B6F">
        <w:rPr>
          <w:spacing w:val="-11"/>
        </w:rPr>
        <w:t xml:space="preserve"> </w:t>
      </w:r>
      <w:r w:rsidR="00945B6F">
        <w:t>hodině</w:t>
      </w:r>
      <w:r w:rsidR="00945B6F">
        <w:rPr>
          <w:spacing w:val="-12"/>
        </w:rPr>
        <w:t xml:space="preserve"> </w:t>
      </w:r>
      <w:r w:rsidR="00945B6F">
        <w:t>příslušného</w:t>
      </w:r>
      <w:r w:rsidR="00945B6F">
        <w:rPr>
          <w:spacing w:val="-12"/>
        </w:rPr>
        <w:t xml:space="preserve"> </w:t>
      </w:r>
      <w:r w:rsidR="00945B6F">
        <w:t>dne,</w:t>
      </w:r>
      <w:r w:rsidR="00945B6F">
        <w:rPr>
          <w:spacing w:val="-10"/>
        </w:rPr>
        <w:t xml:space="preserve"> </w:t>
      </w:r>
      <w:r w:rsidR="00945B6F">
        <w:t>považuje</w:t>
      </w:r>
      <w:r w:rsidR="00945B6F">
        <w:rPr>
          <w:spacing w:val="-14"/>
        </w:rPr>
        <w:t xml:space="preserve"> </w:t>
      </w:r>
      <w:r w:rsidR="00945B6F">
        <w:t>se</w:t>
      </w:r>
      <w:r w:rsidR="00945B6F">
        <w:rPr>
          <w:spacing w:val="-12"/>
        </w:rPr>
        <w:t xml:space="preserve"> </w:t>
      </w:r>
      <w:r w:rsidR="00945B6F">
        <w:t>pro</w:t>
      </w:r>
      <w:r w:rsidR="00945B6F">
        <w:rPr>
          <w:spacing w:val="-12"/>
        </w:rPr>
        <w:t xml:space="preserve"> </w:t>
      </w:r>
      <w:r w:rsidR="00945B6F">
        <w:t>běh</w:t>
      </w:r>
      <w:r w:rsidR="00945B6F">
        <w:rPr>
          <w:spacing w:val="-14"/>
        </w:rPr>
        <w:t xml:space="preserve"> </w:t>
      </w:r>
      <w:r w:rsidR="00945B6F">
        <w:t>shora uvedené</w:t>
      </w:r>
      <w:r w:rsidR="00945B6F">
        <w:rPr>
          <w:spacing w:val="-6"/>
        </w:rPr>
        <w:t xml:space="preserve"> </w:t>
      </w:r>
      <w:r w:rsidR="00945B6F">
        <w:t>lhůty</w:t>
      </w:r>
      <w:r w:rsidR="00945B6F">
        <w:rPr>
          <w:spacing w:val="-6"/>
        </w:rPr>
        <w:t xml:space="preserve"> </w:t>
      </w:r>
      <w:r w:rsidR="00945B6F">
        <w:t>reklamace</w:t>
      </w:r>
      <w:r w:rsidR="00945B6F">
        <w:rPr>
          <w:spacing w:val="-9"/>
        </w:rPr>
        <w:t xml:space="preserve"> </w:t>
      </w:r>
      <w:r w:rsidR="00945B6F">
        <w:t>za</w:t>
      </w:r>
      <w:r w:rsidR="00945B6F">
        <w:rPr>
          <w:spacing w:val="-8"/>
        </w:rPr>
        <w:t xml:space="preserve"> </w:t>
      </w:r>
      <w:r w:rsidR="00945B6F">
        <w:t>oznámenou</w:t>
      </w:r>
      <w:r w:rsidR="00945B6F">
        <w:rPr>
          <w:spacing w:val="-5"/>
        </w:rPr>
        <w:t xml:space="preserve"> </w:t>
      </w:r>
      <w:r w:rsidR="00945B6F">
        <w:t>následující</w:t>
      </w:r>
      <w:r w:rsidR="00945B6F">
        <w:rPr>
          <w:spacing w:val="-7"/>
        </w:rPr>
        <w:t xml:space="preserve"> </w:t>
      </w:r>
      <w:r w:rsidR="00945B6F">
        <w:t>pracovní</w:t>
      </w:r>
      <w:r w:rsidR="00945B6F">
        <w:rPr>
          <w:spacing w:val="-6"/>
        </w:rPr>
        <w:t xml:space="preserve"> </w:t>
      </w:r>
      <w:r w:rsidR="00945B6F">
        <w:t>den.</w:t>
      </w:r>
      <w:r w:rsidR="00945B6F">
        <w:rPr>
          <w:spacing w:val="-6"/>
        </w:rPr>
        <w:t xml:space="preserve"> </w:t>
      </w:r>
      <w:r w:rsidR="00945B6F">
        <w:t>Pro</w:t>
      </w:r>
      <w:r w:rsidR="00945B6F">
        <w:rPr>
          <w:spacing w:val="-6"/>
        </w:rPr>
        <w:t xml:space="preserve"> </w:t>
      </w:r>
      <w:r w:rsidR="00945B6F">
        <w:t>případ,</w:t>
      </w:r>
      <w:r w:rsidR="00945B6F">
        <w:rPr>
          <w:spacing w:val="-9"/>
        </w:rPr>
        <w:t xml:space="preserve"> </w:t>
      </w:r>
      <w:r w:rsidR="00945B6F">
        <w:t>že</w:t>
      </w:r>
      <w:r w:rsidR="00945B6F">
        <w:rPr>
          <w:spacing w:val="-8"/>
        </w:rPr>
        <w:t xml:space="preserve"> </w:t>
      </w:r>
      <w:r w:rsidR="00945B6F">
        <w:t>se</w:t>
      </w:r>
      <w:r w:rsidR="00945B6F">
        <w:rPr>
          <w:spacing w:val="-9"/>
        </w:rPr>
        <w:t xml:space="preserve"> </w:t>
      </w:r>
      <w:r w:rsidR="006848A1">
        <w:t>Dodavatel</w:t>
      </w:r>
      <w:r w:rsidR="00945B6F">
        <w:rPr>
          <w:spacing w:val="-6"/>
        </w:rPr>
        <w:t xml:space="preserve"> </w:t>
      </w:r>
      <w:r w:rsidR="00945B6F">
        <w:t>nedostaví</w:t>
      </w:r>
      <w:r w:rsidR="00945B6F">
        <w:rPr>
          <w:spacing w:val="-9"/>
        </w:rPr>
        <w:t xml:space="preserve"> </w:t>
      </w:r>
      <w:r w:rsidR="00945B6F">
        <w:t>k</w:t>
      </w:r>
      <w:r w:rsidR="00945B6F">
        <w:rPr>
          <w:spacing w:val="-8"/>
        </w:rPr>
        <w:t xml:space="preserve"> </w:t>
      </w:r>
      <w:r w:rsidR="006848A1">
        <w:t>Odběrateli</w:t>
      </w:r>
      <w:r w:rsidR="00945B6F">
        <w:t xml:space="preserve"> ani</w:t>
      </w:r>
      <w:r w:rsidR="00945B6F">
        <w:rPr>
          <w:spacing w:val="-2"/>
        </w:rPr>
        <w:t xml:space="preserve"> </w:t>
      </w:r>
      <w:r w:rsidR="00945B6F">
        <w:t>následující</w:t>
      </w:r>
      <w:r w:rsidR="00945B6F">
        <w:rPr>
          <w:spacing w:val="-3"/>
        </w:rPr>
        <w:t xml:space="preserve"> </w:t>
      </w:r>
      <w:r w:rsidR="00945B6F">
        <w:t>den</w:t>
      </w:r>
      <w:r w:rsidR="00945B6F">
        <w:rPr>
          <w:spacing w:val="-5"/>
        </w:rPr>
        <w:t xml:space="preserve"> </w:t>
      </w:r>
      <w:r w:rsidR="00945B6F">
        <w:t>po</w:t>
      </w:r>
      <w:r w:rsidR="00945B6F">
        <w:rPr>
          <w:spacing w:val="-4"/>
        </w:rPr>
        <w:t xml:space="preserve"> </w:t>
      </w:r>
      <w:r w:rsidR="00945B6F">
        <w:t>marném</w:t>
      </w:r>
      <w:r w:rsidR="00945B6F">
        <w:rPr>
          <w:spacing w:val="-3"/>
        </w:rPr>
        <w:t xml:space="preserve"> </w:t>
      </w:r>
      <w:r w:rsidR="00945B6F">
        <w:t>uplynutí</w:t>
      </w:r>
      <w:r w:rsidR="00945B6F">
        <w:rPr>
          <w:spacing w:val="-5"/>
        </w:rPr>
        <w:t xml:space="preserve"> </w:t>
      </w:r>
      <w:r w:rsidR="00945B6F">
        <w:t>shora</w:t>
      </w:r>
      <w:r w:rsidR="00945B6F">
        <w:rPr>
          <w:spacing w:val="-3"/>
        </w:rPr>
        <w:t xml:space="preserve"> </w:t>
      </w:r>
      <w:r w:rsidR="00945B6F">
        <w:t>uvedené</w:t>
      </w:r>
      <w:r w:rsidR="00945B6F">
        <w:rPr>
          <w:spacing w:val="-5"/>
        </w:rPr>
        <w:t xml:space="preserve"> </w:t>
      </w:r>
      <w:r w:rsidR="00945B6F">
        <w:t>lhůty,</w:t>
      </w:r>
      <w:r w:rsidR="00945B6F">
        <w:rPr>
          <w:spacing w:val="-5"/>
        </w:rPr>
        <w:t xml:space="preserve"> </w:t>
      </w:r>
      <w:r w:rsidR="00945B6F">
        <w:t>má</w:t>
      </w:r>
      <w:r w:rsidR="00945B6F">
        <w:rPr>
          <w:spacing w:val="-4"/>
        </w:rPr>
        <w:t xml:space="preserve"> </w:t>
      </w:r>
      <w:r w:rsidR="006848A1">
        <w:t>Odběratel</w:t>
      </w:r>
      <w:r w:rsidR="00945B6F">
        <w:rPr>
          <w:spacing w:val="-3"/>
        </w:rPr>
        <w:t xml:space="preserve"> </w:t>
      </w:r>
      <w:r w:rsidR="00945B6F">
        <w:t>právo</w:t>
      </w:r>
      <w:r w:rsidR="00945B6F">
        <w:rPr>
          <w:spacing w:val="-5"/>
        </w:rPr>
        <w:t xml:space="preserve"> </w:t>
      </w:r>
      <w:r w:rsidR="00945B6F">
        <w:t>zajistit</w:t>
      </w:r>
      <w:r w:rsidR="00945B6F">
        <w:rPr>
          <w:spacing w:val="-5"/>
        </w:rPr>
        <w:t xml:space="preserve"> </w:t>
      </w:r>
      <w:r w:rsidR="00945B6F">
        <w:t>si</w:t>
      </w:r>
      <w:r w:rsidR="00945B6F">
        <w:rPr>
          <w:spacing w:val="-6"/>
        </w:rPr>
        <w:t xml:space="preserve"> </w:t>
      </w:r>
      <w:r w:rsidR="00945B6F">
        <w:t>vyřízení</w:t>
      </w:r>
      <w:r w:rsidR="00945B6F">
        <w:rPr>
          <w:spacing w:val="-3"/>
        </w:rPr>
        <w:t xml:space="preserve"> </w:t>
      </w:r>
      <w:r w:rsidR="00945B6F">
        <w:t>reklamace</w:t>
      </w:r>
      <w:r w:rsidR="00945B6F">
        <w:rPr>
          <w:spacing w:val="-7"/>
        </w:rPr>
        <w:t xml:space="preserve"> </w:t>
      </w:r>
      <w:r w:rsidR="00945B6F">
        <w:t>sám,</w:t>
      </w:r>
      <w:r w:rsidR="00945B6F">
        <w:rPr>
          <w:spacing w:val="-3"/>
        </w:rPr>
        <w:t xml:space="preserve"> </w:t>
      </w:r>
      <w:r w:rsidR="00945B6F">
        <w:t xml:space="preserve">avšak na náklady </w:t>
      </w:r>
      <w:r w:rsidR="006848A1">
        <w:t>Dodavatele</w:t>
      </w:r>
      <w:r w:rsidR="00945B6F">
        <w:t xml:space="preserve">; tím není dotčeno právo </w:t>
      </w:r>
      <w:r w:rsidR="006848A1">
        <w:t>Odběratele</w:t>
      </w:r>
      <w:r w:rsidR="00945B6F">
        <w:t xml:space="preserve"> na náhradu případně vzniklé škody, ke které je </w:t>
      </w:r>
      <w:r w:rsidR="006848A1">
        <w:t>Dodavatel</w:t>
      </w:r>
      <w:r w:rsidR="00945B6F">
        <w:t xml:space="preserve"> povinen vedle úhrady nákladů na vyřízení reklamace, ani záruka poskytnutá </w:t>
      </w:r>
      <w:r w:rsidR="006848A1">
        <w:t>Dodavatelem</w:t>
      </w:r>
      <w:r w:rsidR="00945B6F">
        <w:t>, resp. jeho odpovědnost za vady.</w:t>
      </w:r>
    </w:p>
    <w:p w14:paraId="25C37EA5" w14:textId="42E47BFB" w:rsidR="000D5353" w:rsidRPr="002D3838" w:rsidRDefault="00407124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201"/>
        <w:jc w:val="both"/>
      </w:pPr>
      <w:r w:rsidRPr="00407124">
        <w:t>Dodavatel</w:t>
      </w:r>
      <w:r w:rsidRPr="00E65991">
        <w:t xml:space="preserve"> </w:t>
      </w:r>
      <w:r w:rsidRPr="00407124">
        <w:t>se</w:t>
      </w:r>
      <w:r w:rsidRPr="00E65991">
        <w:t xml:space="preserve"> </w:t>
      </w:r>
      <w:r w:rsidRPr="00407124">
        <w:t>zavazuje,</w:t>
      </w:r>
      <w:r w:rsidRPr="00E65991">
        <w:t xml:space="preserve"> </w:t>
      </w:r>
      <w:r w:rsidRPr="00407124">
        <w:t>že</w:t>
      </w:r>
      <w:r w:rsidRPr="00E65991">
        <w:t xml:space="preserve"> </w:t>
      </w:r>
      <w:r w:rsidRPr="00407124">
        <w:t>reklamaci</w:t>
      </w:r>
      <w:r w:rsidRPr="00E65991">
        <w:t xml:space="preserve"> </w:t>
      </w:r>
      <w:r w:rsidRPr="00407124">
        <w:t>vyřídí</w:t>
      </w:r>
      <w:r w:rsidRPr="00E65991">
        <w:t xml:space="preserve"> </w:t>
      </w:r>
      <w:r w:rsidR="006848A1">
        <w:t>ve lhůtě nejpozději do 30 dnů od oznámení</w:t>
      </w:r>
      <w:r w:rsidR="006848A1">
        <w:rPr>
          <w:spacing w:val="-16"/>
        </w:rPr>
        <w:t xml:space="preserve"> </w:t>
      </w:r>
      <w:r w:rsidR="006848A1">
        <w:t>reklamace</w:t>
      </w:r>
      <w:r w:rsidR="00A679F8">
        <w:t xml:space="preserve">. V rámci reklamace </w:t>
      </w:r>
      <w:r w:rsidR="003968A7">
        <w:t xml:space="preserve">Dodavatel </w:t>
      </w:r>
      <w:r w:rsidR="00A679F8">
        <w:t xml:space="preserve">dodá </w:t>
      </w:r>
      <w:r w:rsidR="003968A7">
        <w:t xml:space="preserve">na vlastní náklady </w:t>
      </w:r>
      <w:r w:rsidR="006A4C9B">
        <w:t xml:space="preserve">do 3 dnů od uplatnění reklamace </w:t>
      </w:r>
      <w:r w:rsidR="003968A7">
        <w:t xml:space="preserve">Odběrateli </w:t>
      </w:r>
      <w:r w:rsidR="00A679F8">
        <w:t xml:space="preserve">odpovídající </w:t>
      </w:r>
      <w:r w:rsidR="00D94412">
        <w:t xml:space="preserve">náhradní </w:t>
      </w:r>
      <w:r w:rsidR="00A679F8">
        <w:t>technologii tak, aby nebyl narušen provoz kina Odběratele, po celou dobu trvání reklamace</w:t>
      </w:r>
      <w:r w:rsidR="006848A1">
        <w:t>.</w:t>
      </w:r>
    </w:p>
    <w:p w14:paraId="57DE35D0" w14:textId="527529EB" w:rsidR="000D5353" w:rsidRDefault="00847F1F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92"/>
        <w:jc w:val="both"/>
      </w:pPr>
      <w:r>
        <w:t xml:space="preserve">Pro případ, že </w:t>
      </w:r>
      <w:r w:rsidR="006848A1">
        <w:t>Dodavatel</w:t>
      </w:r>
      <w:r w:rsidR="006848A1">
        <w:rPr>
          <w:spacing w:val="-6"/>
        </w:rPr>
        <w:t xml:space="preserve"> </w:t>
      </w:r>
      <w:r>
        <w:t>nevyřídí reklamaci ve lhůtě 45 dnů od oznámení reklamace</w:t>
      </w:r>
      <w:r w:rsidR="002D3838">
        <w:t xml:space="preserve"> nebo nedodá odpovídající náhradní technologii do 5 dnů od oznámení reklamace</w:t>
      </w:r>
      <w:r>
        <w:t xml:space="preserve">, má </w:t>
      </w:r>
      <w:r w:rsidR="006848A1">
        <w:t>Odběratel</w:t>
      </w:r>
      <w:r>
        <w:t xml:space="preserve"> právo kdykoli od následujícího dne dále </w:t>
      </w:r>
      <w:r w:rsidR="00487086" w:rsidRPr="00487086">
        <w:t>od smlouvy stran reklamovaného Díla</w:t>
      </w:r>
      <w:r w:rsidR="00487086" w:rsidRPr="00E65991">
        <w:t xml:space="preserve"> </w:t>
      </w:r>
      <w:r w:rsidR="00487086" w:rsidRPr="00487086">
        <w:t>odstoupit</w:t>
      </w:r>
      <w:r>
        <w:t>.</w:t>
      </w:r>
    </w:p>
    <w:p w14:paraId="1BE32764" w14:textId="631060F4" w:rsidR="000D5353" w:rsidRPr="00E87B3D" w:rsidRDefault="005C4C1A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203"/>
        <w:jc w:val="both"/>
      </w:pPr>
      <w:r w:rsidRPr="005C4C1A">
        <w:t>Odběratel má právo od Smlouvy stran příslušného Díla odstoupit</w:t>
      </w:r>
      <w:r w:rsidR="006848A1">
        <w:t>, pokud se na něm projeví jakékoli tři vady (nemusí</w:t>
      </w:r>
      <w:r w:rsidR="006848A1">
        <w:rPr>
          <w:spacing w:val="-3"/>
        </w:rPr>
        <w:t xml:space="preserve"> </w:t>
      </w:r>
      <w:r w:rsidR="006848A1">
        <w:t>se</w:t>
      </w:r>
      <w:r w:rsidR="006848A1">
        <w:rPr>
          <w:spacing w:val="-4"/>
        </w:rPr>
        <w:t xml:space="preserve"> </w:t>
      </w:r>
      <w:r w:rsidR="006848A1">
        <w:t>jednat</w:t>
      </w:r>
      <w:r w:rsidR="006848A1">
        <w:rPr>
          <w:spacing w:val="-2"/>
        </w:rPr>
        <w:t xml:space="preserve"> </w:t>
      </w:r>
      <w:r w:rsidR="006848A1">
        <w:t>vždy</w:t>
      </w:r>
      <w:r w:rsidR="006848A1">
        <w:rPr>
          <w:spacing w:val="-2"/>
        </w:rPr>
        <w:t xml:space="preserve"> </w:t>
      </w:r>
      <w:r w:rsidR="006848A1">
        <w:t>o</w:t>
      </w:r>
      <w:r w:rsidR="006848A1">
        <w:rPr>
          <w:spacing w:val="-3"/>
        </w:rPr>
        <w:t xml:space="preserve"> </w:t>
      </w:r>
      <w:r w:rsidR="006848A1">
        <w:t>stejné</w:t>
      </w:r>
      <w:r w:rsidR="006848A1">
        <w:rPr>
          <w:spacing w:val="-4"/>
        </w:rPr>
        <w:t xml:space="preserve"> </w:t>
      </w:r>
      <w:r w:rsidR="006848A1">
        <w:t>vady),</w:t>
      </w:r>
      <w:r w:rsidR="006848A1">
        <w:rPr>
          <w:spacing w:val="-1"/>
        </w:rPr>
        <w:t xml:space="preserve"> </w:t>
      </w:r>
      <w:r w:rsidRPr="005C4C1A">
        <w:t>resp.</w:t>
      </w:r>
      <w:r w:rsidRPr="00E65991">
        <w:t xml:space="preserve"> </w:t>
      </w:r>
      <w:r w:rsidRPr="005C4C1A">
        <w:t>pokud</w:t>
      </w:r>
      <w:r w:rsidRPr="00E65991">
        <w:t xml:space="preserve"> </w:t>
      </w:r>
      <w:r w:rsidRPr="005C4C1A">
        <w:t>již</w:t>
      </w:r>
      <w:r w:rsidRPr="00E65991">
        <w:t xml:space="preserve"> </w:t>
      </w:r>
      <w:r w:rsidRPr="005C4C1A">
        <w:t>Dodavatel</w:t>
      </w:r>
      <w:r w:rsidRPr="00E65991">
        <w:t xml:space="preserve"> </w:t>
      </w:r>
      <w:r w:rsidRPr="005C4C1A">
        <w:t>příslušné Dílo</w:t>
      </w:r>
      <w:r w:rsidRPr="00E65991">
        <w:t xml:space="preserve"> </w:t>
      </w:r>
      <w:r w:rsidRPr="005C4C1A">
        <w:t>dvakrát reklamoval</w:t>
      </w:r>
      <w:r w:rsidR="006848A1">
        <w:t>.</w:t>
      </w:r>
    </w:p>
    <w:p w14:paraId="746ADB2E" w14:textId="5E30CB02" w:rsidR="000D5353" w:rsidRDefault="00847F1F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 xml:space="preserve">Záruční servis se zavazuje </w:t>
      </w:r>
      <w:r w:rsidR="006848A1">
        <w:t>Dodavatel</w:t>
      </w:r>
      <w:r w:rsidR="006848A1">
        <w:rPr>
          <w:spacing w:val="-6"/>
        </w:rPr>
        <w:t xml:space="preserve"> </w:t>
      </w:r>
      <w:r>
        <w:t xml:space="preserve">poskytovat bezplatně v záruční době a na celou dodávku předmětu plnění. Bezplatný záruční servis pokrývá veškeré náklady na náhradní díly, případné cestovné a práci servisních techniků nebo dopravu přístroje od </w:t>
      </w:r>
      <w:r w:rsidR="00A97EDE">
        <w:t xml:space="preserve">Odběratele </w:t>
      </w:r>
      <w:r>
        <w:t>do servisního střediska a</w:t>
      </w:r>
      <w:r>
        <w:rPr>
          <w:spacing w:val="-14"/>
        </w:rPr>
        <w:t xml:space="preserve"> </w:t>
      </w:r>
      <w:r>
        <w:t>zpět.</w:t>
      </w:r>
    </w:p>
    <w:p w14:paraId="426758DD" w14:textId="3FAB3F9C" w:rsidR="000D5353" w:rsidRDefault="006848A1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>Dodavatel</w:t>
      </w:r>
      <w:r>
        <w:rPr>
          <w:spacing w:val="-6"/>
        </w:rPr>
        <w:t xml:space="preserve"> </w:t>
      </w:r>
      <w:r>
        <w:t>pro účely oznámení vadného plnění (reklamace) poskytne jedno telefonní číslo a jednu e-mailovou adresu, které budou v případě potřeby</w:t>
      </w:r>
      <w:r>
        <w:rPr>
          <w:spacing w:val="-2"/>
        </w:rPr>
        <w:t xml:space="preserve"> </w:t>
      </w:r>
      <w:r>
        <w:t>aktualizovány:</w:t>
      </w:r>
    </w:p>
    <w:p w14:paraId="11C8F885" w14:textId="77777777" w:rsidR="000D5353" w:rsidRDefault="00847F1F" w:rsidP="00E65991">
      <w:pPr>
        <w:pStyle w:val="Zkladntext"/>
        <w:numPr>
          <w:ilvl w:val="0"/>
          <w:numId w:val="10"/>
        </w:numPr>
        <w:tabs>
          <w:tab w:val="left" w:leader="dot" w:pos="8369"/>
        </w:tabs>
        <w:snapToGri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bCs/>
          <w:sz w:val="22"/>
          <w:szCs w:val="22"/>
          <w:highlight w:val="yellow"/>
          <w:lang w:bidi="en-US"/>
        </w:rPr>
        <w:t>"[...bude doplněno...]"</w:t>
      </w:r>
      <w:r>
        <w:rPr>
          <w:sz w:val="22"/>
          <w:szCs w:val="22"/>
        </w:rPr>
        <w:t>;</w:t>
      </w:r>
      <w:r>
        <w:rPr>
          <w:spacing w:val="-6"/>
          <w:sz w:val="22"/>
          <w:szCs w:val="22"/>
        </w:rPr>
        <w:t xml:space="preserve"> </w:t>
      </w:r>
    </w:p>
    <w:p w14:paraId="2C8F09C1" w14:textId="63C9872B" w:rsidR="000D5353" w:rsidRPr="00E87B3D" w:rsidRDefault="00847F1F" w:rsidP="00E65991">
      <w:pPr>
        <w:pStyle w:val="Zkladntext"/>
        <w:numPr>
          <w:ilvl w:val="0"/>
          <w:numId w:val="10"/>
        </w:numPr>
        <w:tabs>
          <w:tab w:val="left" w:leader="dot" w:pos="8369"/>
        </w:tabs>
        <w:snapToGrid w:val="0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pacing w:val="-8"/>
          <w:sz w:val="22"/>
          <w:szCs w:val="22"/>
        </w:rPr>
        <w:t xml:space="preserve"> </w:t>
      </w:r>
      <w:r>
        <w:rPr>
          <w:bCs/>
          <w:sz w:val="22"/>
          <w:szCs w:val="22"/>
          <w:highlight w:val="yellow"/>
          <w:lang w:bidi="en-US"/>
        </w:rPr>
        <w:t>"[...bude doplněno...]"</w:t>
      </w:r>
      <w:r>
        <w:rPr>
          <w:bCs/>
          <w:sz w:val="22"/>
          <w:szCs w:val="22"/>
          <w:lang w:bidi="en-US"/>
        </w:rPr>
        <w:t>.</w:t>
      </w:r>
    </w:p>
    <w:p w14:paraId="067602F0" w14:textId="08C80164" w:rsidR="000D5353" w:rsidRDefault="006848A1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188"/>
        <w:jc w:val="both"/>
      </w:pPr>
      <w:r>
        <w:lastRenderedPageBreak/>
        <w:t>Odběratel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ohlásit</w:t>
      </w:r>
      <w:r>
        <w:rPr>
          <w:spacing w:val="-3"/>
        </w:rPr>
        <w:t xml:space="preserve"> </w:t>
      </w:r>
      <w:r>
        <w:t>Dodavateli</w:t>
      </w:r>
      <w:r>
        <w:rPr>
          <w:spacing w:val="-6"/>
        </w:rPr>
        <w:t xml:space="preserve"> </w:t>
      </w:r>
      <w:r>
        <w:t>jakékoli</w:t>
      </w:r>
      <w:r>
        <w:rPr>
          <w:spacing w:val="-7"/>
        </w:rPr>
        <w:t xml:space="preserve"> </w:t>
      </w:r>
      <w:r>
        <w:t>vady</w:t>
      </w:r>
      <w:r>
        <w:rPr>
          <w:spacing w:val="-3"/>
        </w:rPr>
        <w:t xml:space="preserve"> </w:t>
      </w:r>
      <w:r w:rsidR="001F3C17">
        <w:t>Díla</w:t>
      </w:r>
      <w:r>
        <w:t xml:space="preserve"> neprodleně</w:t>
      </w:r>
      <w:r>
        <w:rPr>
          <w:spacing w:val="-5"/>
        </w:rPr>
        <w:t xml:space="preserve"> </w:t>
      </w:r>
      <w:r>
        <w:t>poté,</w:t>
      </w:r>
      <w:r>
        <w:rPr>
          <w:spacing w:val="-3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zjistí,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telefonicky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e-mailem na shora uvedené</w:t>
      </w:r>
      <w:r>
        <w:rPr>
          <w:spacing w:val="-7"/>
        </w:rPr>
        <w:t xml:space="preserve"> </w:t>
      </w:r>
      <w:r>
        <w:t>kontakty.</w:t>
      </w:r>
    </w:p>
    <w:p w14:paraId="785B7226" w14:textId="6AC7C158" w:rsidR="000D5353" w:rsidRDefault="006848A1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202"/>
        <w:jc w:val="both"/>
      </w:pPr>
      <w:r>
        <w:t>Dodavatel</w:t>
      </w:r>
      <w:r>
        <w:rPr>
          <w:spacing w:val="-6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zavazuje,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Odběrateli</w:t>
      </w:r>
      <w:r>
        <w:rPr>
          <w:spacing w:val="-10"/>
        </w:rPr>
        <w:t xml:space="preserve"> </w:t>
      </w:r>
      <w:r>
        <w:t>poskytne</w:t>
      </w:r>
      <w:r>
        <w:rPr>
          <w:spacing w:val="-11"/>
        </w:rPr>
        <w:t xml:space="preserve"> </w:t>
      </w:r>
      <w:r>
        <w:t>pozáruční</w:t>
      </w:r>
      <w:r>
        <w:rPr>
          <w:spacing w:val="-11"/>
        </w:rPr>
        <w:t xml:space="preserve"> </w:t>
      </w:r>
      <w:r>
        <w:t>servis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dostupnost</w:t>
      </w:r>
      <w:r>
        <w:rPr>
          <w:spacing w:val="-11"/>
        </w:rPr>
        <w:t xml:space="preserve"> </w:t>
      </w:r>
      <w:r>
        <w:t>servisu</w:t>
      </w:r>
      <w:r>
        <w:rPr>
          <w:spacing w:val="-11"/>
        </w:rPr>
        <w:t xml:space="preserve"> </w:t>
      </w:r>
      <w:r>
        <w:t>(včetně</w:t>
      </w:r>
      <w:r>
        <w:rPr>
          <w:spacing w:val="-10"/>
        </w:rPr>
        <w:t xml:space="preserve"> </w:t>
      </w:r>
      <w:r>
        <w:t>náhradních</w:t>
      </w:r>
      <w:r>
        <w:rPr>
          <w:spacing w:val="-11"/>
        </w:rPr>
        <w:t xml:space="preserve"> </w:t>
      </w:r>
      <w:r>
        <w:t>dílů)</w:t>
      </w:r>
      <w:r>
        <w:rPr>
          <w:spacing w:val="-11"/>
        </w:rPr>
        <w:t xml:space="preserve"> </w:t>
      </w:r>
      <w:r>
        <w:t>nejméně po dobu 36 měsíců od konce záruční doby v rozsahu záručního</w:t>
      </w:r>
      <w:r>
        <w:rPr>
          <w:spacing w:val="-13"/>
        </w:rPr>
        <w:t xml:space="preserve"> </w:t>
      </w:r>
      <w:r>
        <w:t>servisu.</w:t>
      </w:r>
    </w:p>
    <w:p w14:paraId="5B1CC31F" w14:textId="4D2F975E" w:rsidR="00847F1F" w:rsidRDefault="00F67F3F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202"/>
        <w:jc w:val="both"/>
      </w:pPr>
      <w:r>
        <w:t>Dodavatel</w:t>
      </w:r>
      <w:r w:rsidR="00847F1F">
        <w:t xml:space="preserve"> je povinen bez ohledu na rozsah odpovědnosti uzavřít pojistnou smlouvu s pojistným plněním v základním rozsahu ve výši min. Kč 5 mil. zahrnující pojištění odpovědnosti </w:t>
      </w:r>
      <w:r>
        <w:t>Dodavatele</w:t>
      </w:r>
      <w:r w:rsidR="00847F1F">
        <w:t xml:space="preserve"> za veškeré škody způsobené při činnosti </w:t>
      </w:r>
      <w:r>
        <w:t>Dodavatele</w:t>
      </w:r>
      <w:r w:rsidR="00847F1F">
        <w:t xml:space="preserve"> na jakémkoli majetku </w:t>
      </w:r>
      <w:r>
        <w:t>Odběratele</w:t>
      </w:r>
      <w:r w:rsidR="00847F1F">
        <w:t xml:space="preserve">, nebo na majetku třetích osob, nebo škody na zdraví zaměstnanců </w:t>
      </w:r>
      <w:r>
        <w:t>Odběratele</w:t>
      </w:r>
      <w:r w:rsidR="00847F1F">
        <w:t xml:space="preserve"> i třetích osob a na životním prostředí.</w:t>
      </w:r>
    </w:p>
    <w:p w14:paraId="29F13796" w14:textId="35CEBCC1" w:rsidR="00847F1F" w:rsidRDefault="00F67F3F" w:rsidP="00E65991">
      <w:pPr>
        <w:pStyle w:val="Odstavecseseznamem"/>
        <w:numPr>
          <w:ilvl w:val="1"/>
          <w:numId w:val="3"/>
        </w:numPr>
        <w:tabs>
          <w:tab w:val="left" w:pos="746"/>
        </w:tabs>
        <w:snapToGrid w:val="0"/>
        <w:spacing w:before="120" w:after="120"/>
        <w:ind w:right="202"/>
        <w:jc w:val="both"/>
      </w:pPr>
      <w:r>
        <w:t>Dodavatel</w:t>
      </w:r>
      <w:r w:rsidR="00847F1F">
        <w:t xml:space="preserve"> prohlašuje, že je pojištěn z titulu odpovědnosti za škody pojistnou smlouvou č. ………. uzavřenou u ……….. dne ……… ve výši …… milionů korun českých.</w:t>
      </w:r>
    </w:p>
    <w:p w14:paraId="45408CD2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085625B1" w14:textId="36F64361" w:rsidR="000D5353" w:rsidRPr="003B3E68" w:rsidRDefault="00847F1F" w:rsidP="00E65991">
      <w:pPr>
        <w:pStyle w:val="Nadpis2"/>
        <w:keepNext/>
        <w:keepLines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7</w:t>
      </w:r>
    </w:p>
    <w:p w14:paraId="0AB4C764" w14:textId="2302E8AB" w:rsidR="000D5353" w:rsidRDefault="00847F1F" w:rsidP="00E65991">
      <w:pPr>
        <w:keepNext/>
        <w:keepLines/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>Sankční ujednání</w:t>
      </w:r>
    </w:p>
    <w:p w14:paraId="54520166" w14:textId="47CCD86B" w:rsidR="000D5353" w:rsidRDefault="00847F1F" w:rsidP="00E65991">
      <w:pPr>
        <w:pStyle w:val="Odstavecseseznamem"/>
        <w:numPr>
          <w:ilvl w:val="1"/>
          <w:numId w:val="2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 xml:space="preserve">Smluvními stranami bylo ujednáno, že pokud bude </w:t>
      </w:r>
      <w:r w:rsidR="006848A1">
        <w:t>Odběratel</w:t>
      </w:r>
      <w:r>
        <w:t xml:space="preserve"> v prodlení s úhradou ceny plnění ujednané podle této </w:t>
      </w:r>
      <w:r w:rsidR="006848A1">
        <w:t>S</w:t>
      </w:r>
      <w:r>
        <w:t xml:space="preserve">mlouvy, je </w:t>
      </w:r>
      <w:r w:rsidR="006848A1">
        <w:t>Odběratel</w:t>
      </w:r>
      <w:r>
        <w:t xml:space="preserve"> povinen zaplatit úrok z prodlení ve výši stanovené příslušným právním</w:t>
      </w:r>
      <w:r>
        <w:rPr>
          <w:spacing w:val="-24"/>
        </w:rPr>
        <w:t xml:space="preserve"> </w:t>
      </w:r>
      <w:r>
        <w:t>předpisem.</w:t>
      </w:r>
    </w:p>
    <w:p w14:paraId="4B34FB59" w14:textId="0AA77327" w:rsidR="000D5353" w:rsidRPr="00A8642B" w:rsidRDefault="00847F1F" w:rsidP="00E65991">
      <w:pPr>
        <w:pStyle w:val="Odstavecseseznamem"/>
        <w:numPr>
          <w:ilvl w:val="1"/>
          <w:numId w:val="2"/>
        </w:numPr>
        <w:snapToGrid w:val="0"/>
        <w:spacing w:before="120" w:after="120"/>
        <w:ind w:left="743" w:right="193"/>
        <w:jc w:val="both"/>
      </w:pPr>
      <w:r>
        <w:t xml:space="preserve">Poruší-li </w:t>
      </w:r>
      <w:r w:rsidR="006848A1">
        <w:t>Dodavatel</w:t>
      </w:r>
      <w:r w:rsidR="006848A1">
        <w:rPr>
          <w:spacing w:val="-6"/>
        </w:rPr>
        <w:t xml:space="preserve"> </w:t>
      </w:r>
      <w:r>
        <w:t xml:space="preserve">povinnost odstranit ve sjednané lhůtě vady předmětu </w:t>
      </w:r>
      <w:r w:rsidR="004201C7">
        <w:t>Díla</w:t>
      </w:r>
      <w:r>
        <w:t xml:space="preserve">, je povinen uhradit </w:t>
      </w:r>
      <w:r w:rsidR="006848A1">
        <w:t>Odběrateli</w:t>
      </w:r>
      <w:r>
        <w:t xml:space="preserve"> smluvní pokutu ve výši 1 000 Kč za každý den prodlení. Prodlení s plněním povinnosti dle předchozí věty je ukončeno dnem, kdy bude zjednána náprava </w:t>
      </w:r>
      <w:r w:rsidR="006848A1">
        <w:t>Dodavatelem</w:t>
      </w:r>
      <w:r w:rsidR="006848A1">
        <w:rPr>
          <w:spacing w:val="-6"/>
        </w:rPr>
        <w:t xml:space="preserve"> </w:t>
      </w:r>
      <w:r>
        <w:t xml:space="preserve">nebo obstaráním náhradního plnění </w:t>
      </w:r>
      <w:r w:rsidR="006848A1">
        <w:t>Odběratelem</w:t>
      </w:r>
      <w:r>
        <w:t xml:space="preserve"> na náklady </w:t>
      </w:r>
      <w:r w:rsidR="006848A1">
        <w:t>Dodavatele</w:t>
      </w:r>
      <w:r>
        <w:t xml:space="preserve">. Úhradou smluvní pokuty nejsou dotčena práva </w:t>
      </w:r>
      <w:r w:rsidR="006848A1">
        <w:t>Odběratele</w:t>
      </w:r>
      <w:r>
        <w:t xml:space="preserve"> z vadného plnění </w:t>
      </w:r>
      <w:r w:rsidR="006848A1">
        <w:t>Dodavatele</w:t>
      </w:r>
      <w:r>
        <w:t xml:space="preserve">. </w:t>
      </w:r>
    </w:p>
    <w:p w14:paraId="4A9B6D7B" w14:textId="5504A0C5" w:rsidR="000D5353" w:rsidRDefault="00847F1F" w:rsidP="00E65991">
      <w:pPr>
        <w:pStyle w:val="Odstavecseseznamem"/>
        <w:numPr>
          <w:ilvl w:val="1"/>
          <w:numId w:val="2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>Zaplacením</w:t>
      </w:r>
      <w:r>
        <w:rPr>
          <w:spacing w:val="-9"/>
        </w:rPr>
        <w:t xml:space="preserve"> </w:t>
      </w:r>
      <w:r>
        <w:t>smluvních</w:t>
      </w:r>
      <w:r>
        <w:rPr>
          <w:spacing w:val="-9"/>
        </w:rPr>
        <w:t xml:space="preserve"> </w:t>
      </w:r>
      <w:r>
        <w:t>pokut</w:t>
      </w:r>
      <w:r>
        <w:rPr>
          <w:spacing w:val="-8"/>
        </w:rPr>
        <w:t xml:space="preserve"> </w:t>
      </w:r>
      <w:r>
        <w:t>podle</w:t>
      </w:r>
      <w:r>
        <w:rPr>
          <w:spacing w:val="-11"/>
        </w:rPr>
        <w:t xml:space="preserve"> </w:t>
      </w:r>
      <w:r>
        <w:t>této</w:t>
      </w:r>
      <w:r>
        <w:rPr>
          <w:spacing w:val="-10"/>
        </w:rPr>
        <w:t xml:space="preserve"> </w:t>
      </w:r>
      <w:r w:rsidR="006848A1">
        <w:t>S</w:t>
      </w:r>
      <w:r>
        <w:t>mlouvy</w:t>
      </w:r>
      <w:r>
        <w:rPr>
          <w:spacing w:val="-8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dotčeno</w:t>
      </w:r>
      <w:r>
        <w:rPr>
          <w:spacing w:val="-9"/>
        </w:rPr>
        <w:t xml:space="preserve"> </w:t>
      </w:r>
      <w:r>
        <w:t>právo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náhradu</w:t>
      </w:r>
      <w:r>
        <w:rPr>
          <w:spacing w:val="-9"/>
        </w:rPr>
        <w:t xml:space="preserve"> </w:t>
      </w:r>
      <w:r>
        <w:t>škody</w:t>
      </w:r>
      <w:r>
        <w:rPr>
          <w:spacing w:val="-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celém</w:t>
      </w:r>
      <w:r>
        <w:rPr>
          <w:spacing w:val="-11"/>
        </w:rPr>
        <w:t xml:space="preserve"> </w:t>
      </w:r>
      <w:r>
        <w:t>jejím</w:t>
      </w:r>
      <w:r>
        <w:rPr>
          <w:spacing w:val="-8"/>
        </w:rPr>
        <w:t xml:space="preserve"> </w:t>
      </w:r>
      <w:r>
        <w:t>rozsahu,</w:t>
      </w:r>
      <w:r>
        <w:rPr>
          <w:spacing w:val="-9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splnění povinnosti smluvní pokutou</w:t>
      </w:r>
      <w:r>
        <w:rPr>
          <w:spacing w:val="-1"/>
        </w:rPr>
        <w:t xml:space="preserve"> </w:t>
      </w:r>
      <w:r>
        <w:t>utvrzené.</w:t>
      </w:r>
    </w:p>
    <w:p w14:paraId="24C44E31" w14:textId="77777777" w:rsidR="000D5353" w:rsidRDefault="000D5353" w:rsidP="00E65991">
      <w:pPr>
        <w:pStyle w:val="Zkladntext"/>
        <w:snapToGrid w:val="0"/>
        <w:spacing w:before="120" w:after="120"/>
        <w:jc w:val="both"/>
        <w:rPr>
          <w:sz w:val="22"/>
          <w:szCs w:val="22"/>
        </w:rPr>
      </w:pPr>
    </w:p>
    <w:p w14:paraId="19F8651A" w14:textId="77777777" w:rsidR="000D5353" w:rsidRDefault="00847F1F" w:rsidP="00E65991">
      <w:pPr>
        <w:pStyle w:val="Nadpis2"/>
        <w:snapToGrid w:val="0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Čl. 8</w:t>
      </w:r>
    </w:p>
    <w:p w14:paraId="08AA710C" w14:textId="5D5B2CF9" w:rsidR="000D5353" w:rsidRDefault="00847F1F" w:rsidP="00E65991">
      <w:pPr>
        <w:snapToGrid w:val="0"/>
        <w:spacing w:before="120" w:after="120"/>
        <w:ind w:left="831" w:right="848"/>
        <w:jc w:val="center"/>
        <w:rPr>
          <w:b/>
        </w:rPr>
      </w:pPr>
      <w:r>
        <w:rPr>
          <w:b/>
        </w:rPr>
        <w:t>Ostatní ujednání</w:t>
      </w:r>
    </w:p>
    <w:p w14:paraId="0DBF9455" w14:textId="263A7BF3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5"/>
        <w:jc w:val="both"/>
      </w:pPr>
      <w:r>
        <w:t xml:space="preserve">Tato </w:t>
      </w:r>
      <w:r w:rsidR="006848A1">
        <w:t>S</w:t>
      </w:r>
      <w:r>
        <w:t xml:space="preserve">mlouva nabývá platnosti podpisem oprávněnými zástupci obou </w:t>
      </w:r>
      <w:r w:rsidR="00521900">
        <w:t>S</w:t>
      </w:r>
      <w:r>
        <w:t>mluvních stran a účinnosti dnem zveřejnění v Registru</w:t>
      </w:r>
      <w:r>
        <w:rPr>
          <w:spacing w:val="-1"/>
        </w:rPr>
        <w:t xml:space="preserve"> </w:t>
      </w:r>
      <w:r>
        <w:t>smluv.</w:t>
      </w:r>
    </w:p>
    <w:p w14:paraId="09AA327C" w14:textId="14381019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3"/>
        <w:jc w:val="both"/>
      </w:pPr>
      <w:r>
        <w:t xml:space="preserve">Tato </w:t>
      </w:r>
      <w:r w:rsidR="00521900">
        <w:t>S</w:t>
      </w:r>
      <w:r>
        <w:t xml:space="preserve">mlouva podléhá zveřejnění v Registru smluv ve smyslu zák. č. 340/2015 Sb., o registru smluv, v platném znění. Zveřejnění této </w:t>
      </w:r>
      <w:r w:rsidR="00521900">
        <w:t>S</w:t>
      </w:r>
      <w:r>
        <w:t xml:space="preserve">mlouvy v registru smluv zajistí </w:t>
      </w:r>
      <w:r w:rsidR="00521900">
        <w:t>Odběratel</w:t>
      </w:r>
      <w:r>
        <w:t xml:space="preserve">. </w:t>
      </w:r>
      <w:r w:rsidR="00521900">
        <w:t>Dodavatel</w:t>
      </w:r>
      <w:r w:rsidR="00521900">
        <w:rPr>
          <w:spacing w:val="-6"/>
        </w:rPr>
        <w:t xml:space="preserve"> </w:t>
      </w:r>
      <w:r>
        <w:t xml:space="preserve">je povinen </w:t>
      </w:r>
      <w:r w:rsidR="00521900">
        <w:t>Odběrateli</w:t>
      </w:r>
      <w:r>
        <w:t xml:space="preserve"> sdělit, obsahují-li dokumenty předložené v rámci zadávacího řízení a při uzavření </w:t>
      </w:r>
      <w:r w:rsidR="00521900">
        <w:t>S</w:t>
      </w:r>
      <w:r>
        <w:t>mlouvy o dílo informace, které se podle příslušných právních předpisů</w:t>
      </w:r>
      <w:r>
        <w:rPr>
          <w:spacing w:val="-1"/>
        </w:rPr>
        <w:t xml:space="preserve"> </w:t>
      </w:r>
      <w:r>
        <w:t xml:space="preserve">neuveřejňují. Smlouvu uveřejní v registru smluv </w:t>
      </w:r>
      <w:r w:rsidR="00521900">
        <w:t>Odběratel</w:t>
      </w:r>
      <w:r>
        <w:t xml:space="preserve">, za řádné zveřejnění však odpovídají obě </w:t>
      </w:r>
      <w:r w:rsidR="00521900">
        <w:t>S</w:t>
      </w:r>
      <w:r>
        <w:t xml:space="preserve">mluvní strany. </w:t>
      </w:r>
      <w:r w:rsidR="00521900">
        <w:t>Dodavatel</w:t>
      </w:r>
      <w:r w:rsidR="00521900">
        <w:rPr>
          <w:spacing w:val="-6"/>
        </w:rPr>
        <w:t xml:space="preserve"> </w:t>
      </w:r>
      <w:r>
        <w:t xml:space="preserve">uveřejnění zkontroluje a </w:t>
      </w:r>
      <w:r w:rsidR="00521900">
        <w:t>Odběratele</w:t>
      </w:r>
      <w:r>
        <w:t xml:space="preserve"> upozorní na případné nedostatky, jinak mu </w:t>
      </w:r>
      <w:r w:rsidR="00521900">
        <w:t>Odběratel</w:t>
      </w:r>
      <w:r>
        <w:t xml:space="preserve"> neodpovídá za ne/uveřejnění Smlouvy.</w:t>
      </w:r>
    </w:p>
    <w:p w14:paraId="615F7BF6" w14:textId="1B81D931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8"/>
        <w:jc w:val="both"/>
      </w:pPr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dohodly,</w:t>
      </w:r>
      <w:r>
        <w:rPr>
          <w:spacing w:val="-13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vlastnické</w:t>
      </w:r>
      <w:r>
        <w:rPr>
          <w:spacing w:val="-13"/>
        </w:rPr>
        <w:t xml:space="preserve"> </w:t>
      </w:r>
      <w:r>
        <w:t>právo</w:t>
      </w:r>
      <w:r>
        <w:rPr>
          <w:spacing w:val="-15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dodanému</w:t>
      </w:r>
      <w:r>
        <w:rPr>
          <w:spacing w:val="-12"/>
        </w:rPr>
        <w:t xml:space="preserve"> </w:t>
      </w:r>
      <w:r>
        <w:t>předmětu</w:t>
      </w:r>
      <w:r>
        <w:rPr>
          <w:spacing w:val="-13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této</w:t>
      </w:r>
      <w:r>
        <w:rPr>
          <w:spacing w:val="-14"/>
        </w:rPr>
        <w:t xml:space="preserve"> </w:t>
      </w:r>
      <w:r w:rsidR="00521900">
        <w:t>S</w:t>
      </w:r>
      <w:r>
        <w:t>mlouvy</w:t>
      </w:r>
      <w:r>
        <w:rPr>
          <w:spacing w:val="-13"/>
        </w:rPr>
        <w:t xml:space="preserve"> </w:t>
      </w:r>
      <w:r>
        <w:t>nabývá</w:t>
      </w:r>
      <w:r>
        <w:rPr>
          <w:spacing w:val="-14"/>
        </w:rPr>
        <w:t xml:space="preserve"> </w:t>
      </w:r>
      <w:r w:rsidR="00521900">
        <w:t>Odběratel</w:t>
      </w:r>
      <w:r>
        <w:rPr>
          <w:spacing w:val="-11"/>
        </w:rPr>
        <w:t xml:space="preserve"> </w:t>
      </w:r>
      <w:r>
        <w:t>okamžikem bezvýhradného podpisu Předávacího protokolu. Tímto okamžikem přechází riziko nahodilé zkázy na</w:t>
      </w:r>
      <w:r>
        <w:rPr>
          <w:spacing w:val="-25"/>
        </w:rPr>
        <w:t xml:space="preserve"> </w:t>
      </w:r>
      <w:r w:rsidR="00521900">
        <w:t>Odběratele</w:t>
      </w:r>
      <w:r>
        <w:t>.</w:t>
      </w:r>
    </w:p>
    <w:p w14:paraId="2723800F" w14:textId="1F5F2EF1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3"/>
        <w:jc w:val="both"/>
      </w:pPr>
      <w:r>
        <w:t>Jakékoli</w:t>
      </w:r>
      <w:r>
        <w:rPr>
          <w:spacing w:val="-5"/>
        </w:rPr>
        <w:t xml:space="preserve"> </w:t>
      </w:r>
      <w:r>
        <w:t>změny</w:t>
      </w:r>
      <w:r>
        <w:rPr>
          <w:spacing w:val="-7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dodatky,</w:t>
      </w:r>
      <w:r>
        <w:rPr>
          <w:spacing w:val="-8"/>
        </w:rPr>
        <w:t xml:space="preserve"> </w:t>
      </w:r>
      <w:r>
        <w:t>kterými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ruší</w:t>
      </w:r>
      <w:r>
        <w:rPr>
          <w:spacing w:val="-5"/>
        </w:rPr>
        <w:t xml:space="preserve"> </w:t>
      </w:r>
      <w:r>
        <w:t>tato</w:t>
      </w:r>
      <w:r>
        <w:rPr>
          <w:spacing w:val="-7"/>
        </w:rPr>
        <w:t xml:space="preserve"> </w:t>
      </w:r>
      <w:r w:rsidR="00521900">
        <w:t>S</w:t>
      </w:r>
      <w:r>
        <w:t>mlouva</w:t>
      </w:r>
      <w:r>
        <w:rPr>
          <w:spacing w:val="-6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její</w:t>
      </w:r>
      <w:r>
        <w:rPr>
          <w:spacing w:val="-5"/>
        </w:rPr>
        <w:t xml:space="preserve"> </w:t>
      </w:r>
      <w:r>
        <w:t>část,</w:t>
      </w:r>
      <w:r>
        <w:rPr>
          <w:spacing w:val="-5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platné</w:t>
      </w:r>
      <w:r>
        <w:rPr>
          <w:spacing w:val="-7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formě</w:t>
      </w:r>
      <w:r>
        <w:rPr>
          <w:spacing w:val="-4"/>
        </w:rPr>
        <w:t xml:space="preserve"> </w:t>
      </w:r>
      <w:r>
        <w:t xml:space="preserve">písemných dodatků ke </w:t>
      </w:r>
      <w:r w:rsidR="00521900">
        <w:t>S</w:t>
      </w:r>
      <w:r>
        <w:t>mlouvě podepsaných oprávněnými zástupci smluvních stran. Písemná forma platí i pro změny tohoto ustanovení odst.</w:t>
      </w:r>
      <w:r>
        <w:rPr>
          <w:spacing w:val="3"/>
        </w:rPr>
        <w:t xml:space="preserve"> </w:t>
      </w:r>
      <w:r>
        <w:t>8.4. Smlouvy.</w:t>
      </w:r>
    </w:p>
    <w:p w14:paraId="1A84A1C5" w14:textId="058E943F" w:rsidR="000D5353" w:rsidRPr="00CD4766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 xml:space="preserve">Právní vztahy touto </w:t>
      </w:r>
      <w:r w:rsidR="00521900">
        <w:t>S</w:t>
      </w:r>
      <w:r>
        <w:t xml:space="preserve">mlouvou neupravené, jakož i právní poměry z ní vznikající a vyplývající, se řídí příslušnými ustanoveními zák. č. 89/2012 Sb., občanský zákoník a </w:t>
      </w:r>
      <w:r>
        <w:lastRenderedPageBreak/>
        <w:t>dalšími právními předpisy České</w:t>
      </w:r>
      <w:r>
        <w:rPr>
          <w:spacing w:val="-18"/>
        </w:rPr>
        <w:t xml:space="preserve"> </w:t>
      </w:r>
      <w:r>
        <w:t>republiky.</w:t>
      </w:r>
    </w:p>
    <w:p w14:paraId="1A3C5146" w14:textId="5F7A2C7B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3"/>
        <w:jc w:val="both"/>
      </w:pPr>
      <w:r>
        <w:t xml:space="preserve">Ujednává se, že případné spory vzniklé z této </w:t>
      </w:r>
      <w:r w:rsidR="00521900">
        <w:t>S</w:t>
      </w:r>
      <w:r>
        <w:t xml:space="preserve">mlouvy budou </w:t>
      </w:r>
      <w:r w:rsidR="00521900">
        <w:t>Smluvní strany</w:t>
      </w:r>
      <w:r>
        <w:t xml:space="preserve"> řešit především vzájemnou dohodou. Pro řízení o</w:t>
      </w:r>
      <w:r>
        <w:rPr>
          <w:spacing w:val="-5"/>
        </w:rPr>
        <w:t xml:space="preserve"> </w:t>
      </w:r>
      <w:r>
        <w:t>případných</w:t>
      </w:r>
      <w:r>
        <w:rPr>
          <w:spacing w:val="-8"/>
        </w:rPr>
        <w:t xml:space="preserve"> </w:t>
      </w:r>
      <w:r>
        <w:t>sporných</w:t>
      </w:r>
      <w:r>
        <w:rPr>
          <w:spacing w:val="-8"/>
        </w:rPr>
        <w:t xml:space="preserve"> </w:t>
      </w:r>
      <w:r>
        <w:t>nárocích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ujednává</w:t>
      </w:r>
      <w:r>
        <w:rPr>
          <w:spacing w:val="-8"/>
        </w:rPr>
        <w:t xml:space="preserve"> </w:t>
      </w:r>
      <w:r>
        <w:t>příslušnost</w:t>
      </w:r>
      <w:r>
        <w:rPr>
          <w:spacing w:val="-5"/>
        </w:rPr>
        <w:t xml:space="preserve"> </w:t>
      </w:r>
      <w:r>
        <w:t>obecních</w:t>
      </w:r>
      <w:r>
        <w:rPr>
          <w:spacing w:val="-10"/>
        </w:rPr>
        <w:t xml:space="preserve"> </w:t>
      </w:r>
      <w:r>
        <w:t>soudů.</w:t>
      </w:r>
      <w:r>
        <w:rPr>
          <w:spacing w:val="-4"/>
        </w:rPr>
        <w:t xml:space="preserve"> </w:t>
      </w:r>
      <w:r>
        <w:t>Rozhodným</w:t>
      </w:r>
      <w:r>
        <w:rPr>
          <w:spacing w:val="-6"/>
        </w:rPr>
        <w:t xml:space="preserve"> </w:t>
      </w:r>
      <w:r>
        <w:t>právem</w:t>
      </w:r>
      <w:r>
        <w:rPr>
          <w:spacing w:val="-7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právo</w:t>
      </w:r>
      <w:r>
        <w:rPr>
          <w:spacing w:val="-2"/>
        </w:rPr>
        <w:t xml:space="preserve"> </w:t>
      </w:r>
      <w:r>
        <w:t>České</w:t>
      </w:r>
      <w:r>
        <w:rPr>
          <w:spacing w:val="-5"/>
        </w:rPr>
        <w:t xml:space="preserve"> </w:t>
      </w:r>
      <w:r>
        <w:t>republiky.</w:t>
      </w:r>
    </w:p>
    <w:p w14:paraId="75D308B5" w14:textId="2FFCBD62" w:rsidR="000D5353" w:rsidRDefault="00847F1F" w:rsidP="00E65991">
      <w:pPr>
        <w:pStyle w:val="Odstavecseseznamem"/>
        <w:numPr>
          <w:ilvl w:val="1"/>
          <w:numId w:val="1"/>
        </w:numPr>
        <w:snapToGrid w:val="0"/>
        <w:spacing w:before="120" w:after="120"/>
        <w:ind w:left="743"/>
        <w:jc w:val="both"/>
      </w:pPr>
      <w:r>
        <w:t xml:space="preserve">Tato smlouva se vyhotovuje ve 2 stejnopisech s platností originálu, z nichž každá </w:t>
      </w:r>
      <w:r w:rsidR="00521900">
        <w:t>S</w:t>
      </w:r>
      <w:r>
        <w:t xml:space="preserve">mluvní strana obdrží 1 vyhotovení, není-li </w:t>
      </w:r>
      <w:r w:rsidR="00521900">
        <w:t>S</w:t>
      </w:r>
      <w:r>
        <w:t>mlouva uzavřena elektronicky.</w:t>
      </w:r>
    </w:p>
    <w:p w14:paraId="32297415" w14:textId="5F305932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 xml:space="preserve">Smluvní strany prohlašují, že si tuto smlouvu před jejím podpisem řádně přečetly, s jejím obsahem souhlasí a na důkaz toho ji stvrzují vlastnoručním podpisem oprávnění zástupci obou </w:t>
      </w:r>
      <w:r w:rsidR="00521900">
        <w:t>S</w:t>
      </w:r>
      <w:r>
        <w:t>mluvních</w:t>
      </w:r>
      <w:r>
        <w:rPr>
          <w:spacing w:val="-13"/>
        </w:rPr>
        <w:t xml:space="preserve"> </w:t>
      </w:r>
      <w:r>
        <w:t>stran.</w:t>
      </w:r>
    </w:p>
    <w:p w14:paraId="1B199D0F" w14:textId="46309C05" w:rsidR="00EE075B" w:rsidRDefault="00EE075B" w:rsidP="00EE075B">
      <w:pPr>
        <w:pStyle w:val="Odstavecseseznamem"/>
        <w:numPr>
          <w:ilvl w:val="1"/>
          <w:numId w:val="1"/>
        </w:numPr>
        <w:spacing w:after="120"/>
        <w:jc w:val="both"/>
      </w:pPr>
      <w:bookmarkStart w:id="0" w:name="_GoBack"/>
      <w:bookmarkEnd w:id="0"/>
      <w:r>
        <w:t>Město Nový Jičín v souladu s ust. § 41 odst. 1 zák. č. 128/2000 Sb., ve znění pozdějších předpisů stvrzuje, že o uzavření této smlouvy rozhodla  Rada města Nový Jičín usnesením č. …………. ze dne …………… .</w:t>
      </w:r>
    </w:p>
    <w:p w14:paraId="7B572470" w14:textId="77777777" w:rsidR="000D5353" w:rsidRDefault="00847F1F" w:rsidP="00E65991">
      <w:pPr>
        <w:pStyle w:val="Odstavecseseznamem"/>
        <w:numPr>
          <w:ilvl w:val="1"/>
          <w:numId w:val="1"/>
        </w:numPr>
        <w:tabs>
          <w:tab w:val="left" w:pos="746"/>
        </w:tabs>
        <w:snapToGrid w:val="0"/>
        <w:spacing w:before="120" w:after="120"/>
        <w:ind w:right="194"/>
        <w:jc w:val="both"/>
      </w:pPr>
      <w:r>
        <w:t>Nedílnou součástí této smlouvy jsou tyto přílohy:</w:t>
      </w:r>
    </w:p>
    <w:p w14:paraId="4F21A116" w14:textId="2C65C5DC" w:rsidR="000D5353" w:rsidRDefault="00847F1F" w:rsidP="00E65991">
      <w:pPr>
        <w:snapToGrid w:val="0"/>
        <w:spacing w:before="120" w:after="120"/>
        <w:ind w:left="360" w:firstLine="360"/>
        <w:jc w:val="both"/>
        <w:rPr>
          <w:bCs/>
        </w:rPr>
      </w:pPr>
      <w:r w:rsidRPr="00E65991">
        <w:rPr>
          <w:u w:val="single"/>
        </w:rPr>
        <w:t>Příloha č. 1</w:t>
      </w:r>
      <w:r w:rsidRPr="00CB12BF">
        <w:rPr>
          <w:bCs/>
        </w:rPr>
        <w:t xml:space="preserve"> - Položkový rozpočet (oceněný soupis prací, dodávek a služeb).</w:t>
      </w:r>
    </w:p>
    <w:p w14:paraId="73C49A83" w14:textId="3B4D79F7" w:rsidR="003D2F05" w:rsidRDefault="003D2F05" w:rsidP="003B3E68">
      <w:pPr>
        <w:snapToGrid w:val="0"/>
        <w:spacing w:before="120" w:after="120"/>
        <w:ind w:left="360" w:firstLine="360"/>
        <w:jc w:val="both"/>
        <w:rPr>
          <w:bCs/>
        </w:rPr>
      </w:pPr>
      <w:r w:rsidRPr="00B166CC">
        <w:rPr>
          <w:bCs/>
          <w:u w:val="single"/>
        </w:rPr>
        <w:t>Příloha č. 2</w:t>
      </w:r>
      <w:r>
        <w:rPr>
          <w:bCs/>
        </w:rPr>
        <w:t xml:space="preserve"> </w:t>
      </w:r>
      <w:r w:rsidR="00465CF8">
        <w:rPr>
          <w:bCs/>
        </w:rPr>
        <w:t>-</w:t>
      </w:r>
      <w:r>
        <w:rPr>
          <w:bCs/>
        </w:rPr>
        <w:t xml:space="preserve"> </w:t>
      </w:r>
      <w:r w:rsidR="00465CF8">
        <w:rPr>
          <w:bCs/>
        </w:rPr>
        <w:t>Výzva k podání nabídky na veřejnou zakázku</w:t>
      </w:r>
    </w:p>
    <w:p w14:paraId="258532D6" w14:textId="77777777" w:rsidR="003B3E68" w:rsidRPr="00860BB0" w:rsidRDefault="003B3E68" w:rsidP="00E65991">
      <w:pPr>
        <w:snapToGrid w:val="0"/>
        <w:spacing w:before="120" w:after="120"/>
        <w:jc w:val="both"/>
      </w:pPr>
    </w:p>
    <w:p w14:paraId="582D9857" w14:textId="77777777" w:rsidR="000D5353" w:rsidRDefault="000D5353" w:rsidP="00E65991">
      <w:pPr>
        <w:snapToGrid w:val="0"/>
        <w:spacing w:before="120" w:after="120"/>
        <w:ind w:left="360"/>
        <w:rPr>
          <w:bCs/>
        </w:rPr>
      </w:pPr>
    </w:p>
    <w:p w14:paraId="683A2927" w14:textId="2104995C" w:rsidR="000D5353" w:rsidRDefault="00847F1F" w:rsidP="00E65991">
      <w:pPr>
        <w:snapToGrid w:val="0"/>
        <w:spacing w:before="120" w:after="120"/>
        <w:ind w:right="-283"/>
      </w:pPr>
      <w:r>
        <w:t>V</w:t>
      </w:r>
      <w:r w:rsidR="00A679F8">
        <w:t> Novém Jičíně</w:t>
      </w:r>
      <w:r>
        <w:t xml:space="preserve"> dne …………………  </w:t>
      </w:r>
      <w:r>
        <w:tab/>
      </w:r>
      <w:r>
        <w:tab/>
        <w:t xml:space="preserve">V </w:t>
      </w:r>
      <w:r>
        <w:rPr>
          <w:iCs/>
          <w:highlight w:val="yellow"/>
        </w:rPr>
        <w:t xml:space="preserve">[bude doplněno] </w:t>
      </w:r>
      <w:r>
        <w:t xml:space="preserve">dne </w:t>
      </w:r>
      <w:r>
        <w:rPr>
          <w:iCs/>
          <w:highlight w:val="yellow"/>
        </w:rPr>
        <w:t>[bude doplněno]</w:t>
      </w:r>
    </w:p>
    <w:p w14:paraId="1A49BE6C" w14:textId="77777777" w:rsidR="000D5353" w:rsidRDefault="000D5353" w:rsidP="00E65991">
      <w:pPr>
        <w:snapToGrid w:val="0"/>
        <w:spacing w:before="120" w:after="120"/>
        <w:jc w:val="both"/>
      </w:pPr>
    </w:p>
    <w:p w14:paraId="1A1AF560" w14:textId="5FA0E49E" w:rsidR="000D5353" w:rsidRDefault="00847F1F" w:rsidP="00E65991">
      <w:pPr>
        <w:snapToGrid w:val="0"/>
        <w:spacing w:before="120" w:after="120"/>
        <w:jc w:val="both"/>
      </w:pPr>
      <w:r>
        <w:t xml:space="preserve">Za </w:t>
      </w:r>
      <w:r w:rsidR="00521900">
        <w:t>Odběratele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521900">
        <w:t>Dodavatele</w:t>
      </w:r>
      <w:r>
        <w:t>:</w:t>
      </w:r>
    </w:p>
    <w:p w14:paraId="174429F0" w14:textId="77777777" w:rsidR="000D5353" w:rsidRDefault="00847F1F" w:rsidP="00E65991">
      <w:pPr>
        <w:snapToGrid w:val="0"/>
        <w:spacing w:before="120"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  <w:t xml:space="preserve"> </w:t>
      </w:r>
    </w:p>
    <w:p w14:paraId="2D09894C" w14:textId="77777777" w:rsidR="000D5353" w:rsidRDefault="000D5353" w:rsidP="00E65991">
      <w:pPr>
        <w:snapToGrid w:val="0"/>
        <w:spacing w:before="120" w:after="120"/>
        <w:jc w:val="both"/>
        <w:rPr>
          <w:b/>
        </w:rPr>
      </w:pPr>
    </w:p>
    <w:p w14:paraId="61E4E96C" w14:textId="77777777" w:rsidR="000D5353" w:rsidRDefault="000D5353" w:rsidP="00E65991">
      <w:pPr>
        <w:snapToGrid w:val="0"/>
        <w:spacing w:before="120" w:after="120"/>
        <w:jc w:val="both"/>
        <w:rPr>
          <w:b/>
        </w:rPr>
      </w:pPr>
    </w:p>
    <w:p w14:paraId="25DBB2A5" w14:textId="77777777" w:rsidR="000D5353" w:rsidRDefault="00847F1F" w:rsidP="00E65991">
      <w:pPr>
        <w:snapToGrid w:val="0"/>
        <w:spacing w:before="120" w:after="120"/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</w:t>
      </w:r>
    </w:p>
    <w:p w14:paraId="46739A80" w14:textId="77777777" w:rsidR="00D017CE" w:rsidRDefault="00A679F8" w:rsidP="00E65991">
      <w:pPr>
        <w:snapToGrid w:val="0"/>
        <w:spacing w:before="120" w:after="120"/>
        <w:ind w:firstLine="178"/>
        <w:jc w:val="both"/>
        <w:rPr>
          <w:iCs/>
        </w:rPr>
      </w:pPr>
      <w:r w:rsidRPr="00A679F8">
        <w:rPr>
          <w:b/>
          <w:bCs/>
        </w:rPr>
        <w:t>Ing. Ondřej Rečka</w:t>
      </w:r>
      <w:r w:rsidR="00521900">
        <w:tab/>
      </w:r>
      <w:r w:rsidR="00521900">
        <w:tab/>
      </w:r>
      <w:r w:rsidR="00521900">
        <w:tab/>
      </w:r>
      <w:r w:rsidR="00521900">
        <w:tab/>
      </w:r>
      <w:r w:rsidR="00521900">
        <w:tab/>
      </w:r>
      <w:r w:rsidR="00521900">
        <w:tab/>
      </w:r>
      <w:r w:rsidR="00521900">
        <w:tab/>
      </w:r>
      <w:r w:rsidR="00521900">
        <w:rPr>
          <w:iCs/>
          <w:highlight w:val="yellow"/>
        </w:rPr>
        <w:t>[bude doplněno]</w:t>
      </w:r>
    </w:p>
    <w:p w14:paraId="1FDEEBB0" w14:textId="77777777" w:rsidR="00D017CE" w:rsidRDefault="00D017CE" w:rsidP="00E65991">
      <w:pPr>
        <w:snapToGrid w:val="0"/>
        <w:spacing w:before="120" w:after="120"/>
        <w:ind w:firstLine="178"/>
        <w:jc w:val="both"/>
      </w:pPr>
      <w:r>
        <w:t xml:space="preserve">ředitel </w:t>
      </w:r>
    </w:p>
    <w:p w14:paraId="786138AF" w14:textId="43FF5603" w:rsidR="000D5353" w:rsidRDefault="00D017CE" w:rsidP="00E65991">
      <w:pPr>
        <w:snapToGrid w:val="0"/>
        <w:spacing w:before="120" w:after="120"/>
        <w:ind w:firstLine="178"/>
        <w:jc w:val="both"/>
      </w:pPr>
      <w:r>
        <w:t>Městské kulturní středisko Nový Jičín, p.o.</w:t>
      </w:r>
      <w:r w:rsidR="00521900">
        <w:tab/>
      </w:r>
    </w:p>
    <w:sectPr w:rsidR="000D5353">
      <w:footerReference w:type="default" r:id="rId7"/>
      <w:pgSz w:w="11910" w:h="16840"/>
      <w:pgMar w:top="1040" w:right="1220" w:bottom="260" w:left="1240" w:header="0" w:footer="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A16A" w14:textId="77777777" w:rsidR="00DE211E" w:rsidRDefault="00DE211E">
      <w:r>
        <w:separator/>
      </w:r>
    </w:p>
  </w:endnote>
  <w:endnote w:type="continuationSeparator" w:id="0">
    <w:p w14:paraId="748F8D70" w14:textId="77777777" w:rsidR="00DE211E" w:rsidRDefault="00DE211E">
      <w:r>
        <w:continuationSeparator/>
      </w:r>
    </w:p>
  </w:endnote>
  <w:endnote w:type="continuationNotice" w:id="1">
    <w:p w14:paraId="12BEC22B" w14:textId="77777777" w:rsidR="00DE211E" w:rsidRDefault="00DE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49844" w14:textId="77777777" w:rsidR="000D5353" w:rsidRDefault="000D5353">
    <w:pPr>
      <w:pStyle w:val="Zpat"/>
      <w:jc w:val="center"/>
      <w:rPr>
        <w:bCs/>
        <w:sz w:val="18"/>
        <w:szCs w:val="18"/>
      </w:rPr>
    </w:pPr>
  </w:p>
  <w:p w14:paraId="73B20FBD" w14:textId="77777777" w:rsidR="000D5353" w:rsidRDefault="000D5353">
    <w:pPr>
      <w:pStyle w:val="Zpat"/>
      <w:jc w:val="center"/>
      <w:rPr>
        <w:bCs/>
        <w:sz w:val="18"/>
        <w:szCs w:val="18"/>
      </w:rPr>
    </w:pPr>
  </w:p>
  <w:p w14:paraId="1112B7DB" w14:textId="77777777" w:rsidR="000D5353" w:rsidRDefault="000D5353">
    <w:pPr>
      <w:pStyle w:val="Zpat"/>
      <w:jc w:val="center"/>
      <w:rPr>
        <w:bCs/>
        <w:sz w:val="18"/>
        <w:szCs w:val="18"/>
      </w:rPr>
    </w:pPr>
  </w:p>
  <w:p w14:paraId="1623F925" w14:textId="77777777" w:rsidR="000D5353" w:rsidRDefault="00847F1F">
    <w:pPr>
      <w:pStyle w:val="Zpat"/>
      <w:jc w:val="center"/>
      <w:rPr>
        <w:bCs/>
        <w:sz w:val="18"/>
        <w:szCs w:val="18"/>
      </w:rPr>
    </w:pP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EE075B">
      <w:rPr>
        <w:bCs/>
        <w:noProof/>
        <w:sz w:val="18"/>
        <w:szCs w:val="18"/>
      </w:rPr>
      <w:t>7</w: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t xml:space="preserve"> /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EE075B">
      <w:rPr>
        <w:bCs/>
        <w:noProof/>
        <w:sz w:val="18"/>
        <w:szCs w:val="18"/>
      </w:rPr>
      <w:t>7</w:t>
    </w:r>
    <w:r>
      <w:rPr>
        <w:bCs/>
        <w:sz w:val="18"/>
        <w:szCs w:val="18"/>
      </w:rPr>
      <w:fldChar w:fldCharType="end"/>
    </w:r>
  </w:p>
  <w:p w14:paraId="7D19B6D6" w14:textId="77777777" w:rsidR="000D5353" w:rsidRDefault="000D5353">
    <w:pPr>
      <w:pStyle w:val="Zpat"/>
      <w:rPr>
        <w:b/>
        <w:sz w:val="18"/>
        <w:szCs w:val="18"/>
      </w:rPr>
    </w:pPr>
  </w:p>
  <w:p w14:paraId="5E882AFF" w14:textId="77777777" w:rsidR="000D5353" w:rsidRDefault="000D5353">
    <w:pPr>
      <w:pStyle w:val="Zpat"/>
      <w:jc w:val="center"/>
    </w:pPr>
  </w:p>
  <w:p w14:paraId="28E67133" w14:textId="77777777" w:rsidR="000D5353" w:rsidRDefault="000D535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F0476" w14:textId="77777777" w:rsidR="00DE211E" w:rsidRDefault="00DE211E">
      <w:r>
        <w:separator/>
      </w:r>
    </w:p>
  </w:footnote>
  <w:footnote w:type="continuationSeparator" w:id="0">
    <w:p w14:paraId="5B43C3F2" w14:textId="77777777" w:rsidR="00DE211E" w:rsidRDefault="00DE211E">
      <w:r>
        <w:continuationSeparator/>
      </w:r>
    </w:p>
  </w:footnote>
  <w:footnote w:type="continuationNotice" w:id="1">
    <w:p w14:paraId="773D2AF3" w14:textId="77777777" w:rsidR="00DE211E" w:rsidRDefault="00DE21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BF1"/>
    <w:multiLevelType w:val="hybridMultilevel"/>
    <w:tmpl w:val="484C170C"/>
    <w:lvl w:ilvl="0" w:tplc="7902D3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85"/>
    <w:multiLevelType w:val="hybridMultilevel"/>
    <w:tmpl w:val="2DB84CBA"/>
    <w:lvl w:ilvl="0" w:tplc="8BAE3C1A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5" w:hanging="360"/>
      </w:pPr>
    </w:lvl>
    <w:lvl w:ilvl="2" w:tplc="0405001B" w:tentative="1">
      <w:start w:val="1"/>
      <w:numFmt w:val="lowerRoman"/>
      <w:lvlText w:val="%3."/>
      <w:lvlJc w:val="right"/>
      <w:pPr>
        <w:ind w:left="2545" w:hanging="180"/>
      </w:pPr>
    </w:lvl>
    <w:lvl w:ilvl="3" w:tplc="0405000F" w:tentative="1">
      <w:start w:val="1"/>
      <w:numFmt w:val="decimal"/>
      <w:lvlText w:val="%4."/>
      <w:lvlJc w:val="left"/>
      <w:pPr>
        <w:ind w:left="3265" w:hanging="360"/>
      </w:pPr>
    </w:lvl>
    <w:lvl w:ilvl="4" w:tplc="04050019" w:tentative="1">
      <w:start w:val="1"/>
      <w:numFmt w:val="lowerLetter"/>
      <w:lvlText w:val="%5."/>
      <w:lvlJc w:val="left"/>
      <w:pPr>
        <w:ind w:left="3985" w:hanging="360"/>
      </w:pPr>
    </w:lvl>
    <w:lvl w:ilvl="5" w:tplc="0405001B" w:tentative="1">
      <w:start w:val="1"/>
      <w:numFmt w:val="lowerRoman"/>
      <w:lvlText w:val="%6."/>
      <w:lvlJc w:val="right"/>
      <w:pPr>
        <w:ind w:left="4705" w:hanging="180"/>
      </w:pPr>
    </w:lvl>
    <w:lvl w:ilvl="6" w:tplc="0405000F" w:tentative="1">
      <w:start w:val="1"/>
      <w:numFmt w:val="decimal"/>
      <w:lvlText w:val="%7."/>
      <w:lvlJc w:val="left"/>
      <w:pPr>
        <w:ind w:left="5425" w:hanging="360"/>
      </w:pPr>
    </w:lvl>
    <w:lvl w:ilvl="7" w:tplc="04050019" w:tentative="1">
      <w:start w:val="1"/>
      <w:numFmt w:val="lowerLetter"/>
      <w:lvlText w:val="%8."/>
      <w:lvlJc w:val="left"/>
      <w:pPr>
        <w:ind w:left="6145" w:hanging="360"/>
      </w:pPr>
    </w:lvl>
    <w:lvl w:ilvl="8" w:tplc="040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 w15:restartNumberingAfterBreak="0">
    <w:nsid w:val="2A3209C5"/>
    <w:multiLevelType w:val="multilevel"/>
    <w:tmpl w:val="648267F6"/>
    <w:lvl w:ilvl="0">
      <w:start w:val="1"/>
      <w:numFmt w:val="decimal"/>
      <w:lvlText w:val="%1"/>
      <w:lvlJc w:val="left"/>
      <w:pPr>
        <w:ind w:left="745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5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5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326751B6"/>
    <w:multiLevelType w:val="multilevel"/>
    <w:tmpl w:val="9BB88D64"/>
    <w:lvl w:ilvl="0">
      <w:start w:val="3"/>
      <w:numFmt w:val="decimal"/>
      <w:lvlText w:val="%1"/>
      <w:lvlJc w:val="left"/>
      <w:pPr>
        <w:ind w:left="718" w:hanging="54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8" w:hanging="540"/>
      </w:pPr>
      <w:rPr>
        <w:rFonts w:ascii="Arial" w:eastAsia="Arial" w:hAnsi="Arial" w:cs="Arial" w:hint="default"/>
        <w:spacing w:val="-11"/>
        <w:w w:val="99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91" w:hanging="356"/>
      </w:pPr>
      <w:rPr>
        <w:rFonts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9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8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98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48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7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7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352B6677"/>
    <w:multiLevelType w:val="multilevel"/>
    <w:tmpl w:val="E0826090"/>
    <w:lvl w:ilvl="0">
      <w:start w:val="2"/>
      <w:numFmt w:val="decimal"/>
      <w:lvlText w:val="%1"/>
      <w:lvlJc w:val="left"/>
      <w:pPr>
        <w:ind w:left="718" w:hanging="540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18" w:hanging="54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11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25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2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31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4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37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40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39A77C97"/>
    <w:multiLevelType w:val="hybridMultilevel"/>
    <w:tmpl w:val="193EE710"/>
    <w:lvl w:ilvl="0" w:tplc="C6065422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8" w:hanging="360"/>
      </w:pPr>
    </w:lvl>
    <w:lvl w:ilvl="2" w:tplc="0809001B" w:tentative="1">
      <w:start w:val="1"/>
      <w:numFmt w:val="lowerRoman"/>
      <w:lvlText w:val="%3."/>
      <w:lvlJc w:val="right"/>
      <w:pPr>
        <w:ind w:left="2518" w:hanging="180"/>
      </w:pPr>
    </w:lvl>
    <w:lvl w:ilvl="3" w:tplc="0809000F" w:tentative="1">
      <w:start w:val="1"/>
      <w:numFmt w:val="decimal"/>
      <w:lvlText w:val="%4."/>
      <w:lvlJc w:val="left"/>
      <w:pPr>
        <w:ind w:left="3238" w:hanging="360"/>
      </w:pPr>
    </w:lvl>
    <w:lvl w:ilvl="4" w:tplc="08090019" w:tentative="1">
      <w:start w:val="1"/>
      <w:numFmt w:val="lowerLetter"/>
      <w:lvlText w:val="%5."/>
      <w:lvlJc w:val="left"/>
      <w:pPr>
        <w:ind w:left="3958" w:hanging="360"/>
      </w:pPr>
    </w:lvl>
    <w:lvl w:ilvl="5" w:tplc="0809001B" w:tentative="1">
      <w:start w:val="1"/>
      <w:numFmt w:val="lowerRoman"/>
      <w:lvlText w:val="%6."/>
      <w:lvlJc w:val="right"/>
      <w:pPr>
        <w:ind w:left="4678" w:hanging="180"/>
      </w:pPr>
    </w:lvl>
    <w:lvl w:ilvl="6" w:tplc="0809000F" w:tentative="1">
      <w:start w:val="1"/>
      <w:numFmt w:val="decimal"/>
      <w:lvlText w:val="%7."/>
      <w:lvlJc w:val="left"/>
      <w:pPr>
        <w:ind w:left="5398" w:hanging="360"/>
      </w:pPr>
    </w:lvl>
    <w:lvl w:ilvl="7" w:tplc="08090019" w:tentative="1">
      <w:start w:val="1"/>
      <w:numFmt w:val="lowerLetter"/>
      <w:lvlText w:val="%8."/>
      <w:lvlJc w:val="left"/>
      <w:pPr>
        <w:ind w:left="6118" w:hanging="360"/>
      </w:pPr>
    </w:lvl>
    <w:lvl w:ilvl="8" w:tplc="08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3D0E7C63"/>
    <w:multiLevelType w:val="multilevel"/>
    <w:tmpl w:val="E2D0C85E"/>
    <w:lvl w:ilvl="0">
      <w:start w:val="6"/>
      <w:numFmt w:val="decimal"/>
      <w:lvlText w:val="%1"/>
      <w:lvlJc w:val="left"/>
      <w:pPr>
        <w:ind w:left="745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5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3F3C2885"/>
    <w:multiLevelType w:val="multilevel"/>
    <w:tmpl w:val="322645AA"/>
    <w:lvl w:ilvl="0">
      <w:start w:val="4"/>
      <w:numFmt w:val="decimal"/>
      <w:lvlText w:val="%1"/>
      <w:lvlJc w:val="left"/>
      <w:pPr>
        <w:ind w:left="745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45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91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99" w:hanging="3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8" w:hanging="3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98" w:hanging="3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48" w:hanging="3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97" w:hanging="3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47" w:hanging="356"/>
      </w:pPr>
      <w:rPr>
        <w:rFonts w:hint="default"/>
        <w:lang w:val="cs-CZ" w:eastAsia="en-US" w:bidi="ar-SA"/>
      </w:rPr>
    </w:lvl>
  </w:abstractNum>
  <w:abstractNum w:abstractNumId="8" w15:restartNumberingAfterBreak="0">
    <w:nsid w:val="443979AA"/>
    <w:multiLevelType w:val="multilevel"/>
    <w:tmpl w:val="A350E4E8"/>
    <w:lvl w:ilvl="0">
      <w:start w:val="7"/>
      <w:numFmt w:val="decimal"/>
      <w:lvlText w:val="%1"/>
      <w:lvlJc w:val="left"/>
      <w:pPr>
        <w:ind w:left="745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48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5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6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5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468A5DAA"/>
    <w:multiLevelType w:val="multilevel"/>
    <w:tmpl w:val="E8768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66A48"/>
    <w:multiLevelType w:val="multilevel"/>
    <w:tmpl w:val="90AC883C"/>
    <w:lvl w:ilvl="0">
      <w:start w:val="8"/>
      <w:numFmt w:val="decimal"/>
      <w:lvlText w:val="%1"/>
      <w:lvlJc w:val="left"/>
      <w:pPr>
        <w:ind w:left="745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45" w:hanging="567"/>
      </w:pPr>
      <w:rPr>
        <w:rFonts w:ascii="Arial" w:eastAsia="Arial" w:hAnsi="Arial" w:cs="Arial" w:hint="default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898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1258" w:hanging="360"/>
      </w:pPr>
      <w:rPr>
        <w:rFonts w:ascii="Arial" w:eastAsia="Arial" w:hAnsi="Arial" w:cs="Arial" w:hint="default"/>
        <w:spacing w:val="-1"/>
        <w:w w:val="100"/>
        <w:sz w:val="16"/>
        <w:szCs w:val="16"/>
        <w:lang w:val="cs-CZ" w:eastAsia="en-US" w:bidi="ar-SA"/>
      </w:rPr>
    </w:lvl>
    <w:lvl w:ilvl="4">
      <w:start w:val="1"/>
      <w:numFmt w:val="decimal"/>
      <w:lvlText w:val="%3.%4.%5"/>
      <w:lvlJc w:val="left"/>
      <w:pPr>
        <w:ind w:left="1978" w:hanging="720"/>
      </w:pPr>
      <w:rPr>
        <w:rFonts w:ascii="Arial" w:eastAsia="Arial" w:hAnsi="Arial" w:cs="Arial" w:hint="default"/>
        <w:spacing w:val="-1"/>
        <w:w w:val="100"/>
        <w:sz w:val="16"/>
        <w:szCs w:val="16"/>
        <w:lang w:val="cs-CZ" w:eastAsia="en-US" w:bidi="ar-SA"/>
      </w:rPr>
    </w:lvl>
    <w:lvl w:ilvl="5">
      <w:numFmt w:val="bullet"/>
      <w:lvlText w:val="•"/>
      <w:lvlJc w:val="left"/>
      <w:pPr>
        <w:ind w:left="411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79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4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13" w:hanging="720"/>
      </w:pPr>
      <w:rPr>
        <w:rFonts w:hint="default"/>
        <w:lang w:val="cs-CZ" w:eastAsia="en-US" w:bidi="ar-SA"/>
      </w:rPr>
    </w:lvl>
  </w:abstractNum>
  <w:abstractNum w:abstractNumId="11" w15:restartNumberingAfterBreak="0">
    <w:nsid w:val="49B558AF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5C5F60A8"/>
    <w:multiLevelType w:val="hybridMultilevel"/>
    <w:tmpl w:val="B5F4E7EC"/>
    <w:lvl w:ilvl="0" w:tplc="22265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53"/>
    <w:rsid w:val="00024279"/>
    <w:rsid w:val="000269A9"/>
    <w:rsid w:val="00030D8E"/>
    <w:rsid w:val="00051BB4"/>
    <w:rsid w:val="00056BE6"/>
    <w:rsid w:val="000640D9"/>
    <w:rsid w:val="0006717E"/>
    <w:rsid w:val="00076E8D"/>
    <w:rsid w:val="000971B1"/>
    <w:rsid w:val="000B5CC7"/>
    <w:rsid w:val="000D5353"/>
    <w:rsid w:val="000E6900"/>
    <w:rsid w:val="000F501A"/>
    <w:rsid w:val="00120166"/>
    <w:rsid w:val="00124068"/>
    <w:rsid w:val="001435EF"/>
    <w:rsid w:val="0018372B"/>
    <w:rsid w:val="001C2B1B"/>
    <w:rsid w:val="001E3E7B"/>
    <w:rsid w:val="001F3C17"/>
    <w:rsid w:val="00201C2A"/>
    <w:rsid w:val="002200FD"/>
    <w:rsid w:val="00222B5C"/>
    <w:rsid w:val="00243CB5"/>
    <w:rsid w:val="00254537"/>
    <w:rsid w:val="002A1C1A"/>
    <w:rsid w:val="002C4731"/>
    <w:rsid w:val="002D3838"/>
    <w:rsid w:val="002D5882"/>
    <w:rsid w:val="002E005E"/>
    <w:rsid w:val="002E198E"/>
    <w:rsid w:val="002E230F"/>
    <w:rsid w:val="002F1E7F"/>
    <w:rsid w:val="00342686"/>
    <w:rsid w:val="0035277D"/>
    <w:rsid w:val="00370C1A"/>
    <w:rsid w:val="00377537"/>
    <w:rsid w:val="003775E9"/>
    <w:rsid w:val="003968A7"/>
    <w:rsid w:val="003B2001"/>
    <w:rsid w:val="003B3E68"/>
    <w:rsid w:val="003B7B09"/>
    <w:rsid w:val="003C115F"/>
    <w:rsid w:val="003D2F05"/>
    <w:rsid w:val="003D64DD"/>
    <w:rsid w:val="003D6F60"/>
    <w:rsid w:val="00403180"/>
    <w:rsid w:val="00405B60"/>
    <w:rsid w:val="00407124"/>
    <w:rsid w:val="004201C7"/>
    <w:rsid w:val="00420CF9"/>
    <w:rsid w:val="004366F1"/>
    <w:rsid w:val="00443135"/>
    <w:rsid w:val="00447FF8"/>
    <w:rsid w:val="004535C5"/>
    <w:rsid w:val="00465CF8"/>
    <w:rsid w:val="00476F0B"/>
    <w:rsid w:val="00487086"/>
    <w:rsid w:val="00495601"/>
    <w:rsid w:val="004A1858"/>
    <w:rsid w:val="004B178A"/>
    <w:rsid w:val="004F3C3B"/>
    <w:rsid w:val="00502FA4"/>
    <w:rsid w:val="005046EA"/>
    <w:rsid w:val="00521900"/>
    <w:rsid w:val="00525DD6"/>
    <w:rsid w:val="00561CC9"/>
    <w:rsid w:val="005905B9"/>
    <w:rsid w:val="005918A9"/>
    <w:rsid w:val="005A48D3"/>
    <w:rsid w:val="005C4856"/>
    <w:rsid w:val="005C4C1A"/>
    <w:rsid w:val="005E0734"/>
    <w:rsid w:val="005E4E18"/>
    <w:rsid w:val="005E6BB8"/>
    <w:rsid w:val="005F6182"/>
    <w:rsid w:val="00643082"/>
    <w:rsid w:val="0064380D"/>
    <w:rsid w:val="00647F25"/>
    <w:rsid w:val="00674DAF"/>
    <w:rsid w:val="006848A1"/>
    <w:rsid w:val="006A3834"/>
    <w:rsid w:val="006A4C9B"/>
    <w:rsid w:val="006B0480"/>
    <w:rsid w:val="00705700"/>
    <w:rsid w:val="00715A62"/>
    <w:rsid w:val="0073460B"/>
    <w:rsid w:val="00757E77"/>
    <w:rsid w:val="00760D89"/>
    <w:rsid w:val="007636B5"/>
    <w:rsid w:val="0076756C"/>
    <w:rsid w:val="007801EB"/>
    <w:rsid w:val="007811CB"/>
    <w:rsid w:val="00790AE4"/>
    <w:rsid w:val="00791116"/>
    <w:rsid w:val="0079258C"/>
    <w:rsid w:val="007940C9"/>
    <w:rsid w:val="007A23F7"/>
    <w:rsid w:val="007A48AC"/>
    <w:rsid w:val="007A7886"/>
    <w:rsid w:val="007B0FCD"/>
    <w:rsid w:val="007E06B4"/>
    <w:rsid w:val="007E15BD"/>
    <w:rsid w:val="008007A2"/>
    <w:rsid w:val="00806D18"/>
    <w:rsid w:val="00816420"/>
    <w:rsid w:val="00834552"/>
    <w:rsid w:val="00847F1F"/>
    <w:rsid w:val="008505C7"/>
    <w:rsid w:val="00851618"/>
    <w:rsid w:val="00860BB0"/>
    <w:rsid w:val="00872AF4"/>
    <w:rsid w:val="008904E8"/>
    <w:rsid w:val="008D59B6"/>
    <w:rsid w:val="008E1D70"/>
    <w:rsid w:val="008E1DCB"/>
    <w:rsid w:val="008F27FE"/>
    <w:rsid w:val="008F5D80"/>
    <w:rsid w:val="00912E12"/>
    <w:rsid w:val="00920F13"/>
    <w:rsid w:val="009332A1"/>
    <w:rsid w:val="0094407E"/>
    <w:rsid w:val="00945B6F"/>
    <w:rsid w:val="00951FCC"/>
    <w:rsid w:val="00962D5A"/>
    <w:rsid w:val="009922BC"/>
    <w:rsid w:val="00995966"/>
    <w:rsid w:val="009B6B10"/>
    <w:rsid w:val="009D4705"/>
    <w:rsid w:val="009E2C1C"/>
    <w:rsid w:val="009E604B"/>
    <w:rsid w:val="009F2587"/>
    <w:rsid w:val="00A064AE"/>
    <w:rsid w:val="00A5042D"/>
    <w:rsid w:val="00A679F8"/>
    <w:rsid w:val="00A67EE6"/>
    <w:rsid w:val="00A8642B"/>
    <w:rsid w:val="00A9252B"/>
    <w:rsid w:val="00A97EDE"/>
    <w:rsid w:val="00AA2754"/>
    <w:rsid w:val="00AA38FC"/>
    <w:rsid w:val="00AD629D"/>
    <w:rsid w:val="00AE1C05"/>
    <w:rsid w:val="00AE29A7"/>
    <w:rsid w:val="00B166CC"/>
    <w:rsid w:val="00B40CAB"/>
    <w:rsid w:val="00B422CD"/>
    <w:rsid w:val="00B612E8"/>
    <w:rsid w:val="00B93C98"/>
    <w:rsid w:val="00BA699C"/>
    <w:rsid w:val="00BC7DED"/>
    <w:rsid w:val="00BE4F42"/>
    <w:rsid w:val="00BF2232"/>
    <w:rsid w:val="00BF588A"/>
    <w:rsid w:val="00C1694C"/>
    <w:rsid w:val="00C71B85"/>
    <w:rsid w:val="00C723AE"/>
    <w:rsid w:val="00C81F24"/>
    <w:rsid w:val="00C92C68"/>
    <w:rsid w:val="00CA04BC"/>
    <w:rsid w:val="00CB12BF"/>
    <w:rsid w:val="00CC178A"/>
    <w:rsid w:val="00CD4766"/>
    <w:rsid w:val="00CD5617"/>
    <w:rsid w:val="00CD6880"/>
    <w:rsid w:val="00D017CE"/>
    <w:rsid w:val="00D16287"/>
    <w:rsid w:val="00D35621"/>
    <w:rsid w:val="00D3704B"/>
    <w:rsid w:val="00D5583F"/>
    <w:rsid w:val="00D56B1B"/>
    <w:rsid w:val="00D65FC2"/>
    <w:rsid w:val="00D700CE"/>
    <w:rsid w:val="00D70E5F"/>
    <w:rsid w:val="00D93D43"/>
    <w:rsid w:val="00D94412"/>
    <w:rsid w:val="00DA5781"/>
    <w:rsid w:val="00DB533C"/>
    <w:rsid w:val="00DE211E"/>
    <w:rsid w:val="00E13D19"/>
    <w:rsid w:val="00E15900"/>
    <w:rsid w:val="00E32CA4"/>
    <w:rsid w:val="00E42560"/>
    <w:rsid w:val="00E462D4"/>
    <w:rsid w:val="00E65991"/>
    <w:rsid w:val="00E87B3D"/>
    <w:rsid w:val="00E91847"/>
    <w:rsid w:val="00E9272B"/>
    <w:rsid w:val="00EA09F4"/>
    <w:rsid w:val="00EB5EBA"/>
    <w:rsid w:val="00EB71F9"/>
    <w:rsid w:val="00ED18D3"/>
    <w:rsid w:val="00EE075B"/>
    <w:rsid w:val="00EF0DAA"/>
    <w:rsid w:val="00EF2B91"/>
    <w:rsid w:val="00EF4EE2"/>
    <w:rsid w:val="00F314D7"/>
    <w:rsid w:val="00F42524"/>
    <w:rsid w:val="00F50B6A"/>
    <w:rsid w:val="00F64D76"/>
    <w:rsid w:val="00F67F3F"/>
    <w:rsid w:val="00F8356E"/>
    <w:rsid w:val="00FA795D"/>
    <w:rsid w:val="00FB52EC"/>
    <w:rsid w:val="00FC1906"/>
    <w:rsid w:val="00FD10D4"/>
    <w:rsid w:val="00FD2A5F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5A796"/>
  <w15:docId w15:val="{6FF82D84-F5BD-4819-8807-EE00253C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43"/>
      <w:ind w:left="262"/>
      <w:jc w:val="center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spacing w:before="97"/>
      <w:ind w:left="831" w:right="844"/>
      <w:jc w:val="center"/>
      <w:outlineLvl w:val="1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258" w:hanging="361"/>
    </w:pPr>
  </w:style>
  <w:style w:type="paragraph" w:customStyle="1" w:styleId="TableParagraph">
    <w:name w:val="Table Paragraph"/>
    <w:basedOn w:val="Normln"/>
    <w:uiPriority w:val="1"/>
    <w:qFormat/>
    <w:pPr>
      <w:spacing w:before="46"/>
      <w:ind w:left="105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Arial" w:hAnsi="Arial" w:cs="Arial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rFonts w:ascii="Arial" w:eastAsia="Arial" w:hAnsi="Arial" w:cs="Arial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Arial" w:eastAsia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EF4EE2"/>
    <w:pPr>
      <w:widowControl/>
      <w:autoSpaceDE/>
      <w:autoSpaceDN/>
    </w:pPr>
    <w:rPr>
      <w:rFonts w:ascii="Arial" w:eastAsia="Arial" w:hAnsi="Arial" w:cs="Arial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E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EDE"/>
    <w:rPr>
      <w:rFonts w:ascii="Segoe UI" w:eastAsia="Arial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2733</Words>
  <Characters>16131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18827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Robert Hebký</dc:creator>
  <cp:keywords/>
  <dc:description/>
  <cp:lastModifiedBy>Alena Seibertová</cp:lastModifiedBy>
  <cp:revision>5</cp:revision>
  <cp:lastPrinted>2025-03-14T08:09:00Z</cp:lastPrinted>
  <dcterms:created xsi:type="dcterms:W3CDTF">2025-03-14T08:45:00Z</dcterms:created>
  <dcterms:modified xsi:type="dcterms:W3CDTF">2025-03-24T09:57:00Z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2022-10-26T10:00:00Z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2022-11-14T10:00:00Z</vt:filetime>
  </property>
</Properties>
</file>