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4F963" w14:textId="77777777" w:rsidR="00C065E5" w:rsidRDefault="004975DC">
      <w:pPr>
        <w:jc w:val="center"/>
        <w:rPr>
          <w:rFonts w:ascii="Arial" w:eastAsia="Arial" w:hAnsi="Arial" w:cs="Arial"/>
          <w:b/>
          <w:bCs/>
          <w:sz w:val="22"/>
          <w:szCs w:val="22"/>
        </w:rPr>
      </w:pPr>
      <w:bookmarkStart w:id="0" w:name="_Toc323104681"/>
      <w:bookmarkStart w:id="1" w:name="_Toc323104679"/>
      <w:r>
        <w:rPr>
          <w:rFonts w:ascii="Arial" w:eastAsia="Arial" w:hAnsi="Arial" w:cs="Arial"/>
          <w:b/>
          <w:bCs/>
          <w:sz w:val="22"/>
          <w:szCs w:val="22"/>
        </w:rPr>
        <w:t>SMLOUVA O DÍLO</w:t>
      </w:r>
    </w:p>
    <w:p w14:paraId="17202375" w14:textId="06BDD27C" w:rsidR="00C065E5" w:rsidRDefault="008D07E5">
      <w:pPr>
        <w:keepNext/>
        <w:keepLines/>
        <w:jc w:val="center"/>
        <w:rPr>
          <w:rFonts w:ascii="Arial" w:eastAsia="Arial" w:hAnsi="Arial" w:cs="Arial"/>
          <w:b/>
          <w:bCs/>
          <w:sz w:val="22"/>
          <w:szCs w:val="22"/>
        </w:rPr>
      </w:pPr>
      <w:r w:rsidRPr="008D07E5">
        <w:rPr>
          <w:rFonts w:ascii="Arial" w:eastAsia="Arial" w:hAnsi="Arial" w:cs="Arial"/>
          <w:b/>
          <w:sz w:val="22"/>
          <w:szCs w:val="22"/>
        </w:rPr>
        <w:t>Stavební úpravy za účelem opravy podloubí</w:t>
      </w:r>
      <w:r>
        <w:rPr>
          <w:rFonts w:ascii="Arial" w:eastAsia="Arial" w:hAnsi="Arial" w:cs="Arial"/>
          <w:b/>
          <w:sz w:val="22"/>
          <w:szCs w:val="22"/>
        </w:rPr>
        <w:t xml:space="preserve"> Měšťanský dům </w:t>
      </w:r>
      <w:proofErr w:type="gramStart"/>
      <w:r>
        <w:rPr>
          <w:rFonts w:ascii="Arial" w:eastAsia="Arial" w:hAnsi="Arial" w:cs="Arial"/>
          <w:b/>
          <w:sz w:val="22"/>
          <w:szCs w:val="22"/>
        </w:rPr>
        <w:t>č.p.</w:t>
      </w:r>
      <w:proofErr w:type="gramEnd"/>
      <w:r>
        <w:rPr>
          <w:rFonts w:ascii="Arial" w:eastAsia="Arial" w:hAnsi="Arial" w:cs="Arial"/>
          <w:b/>
          <w:sz w:val="22"/>
          <w:szCs w:val="22"/>
        </w:rPr>
        <w:t>2,</w:t>
      </w:r>
      <w:r w:rsidRPr="008D07E5">
        <w:rPr>
          <w:rFonts w:ascii="Arial" w:eastAsia="Arial" w:hAnsi="Arial" w:cs="Arial"/>
          <w:b/>
          <w:sz w:val="22"/>
          <w:szCs w:val="22"/>
        </w:rPr>
        <w:t xml:space="preserve"> 3</w:t>
      </w:r>
      <w:r>
        <w:rPr>
          <w:rFonts w:ascii="Arial" w:eastAsia="Arial" w:hAnsi="Arial" w:cs="Arial"/>
          <w:b/>
          <w:sz w:val="22"/>
          <w:szCs w:val="22"/>
        </w:rPr>
        <w:t>, 4 a 5</w:t>
      </w:r>
      <w:r w:rsidRPr="008D07E5">
        <w:rPr>
          <w:rFonts w:ascii="Arial" w:eastAsia="Arial" w:hAnsi="Arial" w:cs="Arial"/>
          <w:b/>
          <w:sz w:val="22"/>
          <w:szCs w:val="22"/>
        </w:rPr>
        <w:t xml:space="preserve"> na Masarykově náměstí v Novém Jičíně</w:t>
      </w:r>
    </w:p>
    <w:p w14:paraId="65AD9542" w14:textId="77777777" w:rsidR="008D07E5" w:rsidRDefault="008D07E5">
      <w:pPr>
        <w:keepNext/>
        <w:keepLines/>
        <w:jc w:val="center"/>
        <w:rPr>
          <w:rFonts w:ascii="Arial" w:eastAsia="Arial" w:hAnsi="Arial" w:cs="Arial"/>
          <w:b/>
          <w:bCs/>
          <w:sz w:val="22"/>
          <w:szCs w:val="22"/>
        </w:rPr>
      </w:pPr>
    </w:p>
    <w:p w14:paraId="4F43F66B" w14:textId="77777777" w:rsidR="008D07E5" w:rsidRDefault="008D07E5">
      <w:pPr>
        <w:keepNext/>
        <w:keepLines/>
        <w:jc w:val="center"/>
        <w:rPr>
          <w:rFonts w:ascii="Arial" w:eastAsia="Arial" w:hAnsi="Arial" w:cs="Arial"/>
          <w:b/>
          <w:bCs/>
          <w:sz w:val="22"/>
          <w:szCs w:val="22"/>
        </w:rPr>
      </w:pPr>
    </w:p>
    <w:p w14:paraId="46FD06D6" w14:textId="77777777" w:rsidR="00C065E5" w:rsidRDefault="00C065E5">
      <w:pPr>
        <w:keepNext/>
        <w:keepLines/>
        <w:jc w:val="center"/>
        <w:rPr>
          <w:rFonts w:ascii="Arial" w:eastAsia="Arial" w:hAnsi="Arial" w:cs="Arial"/>
          <w:sz w:val="22"/>
          <w:szCs w:val="22"/>
        </w:rPr>
      </w:pPr>
    </w:p>
    <w:p w14:paraId="73FC1695" w14:textId="77777777" w:rsidR="00C065E5" w:rsidRDefault="004975DC">
      <w:pPr>
        <w:pStyle w:val="Nadpis2"/>
        <w:keepLines/>
        <w:numPr>
          <w:ilvl w:val="0"/>
          <w:numId w:val="0"/>
        </w:numPr>
        <w:jc w:val="center"/>
        <w:rPr>
          <w:sz w:val="22"/>
          <w:szCs w:val="22"/>
        </w:rPr>
      </w:pPr>
      <w:r>
        <w:rPr>
          <w:sz w:val="22"/>
          <w:szCs w:val="22"/>
        </w:rPr>
        <w:t xml:space="preserve">I. </w:t>
      </w:r>
    </w:p>
    <w:p w14:paraId="28FB3FFA" w14:textId="77777777" w:rsidR="00C065E5" w:rsidRDefault="004975DC">
      <w:pPr>
        <w:keepNext/>
        <w:keepLines/>
        <w:jc w:val="center"/>
        <w:rPr>
          <w:rFonts w:ascii="Arial" w:eastAsia="Arial" w:hAnsi="Arial" w:cs="Arial"/>
          <w:b/>
          <w:bCs/>
          <w:sz w:val="22"/>
          <w:szCs w:val="22"/>
        </w:rPr>
      </w:pPr>
      <w:r>
        <w:rPr>
          <w:rFonts w:ascii="Arial" w:eastAsia="Arial" w:hAnsi="Arial" w:cs="Arial"/>
          <w:b/>
          <w:bCs/>
          <w:sz w:val="22"/>
          <w:szCs w:val="22"/>
        </w:rPr>
        <w:t xml:space="preserve">Smluvní strany  </w:t>
      </w:r>
    </w:p>
    <w:p w14:paraId="49D21863" w14:textId="77777777" w:rsidR="00C065E5" w:rsidRDefault="00C065E5">
      <w:pPr>
        <w:keepNext/>
        <w:keepLines/>
        <w:rPr>
          <w:rFonts w:ascii="Arial" w:eastAsia="Arial" w:hAnsi="Arial" w:cs="Arial"/>
          <w:sz w:val="22"/>
          <w:szCs w:val="22"/>
        </w:rPr>
      </w:pPr>
    </w:p>
    <w:p w14:paraId="1BFE5B25" w14:textId="77777777" w:rsidR="00C065E5" w:rsidRDefault="004975DC">
      <w:pPr>
        <w:pStyle w:val="Zkladntext2"/>
        <w:tabs>
          <w:tab w:val="left" w:pos="2127"/>
        </w:tabs>
        <w:rPr>
          <w:rFonts w:ascii="Arial" w:eastAsia="Arial" w:hAnsi="Arial" w:cs="Arial"/>
          <w:sz w:val="22"/>
          <w:szCs w:val="22"/>
        </w:rPr>
      </w:pPr>
      <w:r>
        <w:rPr>
          <w:rFonts w:ascii="Arial" w:eastAsia="Arial" w:hAnsi="Arial" w:cs="Arial"/>
          <w:b/>
          <w:bCs/>
          <w:sz w:val="22"/>
          <w:szCs w:val="22"/>
        </w:rPr>
        <w:t>OBJEDNATEL</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07FB515E" w14:textId="77777777" w:rsidR="00C065E5" w:rsidRDefault="00C065E5">
      <w:pPr>
        <w:pStyle w:val="Zkladntext2"/>
        <w:tabs>
          <w:tab w:val="left" w:pos="2127"/>
        </w:tabs>
        <w:rPr>
          <w:rFonts w:ascii="Arial" w:eastAsia="Arial" w:hAnsi="Arial" w:cs="Arial"/>
          <w:sz w:val="22"/>
          <w:szCs w:val="22"/>
        </w:rPr>
      </w:pPr>
    </w:p>
    <w:p w14:paraId="4F6D3C18" w14:textId="77777777" w:rsidR="00C065E5" w:rsidRDefault="004975DC">
      <w:pPr>
        <w:pStyle w:val="Zkladntext2"/>
        <w:tabs>
          <w:tab w:val="left" w:pos="2127"/>
        </w:tabs>
        <w:rPr>
          <w:rFonts w:ascii="Arial" w:eastAsia="Arial" w:hAnsi="Arial" w:cs="Arial"/>
          <w:sz w:val="22"/>
          <w:szCs w:val="22"/>
        </w:rPr>
      </w:pPr>
      <w:r>
        <w:rPr>
          <w:rFonts w:ascii="Arial" w:eastAsia="Arial" w:hAnsi="Arial" w:cs="Arial"/>
          <w:b/>
          <w:bCs/>
          <w:sz w:val="22"/>
          <w:szCs w:val="22"/>
        </w:rPr>
        <w:t xml:space="preserve">Město Nový Jičín    </w:t>
      </w:r>
    </w:p>
    <w:p w14:paraId="2CA7405C" w14:textId="77777777" w:rsidR="00C065E5" w:rsidRDefault="00C065E5">
      <w:pPr>
        <w:jc w:val="both"/>
        <w:rPr>
          <w:rFonts w:ascii="Arial" w:eastAsia="Arial" w:hAnsi="Arial" w:cs="Arial"/>
          <w:sz w:val="22"/>
          <w:szCs w:val="22"/>
        </w:rPr>
      </w:pPr>
    </w:p>
    <w:p w14:paraId="275CC285" w14:textId="77777777" w:rsidR="00C065E5" w:rsidRDefault="004975DC">
      <w:pPr>
        <w:jc w:val="both"/>
        <w:rPr>
          <w:rFonts w:ascii="Arial" w:hAnsi="Arial"/>
          <w:bCs/>
          <w:sz w:val="22"/>
        </w:rPr>
      </w:pPr>
      <w:r>
        <w:rPr>
          <w:rFonts w:ascii="Arial" w:hAnsi="Arial"/>
          <w:bCs/>
          <w:sz w:val="22"/>
        </w:rPr>
        <w:t xml:space="preserve">Se sídlem: </w:t>
      </w:r>
      <w:r>
        <w:rPr>
          <w:rFonts w:ascii="Arial" w:hAnsi="Arial"/>
          <w:bCs/>
          <w:sz w:val="22"/>
        </w:rPr>
        <w:tab/>
        <w:t xml:space="preserve">        </w:t>
      </w:r>
      <w:r>
        <w:rPr>
          <w:rFonts w:ascii="Arial" w:hAnsi="Arial"/>
          <w:bCs/>
          <w:sz w:val="22"/>
        </w:rPr>
        <w:tab/>
      </w:r>
      <w:r>
        <w:rPr>
          <w:rFonts w:ascii="Arial" w:hAnsi="Arial"/>
          <w:bCs/>
          <w:sz w:val="22"/>
        </w:rPr>
        <w:tab/>
      </w:r>
      <w:r>
        <w:rPr>
          <w:rFonts w:ascii="Arial" w:hAnsi="Arial"/>
          <w:bCs/>
          <w:sz w:val="22"/>
        </w:rPr>
        <w:tab/>
        <w:t>Masarykovo nám. 1/1, 741 01 Nový Jičín</w:t>
      </w:r>
      <w:r>
        <w:rPr>
          <w:rFonts w:ascii="Arial" w:hAnsi="Arial"/>
          <w:bCs/>
          <w:sz w:val="22"/>
        </w:rPr>
        <w:tab/>
      </w:r>
    </w:p>
    <w:p w14:paraId="2C9F2B87" w14:textId="77777777" w:rsidR="00C065E5" w:rsidRDefault="004975DC">
      <w:pPr>
        <w:ind w:left="3540" w:hanging="3539"/>
        <w:jc w:val="both"/>
        <w:rPr>
          <w:rFonts w:ascii="Arial" w:hAnsi="Arial"/>
          <w:bCs/>
          <w:sz w:val="22"/>
        </w:rPr>
      </w:pPr>
      <w:r>
        <w:rPr>
          <w:rFonts w:ascii="Arial" w:hAnsi="Arial"/>
          <w:bCs/>
          <w:sz w:val="22"/>
        </w:rPr>
        <w:t xml:space="preserve">Zastoupený:            </w:t>
      </w:r>
      <w:r>
        <w:rPr>
          <w:rFonts w:ascii="Arial" w:hAnsi="Arial"/>
          <w:bCs/>
          <w:sz w:val="22"/>
        </w:rPr>
        <w:tab/>
        <w:t>Mgr. Stanislavem Kopeckým, starostou města</w:t>
      </w:r>
    </w:p>
    <w:p w14:paraId="7155B142" w14:textId="77777777" w:rsidR="00C065E5" w:rsidRDefault="004975DC">
      <w:pPr>
        <w:ind w:left="3540" w:hanging="3539"/>
        <w:jc w:val="both"/>
        <w:rPr>
          <w:rFonts w:ascii="Arial" w:hAnsi="Arial"/>
          <w:bCs/>
          <w:sz w:val="22"/>
        </w:rPr>
      </w:pPr>
      <w:r>
        <w:rPr>
          <w:rFonts w:ascii="Arial" w:hAnsi="Arial"/>
          <w:bCs/>
          <w:sz w:val="22"/>
        </w:rPr>
        <w:t>IČO:</w:t>
      </w:r>
      <w:r>
        <w:rPr>
          <w:rFonts w:ascii="Arial" w:hAnsi="Arial"/>
          <w:bCs/>
          <w:sz w:val="22"/>
        </w:rPr>
        <w:tab/>
        <w:t>00298212</w:t>
      </w:r>
    </w:p>
    <w:p w14:paraId="7F7E1B4C" w14:textId="77777777" w:rsidR="00C065E5" w:rsidRPr="00400CB2" w:rsidRDefault="004975DC">
      <w:pPr>
        <w:ind w:left="3540" w:hanging="3539"/>
        <w:jc w:val="both"/>
        <w:rPr>
          <w:rFonts w:ascii="Arial" w:hAnsi="Arial"/>
          <w:bCs/>
          <w:sz w:val="22"/>
        </w:rPr>
      </w:pPr>
      <w:r w:rsidRPr="00400CB2">
        <w:rPr>
          <w:rFonts w:ascii="Arial" w:hAnsi="Arial"/>
          <w:bCs/>
          <w:sz w:val="22"/>
        </w:rPr>
        <w:t>DIČ:</w:t>
      </w:r>
      <w:r w:rsidRPr="00400CB2">
        <w:rPr>
          <w:rFonts w:ascii="Arial" w:hAnsi="Arial"/>
          <w:bCs/>
          <w:sz w:val="22"/>
        </w:rPr>
        <w:tab/>
        <w:t>CZ00298212</w:t>
      </w:r>
    </w:p>
    <w:p w14:paraId="23EA2939" w14:textId="77777777" w:rsidR="00C065E5" w:rsidRDefault="004975DC">
      <w:pPr>
        <w:jc w:val="both"/>
        <w:rPr>
          <w:rFonts w:ascii="Arial" w:hAnsi="Arial"/>
          <w:bCs/>
          <w:sz w:val="22"/>
        </w:rPr>
      </w:pPr>
      <w:r>
        <w:rPr>
          <w:rFonts w:ascii="Arial" w:hAnsi="Arial"/>
          <w:bCs/>
          <w:sz w:val="22"/>
        </w:rPr>
        <w:t xml:space="preserve">Bankovní spojení: </w:t>
      </w:r>
      <w:r>
        <w:rPr>
          <w:rFonts w:ascii="Arial" w:hAnsi="Arial"/>
          <w:bCs/>
          <w:sz w:val="22"/>
        </w:rPr>
        <w:tab/>
      </w:r>
      <w:r>
        <w:rPr>
          <w:rFonts w:ascii="Arial" w:hAnsi="Arial"/>
          <w:bCs/>
          <w:sz w:val="22"/>
        </w:rPr>
        <w:tab/>
      </w:r>
      <w:r>
        <w:rPr>
          <w:rFonts w:ascii="Arial" w:hAnsi="Arial"/>
          <w:bCs/>
          <w:sz w:val="22"/>
        </w:rPr>
        <w:tab/>
        <w:t>Komerční banka a.s., Nový Jičín</w:t>
      </w:r>
    </w:p>
    <w:p w14:paraId="693C37DC" w14:textId="77777777" w:rsidR="00C065E5" w:rsidRDefault="004975DC">
      <w:pPr>
        <w:jc w:val="both"/>
        <w:rPr>
          <w:rFonts w:ascii="Arial" w:hAnsi="Arial"/>
          <w:bCs/>
          <w:sz w:val="22"/>
        </w:rPr>
      </w:pPr>
      <w:r>
        <w:rPr>
          <w:rFonts w:ascii="Arial" w:hAnsi="Arial"/>
          <w:bCs/>
          <w:sz w:val="22"/>
        </w:rPr>
        <w:t>Číslo účtu:</w:t>
      </w:r>
      <w:r>
        <w:rPr>
          <w:rFonts w:ascii="Arial" w:hAnsi="Arial"/>
          <w:bCs/>
          <w:sz w:val="22"/>
        </w:rPr>
        <w:tab/>
        <w:t xml:space="preserve">          </w:t>
      </w:r>
      <w:r>
        <w:rPr>
          <w:rFonts w:ascii="Arial" w:hAnsi="Arial"/>
          <w:bCs/>
          <w:sz w:val="22"/>
        </w:rPr>
        <w:tab/>
      </w:r>
      <w:r>
        <w:rPr>
          <w:rFonts w:ascii="Arial" w:hAnsi="Arial"/>
          <w:bCs/>
          <w:sz w:val="22"/>
        </w:rPr>
        <w:tab/>
      </w:r>
      <w:r>
        <w:rPr>
          <w:rFonts w:ascii="Arial" w:hAnsi="Arial"/>
          <w:bCs/>
          <w:sz w:val="22"/>
        </w:rPr>
        <w:tab/>
        <w:t>326801/0100</w:t>
      </w:r>
    </w:p>
    <w:p w14:paraId="4637F00D" w14:textId="66B53931" w:rsidR="00C065E5" w:rsidRDefault="004975DC">
      <w:pPr>
        <w:ind w:left="3538" w:hanging="3538"/>
        <w:jc w:val="both"/>
        <w:rPr>
          <w:rFonts w:ascii="Arial" w:hAnsi="Arial"/>
          <w:bCs/>
          <w:sz w:val="22"/>
        </w:rPr>
      </w:pPr>
      <w:r>
        <w:rPr>
          <w:rFonts w:ascii="Arial" w:hAnsi="Arial"/>
          <w:bCs/>
          <w:sz w:val="22"/>
        </w:rPr>
        <w:t xml:space="preserve">Zástupce ve věcech smluvních: </w:t>
      </w:r>
      <w:r>
        <w:rPr>
          <w:rFonts w:ascii="Arial" w:hAnsi="Arial"/>
          <w:bCs/>
          <w:sz w:val="22"/>
        </w:rPr>
        <w:tab/>
        <w:t xml:space="preserve">Ing. </w:t>
      </w:r>
      <w:r w:rsidR="008D07E5">
        <w:rPr>
          <w:rFonts w:ascii="Arial" w:hAnsi="Arial"/>
          <w:bCs/>
          <w:sz w:val="22"/>
        </w:rPr>
        <w:t>Blanka Zagorská</w:t>
      </w:r>
      <w:r>
        <w:rPr>
          <w:rFonts w:ascii="Arial" w:hAnsi="Arial"/>
          <w:bCs/>
          <w:sz w:val="22"/>
        </w:rPr>
        <w:t xml:space="preserve">, vedoucí Odboru </w:t>
      </w:r>
      <w:r w:rsidR="008D07E5">
        <w:rPr>
          <w:rFonts w:ascii="Arial" w:hAnsi="Arial"/>
          <w:bCs/>
          <w:sz w:val="22"/>
        </w:rPr>
        <w:t>bytového</w:t>
      </w:r>
      <w:r>
        <w:rPr>
          <w:rFonts w:ascii="Arial" w:hAnsi="Arial"/>
          <w:bCs/>
          <w:sz w:val="22"/>
        </w:rPr>
        <w:t xml:space="preserve"> Městského úřadu Nový Jičín</w:t>
      </w:r>
    </w:p>
    <w:p w14:paraId="6B010999" w14:textId="503112AF" w:rsidR="00C065E5" w:rsidRDefault="004975DC">
      <w:pPr>
        <w:ind w:left="3538" w:hanging="3538"/>
        <w:jc w:val="both"/>
        <w:rPr>
          <w:rFonts w:ascii="Arial" w:hAnsi="Arial"/>
          <w:bCs/>
          <w:sz w:val="22"/>
        </w:rPr>
      </w:pPr>
      <w:r>
        <w:rPr>
          <w:rFonts w:ascii="Arial" w:hAnsi="Arial"/>
          <w:bCs/>
          <w:sz w:val="22"/>
        </w:rPr>
        <w:t xml:space="preserve">Zástupce ve věcech technických: </w:t>
      </w:r>
      <w:r w:rsidR="0099491C">
        <w:rPr>
          <w:rFonts w:ascii="Arial" w:hAnsi="Arial"/>
          <w:bCs/>
          <w:sz w:val="22"/>
        </w:rPr>
        <w:t xml:space="preserve">Bc. Věra </w:t>
      </w:r>
      <w:proofErr w:type="spellStart"/>
      <w:r w:rsidR="0099491C">
        <w:rPr>
          <w:rFonts w:ascii="Arial" w:hAnsi="Arial"/>
          <w:bCs/>
          <w:sz w:val="22"/>
        </w:rPr>
        <w:t>Honešová</w:t>
      </w:r>
      <w:proofErr w:type="spellEnd"/>
      <w:r>
        <w:rPr>
          <w:rFonts w:ascii="Arial" w:hAnsi="Arial"/>
          <w:bCs/>
          <w:sz w:val="22"/>
        </w:rPr>
        <w:t xml:space="preserve">, </w:t>
      </w:r>
      <w:r w:rsidR="0099491C">
        <w:rPr>
          <w:rFonts w:ascii="Arial" w:hAnsi="Arial"/>
          <w:bCs/>
          <w:sz w:val="22"/>
        </w:rPr>
        <w:t>bytový technik</w:t>
      </w:r>
      <w:r w:rsidR="008D07E5">
        <w:rPr>
          <w:rFonts w:ascii="Arial" w:hAnsi="Arial"/>
          <w:bCs/>
          <w:sz w:val="22"/>
        </w:rPr>
        <w:t xml:space="preserve"> odboru bytového</w:t>
      </w:r>
      <w:r>
        <w:rPr>
          <w:rFonts w:ascii="Arial" w:hAnsi="Arial"/>
          <w:bCs/>
          <w:sz w:val="22"/>
        </w:rPr>
        <w:t xml:space="preserve">                                              </w:t>
      </w:r>
    </w:p>
    <w:p w14:paraId="21DA1B7C" w14:textId="77777777" w:rsidR="00C065E5" w:rsidRDefault="004975DC">
      <w:pPr>
        <w:spacing w:before="120"/>
        <w:rPr>
          <w:rFonts w:ascii="Arial" w:hAnsi="Arial"/>
          <w:bCs/>
          <w:sz w:val="22"/>
        </w:rPr>
      </w:pPr>
      <w:r>
        <w:rPr>
          <w:rFonts w:ascii="Arial" w:hAnsi="Arial"/>
          <w:bCs/>
          <w:sz w:val="22"/>
        </w:rPr>
        <w:t>dále jen „objednatel“</w:t>
      </w:r>
    </w:p>
    <w:p w14:paraId="475D22E9" w14:textId="77777777" w:rsidR="00C065E5" w:rsidRDefault="00C065E5">
      <w:pPr>
        <w:rPr>
          <w:rFonts w:ascii="Arial" w:eastAsia="Arial" w:hAnsi="Arial" w:cs="Arial"/>
          <w:sz w:val="22"/>
          <w:szCs w:val="22"/>
        </w:rPr>
      </w:pPr>
    </w:p>
    <w:p w14:paraId="5B112DB1" w14:textId="77777777" w:rsidR="00C065E5" w:rsidRDefault="004975DC">
      <w:pPr>
        <w:rPr>
          <w:rFonts w:ascii="Arial" w:eastAsia="Arial" w:hAnsi="Arial" w:cs="Arial"/>
          <w:sz w:val="22"/>
          <w:szCs w:val="22"/>
        </w:rPr>
      </w:pPr>
      <w:r>
        <w:rPr>
          <w:rFonts w:ascii="Arial" w:eastAsia="Arial" w:hAnsi="Arial" w:cs="Arial"/>
          <w:sz w:val="22"/>
          <w:szCs w:val="22"/>
        </w:rPr>
        <w:t>a</w:t>
      </w:r>
    </w:p>
    <w:p w14:paraId="3D12D277" w14:textId="77777777" w:rsidR="00C065E5" w:rsidRDefault="00C065E5">
      <w:pPr>
        <w:rPr>
          <w:rFonts w:ascii="Arial" w:eastAsia="Arial" w:hAnsi="Arial" w:cs="Arial"/>
          <w:sz w:val="22"/>
          <w:szCs w:val="22"/>
        </w:rPr>
      </w:pPr>
    </w:p>
    <w:p w14:paraId="1621000A" w14:textId="77777777" w:rsidR="00C065E5" w:rsidRDefault="004975DC">
      <w:pPr>
        <w:rPr>
          <w:rFonts w:ascii="Arial" w:eastAsia="Arial" w:hAnsi="Arial" w:cs="Arial"/>
          <w:b/>
          <w:bCs/>
          <w:sz w:val="22"/>
          <w:szCs w:val="22"/>
        </w:rPr>
      </w:pPr>
      <w:r>
        <w:rPr>
          <w:rFonts w:ascii="Arial" w:eastAsia="Arial" w:hAnsi="Arial" w:cs="Arial"/>
          <w:b/>
          <w:bCs/>
          <w:sz w:val="22"/>
          <w:szCs w:val="22"/>
        </w:rPr>
        <w:t>ZHOTOVITEL</w:t>
      </w:r>
    </w:p>
    <w:p w14:paraId="0B0B4D30" w14:textId="77777777" w:rsidR="00C065E5" w:rsidRDefault="004975DC">
      <w:pPr>
        <w:spacing w:before="120" w:after="120"/>
        <w:rPr>
          <w:rFonts w:ascii="Arial" w:eastAsia="Arial" w:hAnsi="Arial" w:cs="Arial"/>
          <w:b/>
          <w:bCs/>
          <w:sz w:val="22"/>
          <w:szCs w:val="22"/>
        </w:rPr>
      </w:pPr>
      <w:r>
        <w:rPr>
          <w:rFonts w:ascii="Arial" w:eastAsia="Arial" w:hAnsi="Arial" w:cs="Arial"/>
          <w:b/>
          <w:bCs/>
          <w:sz w:val="22"/>
          <w:szCs w:val="22"/>
          <w:highlight w:val="yellow"/>
        </w:rPr>
        <w:t>[</w:t>
      </w:r>
      <w:r>
        <w:rPr>
          <w:rFonts w:ascii="Arial" w:hAnsi="Arial"/>
          <w:b/>
          <w:sz w:val="22"/>
          <w:highlight w:val="yellow"/>
        </w:rPr>
        <w:t>doplní účastník</w:t>
      </w:r>
      <w:r>
        <w:rPr>
          <w:rFonts w:ascii="Arial" w:eastAsia="Arial" w:hAnsi="Arial" w:cs="Arial"/>
          <w:b/>
          <w:bCs/>
          <w:sz w:val="22"/>
          <w:szCs w:val="22"/>
          <w:highlight w:val="yellow"/>
        </w:rPr>
        <w:t>]</w:t>
      </w:r>
    </w:p>
    <w:p w14:paraId="4B9CDDD7" w14:textId="77777777" w:rsidR="00C065E5" w:rsidRDefault="004975DC">
      <w:pPr>
        <w:rPr>
          <w:rFonts w:ascii="Arial" w:eastAsia="Arial" w:hAnsi="Arial" w:cs="Arial"/>
          <w:sz w:val="22"/>
          <w:szCs w:val="22"/>
        </w:rPr>
      </w:pPr>
      <w:r>
        <w:rPr>
          <w:rFonts w:ascii="Arial" w:eastAsia="Arial" w:hAnsi="Arial" w:cs="Arial"/>
          <w:sz w:val="22"/>
          <w:szCs w:val="22"/>
        </w:rPr>
        <w:t xml:space="preserve">Se sídlem: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 xml:space="preserve">[doplní </w:t>
      </w:r>
      <w:r>
        <w:rPr>
          <w:rFonts w:ascii="Arial" w:hAnsi="Arial"/>
          <w:sz w:val="22"/>
          <w:highlight w:val="yellow"/>
        </w:rPr>
        <w:t>účastník</w:t>
      </w:r>
      <w:r>
        <w:rPr>
          <w:rFonts w:ascii="Arial" w:eastAsia="Arial" w:hAnsi="Arial" w:cs="Arial"/>
          <w:sz w:val="22"/>
          <w:szCs w:val="22"/>
          <w:highlight w:val="yellow"/>
        </w:rPr>
        <w:t>]</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5BF74BCF" w14:textId="77777777" w:rsidR="00C065E5" w:rsidRDefault="004975DC">
      <w:pPr>
        <w:rPr>
          <w:rFonts w:ascii="Arial" w:eastAsia="Arial" w:hAnsi="Arial" w:cs="Arial"/>
          <w:sz w:val="22"/>
          <w:szCs w:val="22"/>
        </w:rPr>
      </w:pPr>
      <w:r>
        <w:rPr>
          <w:rFonts w:ascii="Arial" w:eastAsia="Arial" w:hAnsi="Arial" w:cs="Arial"/>
          <w:sz w:val="22"/>
          <w:szCs w:val="22"/>
        </w:rPr>
        <w:t>Zastoupený:</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 xml:space="preserve">[doplní </w:t>
      </w:r>
      <w:r>
        <w:rPr>
          <w:rFonts w:ascii="Arial" w:hAnsi="Arial"/>
          <w:sz w:val="22"/>
          <w:highlight w:val="yellow"/>
        </w:rPr>
        <w:t>účastník</w:t>
      </w:r>
      <w:r>
        <w:rPr>
          <w:rFonts w:ascii="Arial" w:eastAsia="Arial" w:hAnsi="Arial" w:cs="Arial"/>
          <w:sz w:val="22"/>
          <w:szCs w:val="22"/>
          <w:highlight w:val="yellow"/>
        </w:rPr>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392421B6" w14:textId="77777777" w:rsidR="00C065E5" w:rsidRDefault="004975DC">
      <w:pPr>
        <w:rPr>
          <w:rFonts w:ascii="Arial" w:eastAsia="Arial" w:hAnsi="Arial" w:cs="Arial"/>
          <w:sz w:val="22"/>
          <w:szCs w:val="22"/>
        </w:rPr>
      </w:pPr>
      <w:r>
        <w:rPr>
          <w:rFonts w:ascii="Arial" w:eastAsia="Arial" w:hAnsi="Arial" w:cs="Arial"/>
          <w:sz w:val="22"/>
          <w:szCs w:val="22"/>
        </w:rPr>
        <w:t xml:space="preserve">IČO: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 xml:space="preserve">[doplní </w:t>
      </w:r>
      <w:r>
        <w:rPr>
          <w:rFonts w:ascii="Arial" w:hAnsi="Arial"/>
          <w:sz w:val="22"/>
          <w:highlight w:val="yellow"/>
        </w:rPr>
        <w:t>účastník</w:t>
      </w:r>
      <w:r>
        <w:rPr>
          <w:rFonts w:ascii="Arial" w:eastAsia="Arial" w:hAnsi="Arial" w:cs="Arial"/>
          <w:sz w:val="22"/>
          <w:szCs w:val="22"/>
          <w:highlight w:val="yellow"/>
        </w:rPr>
        <w:t>]</w:t>
      </w:r>
    </w:p>
    <w:p w14:paraId="3A2E10F8" w14:textId="77777777" w:rsidR="00C065E5" w:rsidRDefault="004975DC">
      <w:pPr>
        <w:rPr>
          <w:rFonts w:ascii="Arial" w:eastAsia="Arial" w:hAnsi="Arial" w:cs="Arial"/>
          <w:sz w:val="22"/>
          <w:szCs w:val="22"/>
        </w:rPr>
      </w:pPr>
      <w:r>
        <w:rPr>
          <w:rFonts w:ascii="Arial" w:eastAsia="Arial" w:hAnsi="Arial" w:cs="Arial"/>
          <w:sz w:val="22"/>
          <w:szCs w:val="22"/>
        </w:rPr>
        <w:t>DIČ:</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 xml:space="preserve">[doplní </w:t>
      </w:r>
      <w:r>
        <w:rPr>
          <w:rFonts w:ascii="Arial" w:hAnsi="Arial"/>
          <w:sz w:val="22"/>
          <w:highlight w:val="yellow"/>
        </w:rPr>
        <w:t>účastník</w:t>
      </w:r>
      <w:r>
        <w:rPr>
          <w:rFonts w:ascii="Arial" w:eastAsia="Arial" w:hAnsi="Arial" w:cs="Arial"/>
          <w:sz w:val="22"/>
          <w:szCs w:val="22"/>
          <w:highlight w:val="yellow"/>
        </w:rPr>
        <w:t>]</w:t>
      </w:r>
    </w:p>
    <w:p w14:paraId="144DC95F" w14:textId="77777777" w:rsidR="00C065E5" w:rsidRDefault="004975DC">
      <w:pPr>
        <w:rPr>
          <w:rFonts w:ascii="Arial" w:eastAsia="Arial" w:hAnsi="Arial" w:cs="Arial"/>
          <w:sz w:val="22"/>
          <w:szCs w:val="22"/>
        </w:rPr>
      </w:pPr>
      <w:r>
        <w:rPr>
          <w:rFonts w:ascii="Arial" w:eastAsia="Arial" w:hAnsi="Arial" w:cs="Arial"/>
          <w:sz w:val="22"/>
          <w:szCs w:val="22"/>
        </w:rPr>
        <w:t xml:space="preserve">Zapsán v obchodním rejstříku vedeném </w:t>
      </w:r>
      <w:r>
        <w:rPr>
          <w:rFonts w:ascii="Arial" w:eastAsia="Arial" w:hAnsi="Arial" w:cs="Arial"/>
          <w:sz w:val="22"/>
          <w:szCs w:val="22"/>
          <w:highlight w:val="yellow"/>
        </w:rPr>
        <w:t xml:space="preserve">[doplní </w:t>
      </w:r>
      <w:r>
        <w:rPr>
          <w:rFonts w:ascii="Arial" w:hAnsi="Arial"/>
          <w:sz w:val="22"/>
          <w:highlight w:val="yellow"/>
        </w:rPr>
        <w:t>účastník</w:t>
      </w:r>
      <w:r>
        <w:rPr>
          <w:rFonts w:ascii="Arial" w:eastAsia="Arial" w:hAnsi="Arial" w:cs="Arial"/>
          <w:sz w:val="22"/>
          <w:szCs w:val="22"/>
          <w:highlight w:val="yellow"/>
        </w:rPr>
        <w:t>]</w:t>
      </w:r>
      <w:r>
        <w:rPr>
          <w:rFonts w:ascii="Arial" w:eastAsia="Arial" w:hAnsi="Arial" w:cs="Arial"/>
          <w:sz w:val="22"/>
          <w:szCs w:val="22"/>
        </w:rPr>
        <w:t xml:space="preserve">, pod </w:t>
      </w:r>
      <w:proofErr w:type="spellStart"/>
      <w:r>
        <w:rPr>
          <w:rFonts w:ascii="Arial" w:eastAsia="Arial" w:hAnsi="Arial" w:cs="Arial"/>
          <w:sz w:val="22"/>
          <w:szCs w:val="22"/>
        </w:rPr>
        <w:t>sp</w:t>
      </w:r>
      <w:proofErr w:type="spellEnd"/>
      <w:r>
        <w:rPr>
          <w:rFonts w:ascii="Arial" w:eastAsia="Arial" w:hAnsi="Arial" w:cs="Arial"/>
          <w:sz w:val="22"/>
          <w:szCs w:val="22"/>
        </w:rPr>
        <w:t xml:space="preserve">. zn. </w:t>
      </w:r>
      <w:r>
        <w:rPr>
          <w:rFonts w:ascii="Arial" w:eastAsia="Arial" w:hAnsi="Arial" w:cs="Arial"/>
          <w:sz w:val="22"/>
          <w:szCs w:val="22"/>
          <w:highlight w:val="yellow"/>
        </w:rPr>
        <w:t xml:space="preserve">[doplní </w:t>
      </w:r>
      <w:r>
        <w:rPr>
          <w:rFonts w:ascii="Arial" w:hAnsi="Arial"/>
          <w:sz w:val="22"/>
          <w:highlight w:val="yellow"/>
        </w:rPr>
        <w:t>účastník</w:t>
      </w:r>
      <w:r>
        <w:rPr>
          <w:rFonts w:ascii="Arial" w:eastAsia="Arial" w:hAnsi="Arial" w:cs="Arial"/>
          <w:sz w:val="22"/>
          <w:szCs w:val="22"/>
          <w:highlight w:val="yellow"/>
        </w:rPr>
        <w:t>]</w:t>
      </w:r>
      <w:r>
        <w:rPr>
          <w:rFonts w:ascii="Arial" w:eastAsia="Arial" w:hAnsi="Arial" w:cs="Arial"/>
          <w:sz w:val="22"/>
          <w:szCs w:val="22"/>
        </w:rPr>
        <w:t xml:space="preserve"> </w:t>
      </w:r>
    </w:p>
    <w:p w14:paraId="0732FBBC" w14:textId="77777777" w:rsidR="00C065E5" w:rsidRDefault="004975DC">
      <w:pPr>
        <w:rPr>
          <w:rFonts w:ascii="Arial" w:eastAsia="Arial" w:hAnsi="Arial" w:cs="Arial"/>
          <w:sz w:val="22"/>
          <w:szCs w:val="22"/>
        </w:rPr>
      </w:pPr>
      <w:r>
        <w:rPr>
          <w:rFonts w:ascii="Arial" w:eastAsia="Arial" w:hAnsi="Arial" w:cs="Arial"/>
          <w:sz w:val="22"/>
          <w:szCs w:val="22"/>
        </w:rPr>
        <w:t>Bankovní spojení:</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 xml:space="preserve">[doplní </w:t>
      </w:r>
      <w:r>
        <w:rPr>
          <w:rFonts w:ascii="Arial" w:hAnsi="Arial"/>
          <w:sz w:val="22"/>
          <w:highlight w:val="yellow"/>
        </w:rPr>
        <w:t>účastník</w:t>
      </w:r>
      <w:r>
        <w:rPr>
          <w:rFonts w:ascii="Arial" w:eastAsia="Arial" w:hAnsi="Arial" w:cs="Arial"/>
          <w:sz w:val="22"/>
          <w:szCs w:val="22"/>
          <w:highlight w:val="yellow"/>
        </w:rPr>
        <w:t>]</w:t>
      </w:r>
    </w:p>
    <w:p w14:paraId="49F013F1" w14:textId="77777777" w:rsidR="00C065E5" w:rsidRDefault="004975DC">
      <w:pPr>
        <w:rPr>
          <w:rFonts w:ascii="Arial" w:eastAsia="Arial" w:hAnsi="Arial" w:cs="Arial"/>
          <w:sz w:val="22"/>
          <w:szCs w:val="22"/>
        </w:rPr>
      </w:pPr>
      <w:r>
        <w:rPr>
          <w:rFonts w:ascii="Arial" w:eastAsia="Arial" w:hAnsi="Arial" w:cs="Arial"/>
          <w:sz w:val="22"/>
          <w:szCs w:val="22"/>
        </w:rPr>
        <w:t xml:space="preserve">Číslo účtu: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 xml:space="preserve">[doplní </w:t>
      </w:r>
      <w:r>
        <w:rPr>
          <w:rFonts w:ascii="Arial" w:hAnsi="Arial"/>
          <w:sz w:val="22"/>
          <w:highlight w:val="yellow"/>
        </w:rPr>
        <w:t>účastník</w:t>
      </w:r>
      <w:r>
        <w:rPr>
          <w:rFonts w:ascii="Arial" w:eastAsia="Arial" w:hAnsi="Arial" w:cs="Arial"/>
          <w:sz w:val="22"/>
          <w:szCs w:val="22"/>
          <w:highlight w:val="yellow"/>
        </w:rPr>
        <w:t>]</w:t>
      </w:r>
    </w:p>
    <w:p w14:paraId="1A39EAAE" w14:textId="77777777" w:rsidR="00C065E5" w:rsidRDefault="004975DC">
      <w:pPr>
        <w:rPr>
          <w:rFonts w:ascii="Arial" w:eastAsia="Arial" w:hAnsi="Arial" w:cs="Arial"/>
          <w:sz w:val="22"/>
          <w:szCs w:val="22"/>
        </w:rPr>
      </w:pPr>
      <w:r>
        <w:rPr>
          <w:rFonts w:ascii="Arial" w:eastAsia="Arial" w:hAnsi="Arial" w:cs="Arial"/>
          <w:sz w:val="22"/>
          <w:szCs w:val="22"/>
        </w:rPr>
        <w:t>Zástupce ve věcech smluvních:</w:t>
      </w:r>
      <w:r>
        <w:rPr>
          <w:rFonts w:ascii="Arial" w:eastAsia="Arial" w:hAnsi="Arial" w:cs="Arial"/>
          <w:sz w:val="22"/>
          <w:szCs w:val="22"/>
        </w:rPr>
        <w:tab/>
      </w:r>
      <w:r>
        <w:rPr>
          <w:rFonts w:ascii="Arial" w:eastAsia="Arial" w:hAnsi="Arial" w:cs="Arial"/>
          <w:sz w:val="22"/>
          <w:szCs w:val="22"/>
          <w:highlight w:val="yellow"/>
        </w:rPr>
        <w:t xml:space="preserve">[doplní </w:t>
      </w:r>
      <w:r>
        <w:rPr>
          <w:rFonts w:ascii="Arial" w:hAnsi="Arial"/>
          <w:sz w:val="22"/>
          <w:highlight w:val="yellow"/>
        </w:rPr>
        <w:t>účastník</w:t>
      </w:r>
    </w:p>
    <w:p w14:paraId="2C2BD376" w14:textId="087ADC73" w:rsidR="00C065E5" w:rsidRDefault="004975DC" w:rsidP="00D07E0B">
      <w:pPr>
        <w:spacing w:after="120"/>
        <w:rPr>
          <w:rFonts w:ascii="Arial" w:eastAsia="Arial" w:hAnsi="Arial" w:cs="Arial"/>
          <w:sz w:val="22"/>
          <w:szCs w:val="22"/>
        </w:rPr>
      </w:pPr>
      <w:r>
        <w:rPr>
          <w:rFonts w:ascii="Arial" w:eastAsia="Arial" w:hAnsi="Arial" w:cs="Arial"/>
          <w:sz w:val="22"/>
          <w:szCs w:val="22"/>
        </w:rPr>
        <w:t>Zástupce ve věcech technických (stavbyvedoucí):</w:t>
      </w:r>
      <w:r>
        <w:rPr>
          <w:rFonts w:ascii="Arial" w:eastAsia="Arial" w:hAnsi="Arial" w:cs="Arial"/>
          <w:sz w:val="22"/>
          <w:szCs w:val="22"/>
        </w:rPr>
        <w:tab/>
      </w:r>
      <w:r>
        <w:rPr>
          <w:rFonts w:ascii="Arial" w:eastAsia="Arial" w:hAnsi="Arial" w:cs="Arial"/>
          <w:sz w:val="22"/>
          <w:szCs w:val="22"/>
          <w:highlight w:val="yellow"/>
        </w:rPr>
        <w:t>[doplní</w:t>
      </w:r>
      <w:r>
        <w:rPr>
          <w:rFonts w:ascii="Arial" w:hAnsi="Arial"/>
          <w:sz w:val="22"/>
          <w:highlight w:val="yellow"/>
        </w:rPr>
        <w:t xml:space="preserve"> účastník</w:t>
      </w:r>
      <w:r>
        <w:rPr>
          <w:rFonts w:ascii="Arial" w:eastAsia="Arial" w:hAnsi="Arial" w:cs="Arial"/>
          <w:sz w:val="22"/>
          <w:szCs w:val="22"/>
          <w:highlight w:val="yellow"/>
        </w:rPr>
        <w:t>]</w:t>
      </w:r>
    </w:p>
    <w:p w14:paraId="285C14CF" w14:textId="77777777" w:rsidR="00C065E5" w:rsidRDefault="004975DC">
      <w:pPr>
        <w:rPr>
          <w:rFonts w:ascii="Arial" w:eastAsia="Arial" w:hAnsi="Arial" w:cs="Arial"/>
          <w:sz w:val="22"/>
          <w:szCs w:val="22"/>
        </w:rPr>
      </w:pPr>
      <w:r>
        <w:rPr>
          <w:rFonts w:ascii="Arial" w:eastAsia="Arial" w:hAnsi="Arial" w:cs="Arial"/>
          <w:sz w:val="22"/>
          <w:szCs w:val="22"/>
        </w:rPr>
        <w:t>(dále jen „zhotovitel“)</w:t>
      </w:r>
    </w:p>
    <w:p w14:paraId="6F9712DA" w14:textId="77777777" w:rsidR="00C065E5" w:rsidRDefault="004975DC">
      <w:pPr>
        <w:rPr>
          <w:rFonts w:ascii="Arial" w:eastAsia="Arial" w:hAnsi="Arial" w:cs="Arial"/>
          <w:sz w:val="22"/>
          <w:szCs w:val="22"/>
        </w:rPr>
      </w:pPr>
      <w:r>
        <w:rPr>
          <w:rFonts w:ascii="Arial" w:eastAsia="Arial" w:hAnsi="Arial" w:cs="Arial"/>
          <w:sz w:val="22"/>
          <w:szCs w:val="22"/>
        </w:rPr>
        <w:t xml:space="preserve"> </w:t>
      </w:r>
    </w:p>
    <w:p w14:paraId="11BB243E" w14:textId="78F57C2D" w:rsidR="00C065E5" w:rsidRDefault="004975DC" w:rsidP="00A3691B">
      <w:pPr>
        <w:pStyle w:val="Zkladntext2"/>
        <w:rPr>
          <w:rFonts w:ascii="Arial" w:eastAsia="Arial" w:hAnsi="Arial" w:cs="Arial"/>
          <w:b/>
          <w:bCs/>
          <w:sz w:val="22"/>
          <w:szCs w:val="22"/>
        </w:rPr>
      </w:pPr>
      <w:r>
        <w:rPr>
          <w:rFonts w:ascii="Arial" w:eastAsia="Arial" w:hAnsi="Arial" w:cs="Arial"/>
          <w:sz w:val="22"/>
          <w:szCs w:val="22"/>
        </w:rPr>
        <w:t xml:space="preserve">uzavírají níže uvedeného dne, měsíce a roku následující smlouvu o dílo na provedení stavby </w:t>
      </w:r>
      <w:r w:rsidRPr="008D07E5">
        <w:rPr>
          <w:rFonts w:ascii="Arial" w:eastAsia="Arial" w:hAnsi="Arial" w:cs="Arial"/>
          <w:b/>
          <w:sz w:val="22"/>
          <w:szCs w:val="22"/>
        </w:rPr>
        <w:t>„</w:t>
      </w:r>
      <w:r w:rsidR="008D07E5" w:rsidRPr="008D07E5">
        <w:rPr>
          <w:rFonts w:ascii="Arial" w:eastAsia="Arial" w:hAnsi="Arial" w:cs="Arial"/>
          <w:b/>
          <w:sz w:val="22"/>
          <w:szCs w:val="22"/>
        </w:rPr>
        <w:t xml:space="preserve">Stavební úpravy za účelem </w:t>
      </w:r>
      <w:r w:rsidR="00682BA8">
        <w:rPr>
          <w:rFonts w:ascii="Arial" w:eastAsia="Arial" w:hAnsi="Arial" w:cs="Arial"/>
          <w:b/>
          <w:sz w:val="22"/>
          <w:szCs w:val="22"/>
        </w:rPr>
        <w:t>obnovy</w:t>
      </w:r>
      <w:r w:rsidR="008D07E5" w:rsidRPr="008D07E5">
        <w:rPr>
          <w:rFonts w:ascii="Arial" w:eastAsia="Arial" w:hAnsi="Arial" w:cs="Arial"/>
          <w:b/>
          <w:sz w:val="22"/>
          <w:szCs w:val="22"/>
        </w:rPr>
        <w:t xml:space="preserve"> podloubí (o</w:t>
      </w:r>
      <w:r w:rsidR="00682BA8">
        <w:rPr>
          <w:rFonts w:ascii="Arial" w:eastAsia="Arial" w:hAnsi="Arial" w:cs="Arial"/>
          <w:b/>
          <w:sz w:val="22"/>
          <w:szCs w:val="22"/>
        </w:rPr>
        <w:t>pravy</w:t>
      </w:r>
      <w:r w:rsidR="008D07E5" w:rsidRPr="008D07E5">
        <w:rPr>
          <w:rFonts w:ascii="Arial" w:eastAsia="Arial" w:hAnsi="Arial" w:cs="Arial"/>
          <w:b/>
          <w:sz w:val="22"/>
          <w:szCs w:val="22"/>
        </w:rPr>
        <w:t xml:space="preserve"> fasády a omítek, opravy a čištění kamenných prvků a teracových obkladů podloubí) kulturní památky Měšťanský dům č.p.2 a 3 na Masarykově náměstí v Novém Jičíně (nemovitá kulturní památka ÚSKP ČR 13053/8-3333) na pozemku </w:t>
      </w:r>
      <w:proofErr w:type="spellStart"/>
      <w:r w:rsidR="008D07E5" w:rsidRPr="008D07E5">
        <w:rPr>
          <w:rFonts w:ascii="Arial" w:eastAsia="Arial" w:hAnsi="Arial" w:cs="Arial"/>
          <w:b/>
          <w:sz w:val="22"/>
          <w:szCs w:val="22"/>
        </w:rPr>
        <w:t>parc</w:t>
      </w:r>
      <w:proofErr w:type="spellEnd"/>
      <w:r w:rsidR="008D07E5" w:rsidRPr="008D07E5">
        <w:rPr>
          <w:rFonts w:ascii="Arial" w:eastAsia="Arial" w:hAnsi="Arial" w:cs="Arial"/>
          <w:b/>
          <w:sz w:val="22"/>
          <w:szCs w:val="22"/>
        </w:rPr>
        <w:t xml:space="preserve">. </w:t>
      </w:r>
      <w:proofErr w:type="gramStart"/>
      <w:r w:rsidR="008D07E5" w:rsidRPr="008D07E5">
        <w:rPr>
          <w:rFonts w:ascii="Arial" w:eastAsia="Arial" w:hAnsi="Arial" w:cs="Arial"/>
          <w:b/>
          <w:sz w:val="22"/>
          <w:szCs w:val="22"/>
        </w:rPr>
        <w:t>č.</w:t>
      </w:r>
      <w:proofErr w:type="gramEnd"/>
      <w:r w:rsidR="008D07E5" w:rsidRPr="008D07E5">
        <w:rPr>
          <w:rFonts w:ascii="Arial" w:eastAsia="Arial" w:hAnsi="Arial" w:cs="Arial"/>
          <w:b/>
          <w:sz w:val="22"/>
          <w:szCs w:val="22"/>
        </w:rPr>
        <w:t xml:space="preserve"> 130 st. a 131 st., k. </w:t>
      </w:r>
      <w:proofErr w:type="spellStart"/>
      <w:r w:rsidR="008D07E5" w:rsidRPr="008D07E5">
        <w:rPr>
          <w:rFonts w:ascii="Arial" w:eastAsia="Arial" w:hAnsi="Arial" w:cs="Arial"/>
          <w:b/>
          <w:sz w:val="22"/>
          <w:szCs w:val="22"/>
        </w:rPr>
        <w:t>ú.</w:t>
      </w:r>
      <w:proofErr w:type="spellEnd"/>
      <w:r w:rsidR="008D07E5" w:rsidRPr="008D07E5">
        <w:rPr>
          <w:rFonts w:ascii="Arial" w:eastAsia="Arial" w:hAnsi="Arial" w:cs="Arial"/>
          <w:b/>
          <w:sz w:val="22"/>
          <w:szCs w:val="22"/>
        </w:rPr>
        <w:t xml:space="preserve"> Nový Jičín-město a kulturní památky Měšťanský dům </w:t>
      </w:r>
      <w:proofErr w:type="gramStart"/>
      <w:r w:rsidR="008D07E5" w:rsidRPr="008D07E5">
        <w:rPr>
          <w:rFonts w:ascii="Arial" w:eastAsia="Arial" w:hAnsi="Arial" w:cs="Arial"/>
          <w:b/>
          <w:sz w:val="22"/>
          <w:szCs w:val="22"/>
        </w:rPr>
        <w:t>č.p.</w:t>
      </w:r>
      <w:proofErr w:type="gramEnd"/>
      <w:r w:rsidR="008D07E5" w:rsidRPr="008D07E5">
        <w:rPr>
          <w:rFonts w:ascii="Arial" w:eastAsia="Arial" w:hAnsi="Arial" w:cs="Arial"/>
          <w:b/>
          <w:sz w:val="22"/>
          <w:szCs w:val="22"/>
        </w:rPr>
        <w:t xml:space="preserve"> 4 a č.p. 5 na Masarykově náměstí v Novém Jičíně, (nemovitá kulturní památka ÚSKP ČR 13054</w:t>
      </w:r>
      <w:r w:rsidR="008D2E81">
        <w:rPr>
          <w:rFonts w:ascii="Arial" w:eastAsia="Arial" w:hAnsi="Arial" w:cs="Arial"/>
          <w:b/>
          <w:sz w:val="22"/>
          <w:szCs w:val="22"/>
        </w:rPr>
        <w:t xml:space="preserve">/8-3334) na pozemku </w:t>
      </w:r>
      <w:proofErr w:type="spellStart"/>
      <w:r w:rsidR="008D2E81">
        <w:rPr>
          <w:rFonts w:ascii="Arial" w:eastAsia="Arial" w:hAnsi="Arial" w:cs="Arial"/>
          <w:b/>
          <w:sz w:val="22"/>
          <w:szCs w:val="22"/>
        </w:rPr>
        <w:t>parc</w:t>
      </w:r>
      <w:proofErr w:type="spellEnd"/>
      <w:r w:rsidR="008D2E81">
        <w:rPr>
          <w:rFonts w:ascii="Arial" w:eastAsia="Arial" w:hAnsi="Arial" w:cs="Arial"/>
          <w:b/>
          <w:sz w:val="22"/>
          <w:szCs w:val="22"/>
        </w:rPr>
        <w:t>. č. 128 st. a 129</w:t>
      </w:r>
      <w:r w:rsidR="008D07E5" w:rsidRPr="008D07E5">
        <w:rPr>
          <w:rFonts w:ascii="Arial" w:eastAsia="Arial" w:hAnsi="Arial" w:cs="Arial"/>
          <w:b/>
          <w:sz w:val="22"/>
          <w:szCs w:val="22"/>
        </w:rPr>
        <w:t xml:space="preserve"> st., k. </w:t>
      </w:r>
      <w:proofErr w:type="spellStart"/>
      <w:r w:rsidR="008D07E5" w:rsidRPr="008D07E5">
        <w:rPr>
          <w:rFonts w:ascii="Arial" w:eastAsia="Arial" w:hAnsi="Arial" w:cs="Arial"/>
          <w:b/>
          <w:sz w:val="22"/>
          <w:szCs w:val="22"/>
        </w:rPr>
        <w:t>ú.</w:t>
      </w:r>
      <w:proofErr w:type="spellEnd"/>
      <w:r w:rsidR="008D07E5" w:rsidRPr="008D07E5">
        <w:rPr>
          <w:rFonts w:ascii="Arial" w:eastAsia="Arial" w:hAnsi="Arial" w:cs="Arial"/>
          <w:b/>
          <w:sz w:val="22"/>
          <w:szCs w:val="22"/>
        </w:rPr>
        <w:t xml:space="preserve"> Nový Jičín-město.</w:t>
      </w:r>
      <w:r w:rsidRPr="008D07E5">
        <w:rPr>
          <w:rFonts w:ascii="Arial" w:eastAsia="Arial" w:hAnsi="Arial" w:cs="Arial"/>
          <w:b/>
          <w:sz w:val="22"/>
          <w:szCs w:val="22"/>
        </w:rPr>
        <w:t>“.</w:t>
      </w:r>
    </w:p>
    <w:p w14:paraId="536A197E" w14:textId="77777777" w:rsidR="00C065E5" w:rsidRDefault="00C065E5">
      <w:pPr>
        <w:pStyle w:val="Zkladntext2"/>
        <w:rPr>
          <w:rFonts w:ascii="Arial" w:eastAsia="Arial" w:hAnsi="Arial" w:cs="Arial"/>
          <w:b/>
          <w:bCs/>
          <w:sz w:val="22"/>
          <w:szCs w:val="22"/>
        </w:rPr>
      </w:pPr>
    </w:p>
    <w:p w14:paraId="2860CEBE" w14:textId="77777777" w:rsidR="00C065E5" w:rsidRDefault="004975DC">
      <w:pPr>
        <w:pStyle w:val="Zkladntext2"/>
        <w:jc w:val="center"/>
        <w:rPr>
          <w:rFonts w:ascii="Arial" w:eastAsia="Arial" w:hAnsi="Arial" w:cs="Arial"/>
          <w:b/>
          <w:bCs/>
          <w:sz w:val="22"/>
          <w:szCs w:val="22"/>
        </w:rPr>
      </w:pPr>
      <w:r>
        <w:rPr>
          <w:rFonts w:ascii="Arial" w:eastAsia="Arial" w:hAnsi="Arial" w:cs="Arial"/>
          <w:b/>
          <w:bCs/>
          <w:sz w:val="22"/>
          <w:szCs w:val="22"/>
        </w:rPr>
        <w:t>II.</w:t>
      </w:r>
    </w:p>
    <w:p w14:paraId="24E80BF1" w14:textId="77777777" w:rsidR="00C065E5" w:rsidRDefault="004975DC">
      <w:pPr>
        <w:pStyle w:val="Zkladntext2"/>
        <w:spacing w:after="120"/>
        <w:jc w:val="center"/>
        <w:rPr>
          <w:rFonts w:ascii="Arial" w:eastAsia="Arial" w:hAnsi="Arial" w:cs="Arial"/>
          <w:b/>
          <w:bCs/>
          <w:sz w:val="22"/>
          <w:szCs w:val="22"/>
        </w:rPr>
      </w:pPr>
      <w:r>
        <w:rPr>
          <w:rFonts w:ascii="Arial" w:eastAsia="Arial" w:hAnsi="Arial" w:cs="Arial"/>
          <w:b/>
          <w:bCs/>
          <w:sz w:val="22"/>
          <w:szCs w:val="22"/>
        </w:rPr>
        <w:t>Základní ustanovení</w:t>
      </w:r>
    </w:p>
    <w:p w14:paraId="751EE9E0" w14:textId="77777777" w:rsidR="00C065E5" w:rsidRDefault="004975DC">
      <w:pPr>
        <w:pStyle w:val="Zkladntext2"/>
        <w:numPr>
          <w:ilvl w:val="0"/>
          <w:numId w:val="8"/>
        </w:numPr>
        <w:tabs>
          <w:tab w:val="left" w:pos="0"/>
          <w:tab w:val="center" w:pos="567"/>
        </w:tabs>
        <w:spacing w:after="120"/>
        <w:ind w:left="0" w:firstLine="0"/>
        <w:rPr>
          <w:rFonts w:ascii="Arial" w:eastAsia="Arial" w:hAnsi="Arial" w:cs="Arial"/>
          <w:sz w:val="22"/>
          <w:szCs w:val="22"/>
        </w:rPr>
      </w:pPr>
      <w:r>
        <w:rPr>
          <w:rFonts w:ascii="Arial" w:eastAsia="Arial" w:hAnsi="Arial" w:cs="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3DFF2199" w14:textId="77777777" w:rsidR="00C065E5" w:rsidRDefault="004975DC">
      <w:pPr>
        <w:pStyle w:val="Zkladntext2"/>
        <w:numPr>
          <w:ilvl w:val="0"/>
          <w:numId w:val="8"/>
        </w:numPr>
        <w:tabs>
          <w:tab w:val="left" w:pos="567"/>
        </w:tabs>
        <w:ind w:left="0" w:firstLine="0"/>
        <w:rPr>
          <w:rFonts w:ascii="Arial" w:eastAsia="Arial" w:hAnsi="Arial" w:cs="Arial"/>
          <w:sz w:val="22"/>
          <w:szCs w:val="22"/>
        </w:rPr>
      </w:pPr>
      <w:r>
        <w:rPr>
          <w:rFonts w:ascii="Arial" w:eastAsia="Arial" w:hAnsi="Arial" w:cs="Arial"/>
          <w:sz w:val="22"/>
          <w:szCs w:val="22"/>
        </w:rPr>
        <w:lastRenderedPageBreak/>
        <w:t>Smluvní strany prohlašují, že údaje uvedené v čl. I. této smlouvy jsou v souladu s právní skutečností v době uzavření smlouvy. Smluvní strany se zavazují, že změny dotčených údajů</w:t>
      </w:r>
    </w:p>
    <w:p w14:paraId="7FB8C1B8" w14:textId="77777777" w:rsidR="00C065E5" w:rsidRDefault="004975DC">
      <w:pPr>
        <w:pStyle w:val="Zkladntext2"/>
        <w:tabs>
          <w:tab w:val="left" w:pos="284"/>
        </w:tabs>
        <w:spacing w:after="120"/>
        <w:rPr>
          <w:rFonts w:ascii="Arial" w:eastAsia="Arial" w:hAnsi="Arial" w:cs="Arial"/>
          <w:sz w:val="22"/>
          <w:szCs w:val="22"/>
        </w:rPr>
      </w:pPr>
      <w:r>
        <w:rPr>
          <w:rFonts w:ascii="Arial" w:eastAsia="Arial" w:hAnsi="Arial" w:cs="Arial"/>
          <w:sz w:val="22"/>
          <w:szCs w:val="22"/>
        </w:rPr>
        <w:t xml:space="preserve">oznámí bez prodlení písemně druhé smluvní straně. Smluvní strany prohlašují, že osoby podepisující tuto smlouvu jsou k tomuto úkonu oprávněny. </w:t>
      </w:r>
    </w:p>
    <w:p w14:paraId="6DECB98F" w14:textId="77777777" w:rsidR="00C065E5" w:rsidRDefault="004975DC">
      <w:pPr>
        <w:pStyle w:val="Zkladntext2"/>
        <w:numPr>
          <w:ilvl w:val="0"/>
          <w:numId w:val="8"/>
        </w:numPr>
        <w:tabs>
          <w:tab w:val="left" w:pos="284"/>
          <w:tab w:val="center" w:pos="567"/>
        </w:tabs>
        <w:spacing w:after="120"/>
        <w:ind w:left="0" w:firstLine="0"/>
        <w:rPr>
          <w:rFonts w:ascii="Arial" w:eastAsia="Arial" w:hAnsi="Arial" w:cs="Arial"/>
          <w:sz w:val="22"/>
          <w:szCs w:val="22"/>
        </w:rPr>
      </w:pPr>
      <w:r>
        <w:rPr>
          <w:rFonts w:ascii="Arial" w:eastAsia="Arial" w:hAnsi="Arial" w:cs="Arial"/>
          <w:sz w:val="22"/>
          <w:szCs w:val="22"/>
        </w:rPr>
        <w:t xml:space="preserve">Zhotovitel prohlašuje, že je odborně způsobilý k zajištění předmětu plnění podle této smlouvy. </w:t>
      </w:r>
    </w:p>
    <w:p w14:paraId="2D979DC2" w14:textId="77777777" w:rsidR="00C065E5" w:rsidRDefault="004975DC">
      <w:pPr>
        <w:pStyle w:val="Zkladntext2"/>
        <w:numPr>
          <w:ilvl w:val="0"/>
          <w:numId w:val="8"/>
        </w:numPr>
        <w:tabs>
          <w:tab w:val="left" w:pos="284"/>
          <w:tab w:val="center" w:pos="567"/>
        </w:tabs>
        <w:spacing w:after="120"/>
        <w:ind w:left="0" w:firstLine="0"/>
        <w:rPr>
          <w:rFonts w:ascii="Arial" w:eastAsia="Arial" w:hAnsi="Arial" w:cs="Arial"/>
          <w:sz w:val="22"/>
          <w:szCs w:val="22"/>
        </w:rPr>
      </w:pPr>
      <w:r>
        <w:rPr>
          <w:rFonts w:ascii="Arial" w:eastAsia="Arial" w:hAnsi="Arial" w:cs="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2C8BEA3A" w14:textId="77777777" w:rsidR="00C065E5" w:rsidRDefault="004975DC">
      <w:pPr>
        <w:pStyle w:val="Zkladntext2"/>
        <w:numPr>
          <w:ilvl w:val="0"/>
          <w:numId w:val="8"/>
        </w:numPr>
        <w:tabs>
          <w:tab w:val="left" w:pos="284"/>
          <w:tab w:val="center" w:pos="567"/>
        </w:tabs>
        <w:spacing w:after="120"/>
        <w:ind w:left="0" w:firstLine="0"/>
        <w:rPr>
          <w:rFonts w:ascii="Arial" w:eastAsia="Arial" w:hAnsi="Arial" w:cs="Arial"/>
          <w:sz w:val="22"/>
          <w:szCs w:val="22"/>
        </w:rPr>
      </w:pPr>
      <w:r>
        <w:rPr>
          <w:rFonts w:ascii="Arial" w:eastAsia="Arial" w:hAnsi="Arial" w:cs="Arial"/>
          <w:sz w:val="22"/>
          <w:szCs w:val="22"/>
        </w:rPr>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r>
        <w:rPr>
          <w:rFonts w:ascii="Arial" w:eastAsia="Arial" w:hAnsi="Arial" w:cs="Arial"/>
          <w:i/>
          <w:iCs/>
          <w:sz w:val="22"/>
          <w:szCs w:val="22"/>
        </w:rPr>
        <w:t xml:space="preserve"> </w:t>
      </w:r>
    </w:p>
    <w:p w14:paraId="0EA5893E" w14:textId="77777777" w:rsidR="00C065E5" w:rsidRDefault="004975DC">
      <w:pPr>
        <w:pStyle w:val="Zkladntext2"/>
        <w:numPr>
          <w:ilvl w:val="0"/>
          <w:numId w:val="8"/>
        </w:numPr>
        <w:tabs>
          <w:tab w:val="left" w:pos="284"/>
          <w:tab w:val="center" w:pos="567"/>
        </w:tabs>
        <w:spacing w:after="120"/>
        <w:ind w:left="0" w:firstLine="0"/>
        <w:rPr>
          <w:rFonts w:ascii="Arial" w:eastAsia="Arial" w:hAnsi="Arial" w:cs="Arial"/>
          <w:sz w:val="22"/>
          <w:szCs w:val="22"/>
        </w:rPr>
      </w:pPr>
      <w:r>
        <w:rPr>
          <w:rFonts w:ascii="Arial" w:eastAsia="Arial" w:hAnsi="Arial" w:cs="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7F8EBEA6" w14:textId="77777777" w:rsidR="00C065E5" w:rsidRDefault="004975DC">
      <w:pPr>
        <w:pStyle w:val="Zkladntext2"/>
        <w:jc w:val="center"/>
        <w:rPr>
          <w:rFonts w:ascii="Arial" w:eastAsia="Arial" w:hAnsi="Arial" w:cs="Arial"/>
          <w:b/>
          <w:bCs/>
          <w:sz w:val="22"/>
          <w:szCs w:val="22"/>
        </w:rPr>
      </w:pPr>
      <w:r>
        <w:rPr>
          <w:rFonts w:ascii="Arial" w:eastAsia="Arial" w:hAnsi="Arial" w:cs="Arial"/>
          <w:b/>
          <w:bCs/>
          <w:sz w:val="22"/>
          <w:szCs w:val="22"/>
        </w:rPr>
        <w:t>III.</w:t>
      </w:r>
    </w:p>
    <w:p w14:paraId="2234F02D" w14:textId="77777777" w:rsidR="00C065E5" w:rsidRDefault="004975DC">
      <w:pPr>
        <w:pStyle w:val="Zkladntext2"/>
        <w:spacing w:after="120"/>
        <w:jc w:val="center"/>
        <w:rPr>
          <w:rFonts w:ascii="Arial" w:eastAsia="Arial" w:hAnsi="Arial" w:cs="Arial"/>
          <w:b/>
          <w:bCs/>
          <w:sz w:val="22"/>
          <w:szCs w:val="22"/>
        </w:rPr>
      </w:pPr>
      <w:r>
        <w:rPr>
          <w:rFonts w:ascii="Arial" w:eastAsia="Arial" w:hAnsi="Arial" w:cs="Arial"/>
          <w:b/>
          <w:bCs/>
          <w:sz w:val="22"/>
          <w:szCs w:val="22"/>
        </w:rPr>
        <w:t>Předmět smlouvy</w:t>
      </w:r>
    </w:p>
    <w:p w14:paraId="63EEAA37" w14:textId="77777777" w:rsidR="00C065E5" w:rsidRDefault="004975DC">
      <w:pPr>
        <w:numPr>
          <w:ilvl w:val="1"/>
          <w:numId w:val="11"/>
        </w:numPr>
        <w:tabs>
          <w:tab w:val="left" w:pos="0"/>
          <w:tab w:val="center" w:pos="567"/>
        </w:tabs>
        <w:spacing w:after="120"/>
        <w:ind w:left="0" w:firstLine="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u w:val="single"/>
        </w:rPr>
        <w:t>Předmět smlouvy</w:t>
      </w:r>
      <w:r>
        <w:rPr>
          <w:rFonts w:ascii="Arial" w:eastAsia="Arial" w:hAnsi="Arial" w:cs="Arial"/>
          <w:sz w:val="22"/>
          <w:szCs w:val="22"/>
        </w:rPr>
        <w:t xml:space="preserve"> </w:t>
      </w:r>
    </w:p>
    <w:p w14:paraId="5604DED7" w14:textId="0E64BC13" w:rsidR="00C065E5" w:rsidRPr="00A3691B" w:rsidRDefault="004975DC" w:rsidP="00EE0ACA">
      <w:pPr>
        <w:numPr>
          <w:ilvl w:val="2"/>
          <w:numId w:val="11"/>
        </w:numPr>
        <w:tabs>
          <w:tab w:val="left" w:pos="0"/>
          <w:tab w:val="left" w:pos="284"/>
          <w:tab w:val="left" w:pos="567"/>
        </w:tabs>
        <w:spacing w:after="120"/>
        <w:ind w:left="0" w:firstLine="0"/>
        <w:jc w:val="both"/>
        <w:rPr>
          <w:rFonts w:ascii="Arial" w:eastAsia="Arial" w:hAnsi="Arial" w:cs="Arial"/>
          <w:sz w:val="22"/>
          <w:szCs w:val="22"/>
        </w:rPr>
      </w:pPr>
      <w:r w:rsidRPr="00A3691B">
        <w:rPr>
          <w:rFonts w:ascii="Arial" w:eastAsia="Arial" w:hAnsi="Arial" w:cs="Arial"/>
          <w:sz w:val="22"/>
          <w:szCs w:val="22"/>
        </w:rPr>
        <w:t xml:space="preserve"> Zhotovitel se zavazuje provést pro objednatele stavební dílo </w:t>
      </w:r>
      <w:r w:rsidRPr="00A3691B">
        <w:rPr>
          <w:rFonts w:ascii="Arial" w:eastAsia="Arial" w:hAnsi="Arial" w:cs="Arial"/>
          <w:b/>
          <w:bCs/>
          <w:sz w:val="22"/>
          <w:szCs w:val="22"/>
        </w:rPr>
        <w:t>„</w:t>
      </w:r>
      <w:r w:rsidR="008D07E5" w:rsidRPr="008D07E5">
        <w:rPr>
          <w:rFonts w:ascii="Arial" w:eastAsia="Arial" w:hAnsi="Arial" w:cs="Arial"/>
          <w:b/>
          <w:sz w:val="22"/>
          <w:szCs w:val="22"/>
        </w:rPr>
        <w:t xml:space="preserve">„Stavební úpravy za účelem opravy podloubí (obnovy fasády a omítek, opravy a čištění kamenných prvků a teracových obkladů podloubí) kulturní památky Měšťanský dům č.p.2 a 3 na Masarykově náměstí v Novém Jičíně (nemovitá kulturní památka ÚSKP ČR 13053/8-3333) na pozemku </w:t>
      </w:r>
      <w:proofErr w:type="spellStart"/>
      <w:r w:rsidR="008D07E5" w:rsidRPr="008D07E5">
        <w:rPr>
          <w:rFonts w:ascii="Arial" w:eastAsia="Arial" w:hAnsi="Arial" w:cs="Arial"/>
          <w:b/>
          <w:sz w:val="22"/>
          <w:szCs w:val="22"/>
        </w:rPr>
        <w:t>parc</w:t>
      </w:r>
      <w:proofErr w:type="spellEnd"/>
      <w:r w:rsidR="008D07E5" w:rsidRPr="008D07E5">
        <w:rPr>
          <w:rFonts w:ascii="Arial" w:eastAsia="Arial" w:hAnsi="Arial" w:cs="Arial"/>
          <w:b/>
          <w:sz w:val="22"/>
          <w:szCs w:val="22"/>
        </w:rPr>
        <w:t xml:space="preserve">. </w:t>
      </w:r>
      <w:proofErr w:type="gramStart"/>
      <w:r w:rsidR="008D07E5" w:rsidRPr="008D07E5">
        <w:rPr>
          <w:rFonts w:ascii="Arial" w:eastAsia="Arial" w:hAnsi="Arial" w:cs="Arial"/>
          <w:b/>
          <w:sz w:val="22"/>
          <w:szCs w:val="22"/>
        </w:rPr>
        <w:t>č.</w:t>
      </w:r>
      <w:proofErr w:type="gramEnd"/>
      <w:r w:rsidR="008D07E5" w:rsidRPr="008D07E5">
        <w:rPr>
          <w:rFonts w:ascii="Arial" w:eastAsia="Arial" w:hAnsi="Arial" w:cs="Arial"/>
          <w:b/>
          <w:sz w:val="22"/>
          <w:szCs w:val="22"/>
        </w:rPr>
        <w:t xml:space="preserve"> 130 st. a 131 st., k. </w:t>
      </w:r>
      <w:proofErr w:type="spellStart"/>
      <w:r w:rsidR="008D07E5" w:rsidRPr="008D07E5">
        <w:rPr>
          <w:rFonts w:ascii="Arial" w:eastAsia="Arial" w:hAnsi="Arial" w:cs="Arial"/>
          <w:b/>
          <w:sz w:val="22"/>
          <w:szCs w:val="22"/>
        </w:rPr>
        <w:t>ú.</w:t>
      </w:r>
      <w:proofErr w:type="spellEnd"/>
      <w:r w:rsidR="008D07E5" w:rsidRPr="008D07E5">
        <w:rPr>
          <w:rFonts w:ascii="Arial" w:eastAsia="Arial" w:hAnsi="Arial" w:cs="Arial"/>
          <w:b/>
          <w:sz w:val="22"/>
          <w:szCs w:val="22"/>
        </w:rPr>
        <w:t xml:space="preserve"> Nový Jičín-město a kulturní památky Měšťanský dům </w:t>
      </w:r>
      <w:proofErr w:type="gramStart"/>
      <w:r w:rsidR="008D07E5" w:rsidRPr="008D07E5">
        <w:rPr>
          <w:rFonts w:ascii="Arial" w:eastAsia="Arial" w:hAnsi="Arial" w:cs="Arial"/>
          <w:b/>
          <w:sz w:val="22"/>
          <w:szCs w:val="22"/>
        </w:rPr>
        <w:t>č.p.</w:t>
      </w:r>
      <w:proofErr w:type="gramEnd"/>
      <w:r w:rsidR="008D07E5" w:rsidRPr="008D07E5">
        <w:rPr>
          <w:rFonts w:ascii="Arial" w:eastAsia="Arial" w:hAnsi="Arial" w:cs="Arial"/>
          <w:b/>
          <w:sz w:val="22"/>
          <w:szCs w:val="22"/>
        </w:rPr>
        <w:t xml:space="preserve"> 4 a č.p. 5 na Masarykově náměstí v Novém Jičíně, (nemovitá kulturní památka ÚSKP ČR 13054</w:t>
      </w:r>
      <w:r w:rsidR="008D2E81">
        <w:rPr>
          <w:rFonts w:ascii="Arial" w:eastAsia="Arial" w:hAnsi="Arial" w:cs="Arial"/>
          <w:b/>
          <w:sz w:val="22"/>
          <w:szCs w:val="22"/>
        </w:rPr>
        <w:t xml:space="preserve">/8-3334) na pozemku </w:t>
      </w:r>
      <w:proofErr w:type="spellStart"/>
      <w:r w:rsidR="008D2E81">
        <w:rPr>
          <w:rFonts w:ascii="Arial" w:eastAsia="Arial" w:hAnsi="Arial" w:cs="Arial"/>
          <w:b/>
          <w:sz w:val="22"/>
          <w:szCs w:val="22"/>
        </w:rPr>
        <w:t>parc</w:t>
      </w:r>
      <w:proofErr w:type="spellEnd"/>
      <w:r w:rsidR="008D2E81">
        <w:rPr>
          <w:rFonts w:ascii="Arial" w:eastAsia="Arial" w:hAnsi="Arial" w:cs="Arial"/>
          <w:b/>
          <w:sz w:val="22"/>
          <w:szCs w:val="22"/>
        </w:rPr>
        <w:t>. č. 128 st. a 129</w:t>
      </w:r>
      <w:r w:rsidR="008D07E5" w:rsidRPr="008D07E5">
        <w:rPr>
          <w:rFonts w:ascii="Arial" w:eastAsia="Arial" w:hAnsi="Arial" w:cs="Arial"/>
          <w:b/>
          <w:sz w:val="22"/>
          <w:szCs w:val="22"/>
        </w:rPr>
        <w:t xml:space="preserve"> st., k. </w:t>
      </w:r>
      <w:proofErr w:type="spellStart"/>
      <w:r w:rsidR="008D07E5" w:rsidRPr="008D07E5">
        <w:rPr>
          <w:rFonts w:ascii="Arial" w:eastAsia="Arial" w:hAnsi="Arial" w:cs="Arial"/>
          <w:b/>
          <w:sz w:val="22"/>
          <w:szCs w:val="22"/>
        </w:rPr>
        <w:t>ú.</w:t>
      </w:r>
      <w:proofErr w:type="spellEnd"/>
      <w:r w:rsidR="008D07E5" w:rsidRPr="008D07E5">
        <w:rPr>
          <w:rFonts w:ascii="Arial" w:eastAsia="Arial" w:hAnsi="Arial" w:cs="Arial"/>
          <w:b/>
          <w:sz w:val="22"/>
          <w:szCs w:val="22"/>
        </w:rPr>
        <w:t xml:space="preserve"> Nový Jičín-město.</w:t>
      </w:r>
      <w:r w:rsidRPr="00A3691B">
        <w:rPr>
          <w:rFonts w:ascii="Arial" w:eastAsia="Arial" w:hAnsi="Arial" w:cs="Arial"/>
          <w:b/>
          <w:bCs/>
          <w:sz w:val="22"/>
          <w:szCs w:val="22"/>
        </w:rPr>
        <w:t>“</w:t>
      </w:r>
      <w:r w:rsidRPr="00A3691B">
        <w:rPr>
          <w:rFonts w:ascii="Arial" w:eastAsia="Arial" w:hAnsi="Arial" w:cs="Arial"/>
          <w:sz w:val="22"/>
          <w:szCs w:val="22"/>
        </w:rPr>
        <w:t xml:space="preserve"> (dále jen „dílo“). </w:t>
      </w:r>
    </w:p>
    <w:p w14:paraId="13E5B64D" w14:textId="77777777" w:rsidR="00C065E5" w:rsidRDefault="004975DC">
      <w:pPr>
        <w:numPr>
          <w:ilvl w:val="2"/>
          <w:numId w:val="11"/>
        </w:numPr>
        <w:tabs>
          <w:tab w:val="left" w:pos="567"/>
        </w:tabs>
        <w:spacing w:after="120"/>
        <w:ind w:left="0" w:firstLine="0"/>
        <w:jc w:val="both"/>
        <w:rPr>
          <w:rFonts w:ascii="Arial" w:eastAsia="Arial" w:hAnsi="Arial" w:cs="Arial"/>
          <w:sz w:val="22"/>
          <w:szCs w:val="22"/>
        </w:rPr>
      </w:pPr>
      <w:r>
        <w:rPr>
          <w:rFonts w:ascii="Arial" w:eastAsia="Arial" w:hAnsi="Arial" w:cs="Arial"/>
          <w:sz w:val="22"/>
          <w:szCs w:val="22"/>
        </w:rPr>
        <w:t xml:space="preserve">    Provedením díla se rozumí úplné, funkční a bezvadné provedení všech činností, jejichž provedení je pro řádné dokončení díla nezbytné. </w:t>
      </w:r>
    </w:p>
    <w:p w14:paraId="6E8F536E" w14:textId="72865C4C" w:rsidR="00C065E5" w:rsidRPr="00322B33" w:rsidRDefault="004975DC">
      <w:pPr>
        <w:numPr>
          <w:ilvl w:val="2"/>
          <w:numId w:val="11"/>
        </w:numPr>
        <w:tabs>
          <w:tab w:val="left" w:pos="284"/>
        </w:tabs>
        <w:spacing w:after="120"/>
        <w:ind w:left="0" w:firstLine="0"/>
        <w:jc w:val="both"/>
        <w:rPr>
          <w:rFonts w:ascii="Arial" w:eastAsia="Arial" w:hAnsi="Arial" w:cs="Arial"/>
          <w:sz w:val="22"/>
          <w:szCs w:val="22"/>
        </w:rPr>
      </w:pPr>
      <w:r>
        <w:rPr>
          <w:rFonts w:ascii="Arial" w:eastAsia="Arial" w:hAnsi="Arial" w:cs="Arial"/>
          <w:color w:val="000000"/>
          <w:sz w:val="22"/>
          <w:szCs w:val="22"/>
        </w:rPr>
        <w:t xml:space="preserve"> Zhotovitel bere na vědomí,</w:t>
      </w:r>
      <w:bookmarkEnd w:id="0"/>
      <w:bookmarkEnd w:id="1"/>
      <w:r w:rsidR="00322B33">
        <w:rPr>
          <w:rFonts w:ascii="Arial" w:eastAsia="Arial" w:hAnsi="Arial" w:cs="Arial"/>
          <w:color w:val="000000"/>
          <w:sz w:val="22"/>
          <w:szCs w:val="22"/>
        </w:rPr>
        <w:t xml:space="preserve"> </w:t>
      </w:r>
      <w:r w:rsidR="00322B33" w:rsidRPr="00322B33">
        <w:rPr>
          <w:rFonts w:ascii="Arial" w:eastAsia="Arial" w:hAnsi="Arial" w:cs="Arial"/>
          <w:sz w:val="22"/>
          <w:szCs w:val="22"/>
        </w:rPr>
        <w:t xml:space="preserve">že dílo </w:t>
      </w:r>
      <w:r w:rsidR="008D07E5">
        <w:rPr>
          <w:rFonts w:ascii="Arial" w:eastAsia="Arial" w:hAnsi="Arial" w:cs="Arial"/>
          <w:color w:val="000000"/>
          <w:sz w:val="22"/>
          <w:szCs w:val="22"/>
        </w:rPr>
        <w:t>bude</w:t>
      </w:r>
      <w:r w:rsidR="008D07E5" w:rsidRPr="008D07E5">
        <w:rPr>
          <w:rFonts w:ascii="Arial" w:eastAsia="Arial" w:hAnsi="Arial" w:cs="Arial"/>
          <w:color w:val="000000"/>
          <w:sz w:val="22"/>
          <w:szCs w:val="22"/>
        </w:rPr>
        <w:t xml:space="preserve"> provedeno s využitím finančního příspěvku poskytnutého MKČR v rámci Programu regenerace MPR a MPZ v roce 2025 a zavazuje se spolupracovat při plnění podmínek stanovených poskytovatelem dotace </w:t>
      </w:r>
      <w:r w:rsidR="00322B33" w:rsidRPr="008D07E5">
        <w:rPr>
          <w:rFonts w:ascii="Arial" w:eastAsia="Arial" w:hAnsi="Arial" w:cs="Arial"/>
          <w:color w:val="000000"/>
          <w:sz w:val="22"/>
          <w:szCs w:val="22"/>
        </w:rPr>
        <w:t>(dále jen „poskytovatel dotace“) a zavazuje se spolupracovat při plnění podmínek stanovených poskytovatelem dotace</w:t>
      </w:r>
      <w:r w:rsidRPr="008D07E5">
        <w:rPr>
          <w:rFonts w:ascii="Arial" w:eastAsia="Arial" w:hAnsi="Arial" w:cs="Arial"/>
          <w:color w:val="000000"/>
          <w:sz w:val="22"/>
          <w:szCs w:val="22"/>
        </w:rPr>
        <w:t>.</w:t>
      </w:r>
    </w:p>
    <w:p w14:paraId="0B808A4A" w14:textId="77777777" w:rsidR="00C065E5" w:rsidRDefault="004975DC">
      <w:pPr>
        <w:numPr>
          <w:ilvl w:val="1"/>
          <w:numId w:val="10"/>
        </w:numPr>
        <w:spacing w:after="120"/>
        <w:ind w:left="709" w:hanging="709"/>
        <w:jc w:val="both"/>
        <w:rPr>
          <w:rFonts w:ascii="Arial" w:eastAsia="Arial" w:hAnsi="Arial" w:cs="Arial"/>
          <w:sz w:val="22"/>
          <w:szCs w:val="22"/>
          <w:u w:val="single"/>
        </w:rPr>
      </w:pPr>
      <w:r>
        <w:rPr>
          <w:rFonts w:ascii="Arial" w:eastAsia="Arial" w:hAnsi="Arial" w:cs="Arial"/>
          <w:sz w:val="22"/>
          <w:szCs w:val="22"/>
        </w:rPr>
        <w:t xml:space="preserve"> </w:t>
      </w:r>
      <w:r>
        <w:rPr>
          <w:rFonts w:ascii="Arial" w:eastAsia="Arial" w:hAnsi="Arial" w:cs="Arial"/>
          <w:sz w:val="22"/>
          <w:szCs w:val="22"/>
          <w:u w:val="single"/>
        </w:rPr>
        <w:t xml:space="preserve">Rozsah předmětu díla </w:t>
      </w:r>
    </w:p>
    <w:p w14:paraId="5D45FEF0" w14:textId="6F72722B" w:rsidR="00C065E5" w:rsidRDefault="004975DC" w:rsidP="00A3691B">
      <w:pPr>
        <w:pStyle w:val="Zkladntext2"/>
        <w:numPr>
          <w:ilvl w:val="2"/>
          <w:numId w:val="10"/>
        </w:numPr>
        <w:spacing w:after="120"/>
        <w:ind w:left="0" w:firstLine="0"/>
        <w:rPr>
          <w:rFonts w:ascii="Arial" w:eastAsia="Arial" w:hAnsi="Arial" w:cs="Arial"/>
          <w:sz w:val="22"/>
          <w:szCs w:val="22"/>
        </w:rPr>
      </w:pPr>
      <w:r>
        <w:rPr>
          <w:rFonts w:ascii="Arial" w:eastAsia="Arial" w:hAnsi="Arial" w:cs="Arial"/>
          <w:sz w:val="22"/>
          <w:szCs w:val="22"/>
        </w:rPr>
        <w:t xml:space="preserve">Rozsah předmětu díla je vymezen </w:t>
      </w:r>
      <w:r w:rsidR="008D07E5">
        <w:rPr>
          <w:rFonts w:ascii="Arial" w:eastAsia="Arial" w:hAnsi="Arial" w:cs="Arial"/>
          <w:sz w:val="22"/>
          <w:szCs w:val="22"/>
        </w:rPr>
        <w:t>technickými zprávami</w:t>
      </w:r>
      <w:r w:rsidR="001323E1">
        <w:rPr>
          <w:rFonts w:ascii="Arial" w:eastAsia="Arial" w:hAnsi="Arial" w:cs="Arial"/>
          <w:sz w:val="22"/>
          <w:szCs w:val="22"/>
        </w:rPr>
        <w:t xml:space="preserve"> a Rozhodnutím povolení </w:t>
      </w:r>
      <w:proofErr w:type="gramStart"/>
      <w:r w:rsidR="001323E1">
        <w:rPr>
          <w:rFonts w:ascii="Arial" w:eastAsia="Arial" w:hAnsi="Arial" w:cs="Arial"/>
          <w:sz w:val="22"/>
          <w:szCs w:val="22"/>
        </w:rPr>
        <w:t xml:space="preserve">stavby </w:t>
      </w:r>
      <w:r>
        <w:rPr>
          <w:rFonts w:ascii="Arial" w:eastAsia="Arial" w:hAnsi="Arial" w:cs="Arial"/>
          <w:sz w:val="22"/>
          <w:szCs w:val="22"/>
        </w:rPr>
        <w:t xml:space="preserve"> vydaným</w:t>
      </w:r>
      <w:proofErr w:type="gramEnd"/>
      <w:r>
        <w:rPr>
          <w:rFonts w:ascii="Arial" w:eastAsia="Arial" w:hAnsi="Arial" w:cs="Arial"/>
          <w:sz w:val="22"/>
          <w:szCs w:val="22"/>
        </w:rPr>
        <w:t xml:space="preserve"> Městským úřadem Nový Jičín, Odborem územní</w:t>
      </w:r>
      <w:r w:rsidR="001323E1">
        <w:rPr>
          <w:rFonts w:ascii="Arial" w:eastAsia="Arial" w:hAnsi="Arial" w:cs="Arial"/>
          <w:sz w:val="22"/>
          <w:szCs w:val="22"/>
        </w:rPr>
        <w:t>ho plánování a stavebního řádu</w:t>
      </w:r>
      <w:r>
        <w:rPr>
          <w:rFonts w:ascii="Arial" w:eastAsia="Arial" w:hAnsi="Arial" w:cs="Arial"/>
          <w:sz w:val="22"/>
          <w:szCs w:val="22"/>
        </w:rPr>
        <w:t xml:space="preserve">, </w:t>
      </w:r>
      <w:r w:rsidR="00E773F6">
        <w:rPr>
          <w:rFonts w:ascii="Arial" w:eastAsia="Arial" w:hAnsi="Arial" w:cs="Arial"/>
          <w:sz w:val="22"/>
          <w:szCs w:val="22"/>
        </w:rPr>
        <w:t xml:space="preserve">které byly předané před podpisem smlouvy </w:t>
      </w:r>
      <w:r>
        <w:rPr>
          <w:rFonts w:ascii="Arial" w:eastAsia="Arial" w:hAnsi="Arial" w:cs="Arial"/>
          <w:sz w:val="22"/>
          <w:szCs w:val="22"/>
        </w:rPr>
        <w:t>a oceněným soupisem stavebních prací, dodávek a služeb s výkazem výměr (dále jen „Položkový rozpočet“), který tvoří Přílohu č. 1 a je nedílnou součástí této smlouvy.</w:t>
      </w:r>
    </w:p>
    <w:p w14:paraId="2A15A1FF" w14:textId="2400F6AC" w:rsidR="00C065E5" w:rsidRDefault="004975DC">
      <w:pPr>
        <w:pStyle w:val="Zkladntext2"/>
        <w:numPr>
          <w:ilvl w:val="2"/>
          <w:numId w:val="10"/>
        </w:numPr>
        <w:spacing w:after="120"/>
        <w:ind w:left="0" w:firstLine="0"/>
        <w:rPr>
          <w:rFonts w:ascii="Arial" w:eastAsia="Arial" w:hAnsi="Arial" w:cs="Arial"/>
          <w:sz w:val="22"/>
          <w:szCs w:val="22"/>
        </w:rPr>
      </w:pPr>
      <w:r>
        <w:rPr>
          <w:rFonts w:ascii="Arial" w:eastAsia="Arial" w:hAnsi="Arial" w:cs="Arial"/>
          <w:sz w:val="22"/>
          <w:szCs w:val="22"/>
        </w:rPr>
        <w:t>Mimo všechny definované činnosti, jež jsou obsahem projektové dokumentace a Položkového rozpočtu patří k úplnému provedení stavebního díla</w:t>
      </w:r>
      <w:r>
        <w:rPr>
          <w:rFonts w:ascii="Arial" w:eastAsia="Arial" w:hAnsi="Arial" w:cs="Arial"/>
          <w:color w:val="FF0000"/>
          <w:sz w:val="22"/>
          <w:szCs w:val="22"/>
        </w:rPr>
        <w:t xml:space="preserve"> </w:t>
      </w:r>
      <w:r>
        <w:rPr>
          <w:rFonts w:ascii="Arial" w:eastAsia="Arial" w:hAnsi="Arial" w:cs="Arial"/>
          <w:sz w:val="22"/>
          <w:szCs w:val="22"/>
        </w:rPr>
        <w:t>i následující práce a činnosti:</w:t>
      </w:r>
      <w:r>
        <w:rPr>
          <w:rFonts w:ascii="Arial" w:eastAsia="Arial" w:hAnsi="Arial" w:cs="Arial"/>
          <w:color w:val="FF0000"/>
          <w:sz w:val="22"/>
          <w:szCs w:val="22"/>
        </w:rPr>
        <w:t xml:space="preserve"> </w:t>
      </w:r>
    </w:p>
    <w:p w14:paraId="1AF46BB0" w14:textId="1D69A322" w:rsidR="00C065E5" w:rsidRDefault="0009444B" w:rsidP="00E773F6">
      <w:pPr>
        <w:pStyle w:val="Zkladntext2"/>
        <w:numPr>
          <w:ilvl w:val="0"/>
          <w:numId w:val="16"/>
        </w:numPr>
        <w:tabs>
          <w:tab w:val="left" w:pos="284"/>
        </w:tabs>
        <w:ind w:left="426" w:hanging="426"/>
        <w:rPr>
          <w:rFonts w:ascii="Arial" w:eastAsia="Arial" w:hAnsi="Arial" w:cs="Arial"/>
          <w:sz w:val="22"/>
          <w:szCs w:val="22"/>
        </w:rPr>
      </w:pPr>
      <w:r>
        <w:rPr>
          <w:rFonts w:ascii="Arial" w:eastAsia="Arial" w:hAnsi="Arial" w:cs="Arial"/>
          <w:sz w:val="22"/>
          <w:szCs w:val="22"/>
        </w:rPr>
        <w:lastRenderedPageBreak/>
        <w:t xml:space="preserve">   </w:t>
      </w:r>
      <w:r w:rsidR="004975DC">
        <w:rPr>
          <w:rFonts w:ascii="Arial" w:hAnsi="Arial" w:cs="Arial"/>
          <w:sz w:val="22"/>
          <w:szCs w:val="22"/>
        </w:rPr>
        <w:t>Zajištění splnění podmínek vyplývajících ze stanovisek a vyjádření, vydaných k realizaci stavby.</w:t>
      </w:r>
      <w:r w:rsidR="004975DC">
        <w:rPr>
          <w:rFonts w:ascii="Arial" w:eastAsia="Arial" w:hAnsi="Arial" w:cs="Arial"/>
          <w:sz w:val="22"/>
          <w:szCs w:val="22"/>
        </w:rPr>
        <w:t xml:space="preserve"> </w:t>
      </w:r>
    </w:p>
    <w:p w14:paraId="006CA826" w14:textId="3F2561F6" w:rsidR="00C065E5" w:rsidRDefault="004975DC" w:rsidP="00063EB9">
      <w:pPr>
        <w:pStyle w:val="Zkladntext2"/>
        <w:numPr>
          <w:ilvl w:val="0"/>
          <w:numId w:val="16"/>
        </w:numPr>
        <w:tabs>
          <w:tab w:val="left" w:pos="284"/>
          <w:tab w:val="left" w:pos="567"/>
        </w:tabs>
        <w:ind w:left="426" w:hanging="426"/>
        <w:rPr>
          <w:rFonts w:ascii="Arial" w:eastAsia="Arial" w:hAnsi="Arial" w:cs="Arial"/>
          <w:sz w:val="22"/>
          <w:szCs w:val="22"/>
        </w:rPr>
      </w:pPr>
      <w:r>
        <w:rPr>
          <w:rFonts w:ascii="Arial" w:eastAsia="Arial" w:hAnsi="Arial" w:cs="Arial"/>
          <w:sz w:val="22"/>
          <w:szCs w:val="22"/>
        </w:rPr>
        <w:t xml:space="preserve">   Zřízení a odstranění zařízení staveniště včetně jeho vytýčení, označení, zajištění jeho napojení na inženýrské sítě. Zajištění a provedení všech ostatních opatření organizačního a stavebně technologického charakteru k řádnému provedení díla.</w:t>
      </w:r>
    </w:p>
    <w:p w14:paraId="637B737F" w14:textId="7AC64C60" w:rsidR="00C065E5" w:rsidRDefault="004975DC" w:rsidP="00063EB9">
      <w:pPr>
        <w:pStyle w:val="Zkladntext2"/>
        <w:numPr>
          <w:ilvl w:val="0"/>
          <w:numId w:val="16"/>
        </w:numPr>
        <w:tabs>
          <w:tab w:val="left" w:pos="284"/>
          <w:tab w:val="left" w:pos="567"/>
        </w:tabs>
        <w:ind w:left="426" w:hanging="426"/>
        <w:rPr>
          <w:rFonts w:ascii="Arial" w:eastAsia="Arial" w:hAnsi="Arial" w:cs="Arial"/>
          <w:sz w:val="22"/>
          <w:szCs w:val="22"/>
        </w:rPr>
      </w:pPr>
      <w:r>
        <w:rPr>
          <w:rFonts w:ascii="Arial" w:eastAsia="Arial" w:hAnsi="Arial" w:cs="Arial"/>
          <w:sz w:val="22"/>
          <w:szCs w:val="22"/>
        </w:rPr>
        <w:t xml:space="preserve">   </w:t>
      </w:r>
      <w:r>
        <w:rPr>
          <w:rFonts w:ascii="Arial" w:hAnsi="Arial"/>
          <w:sz w:val="22"/>
          <w:szCs w:val="22"/>
        </w:rPr>
        <w:t>Roztřídění vybouraných hmot a demontovaných materiálů na odpady dle kategorií a druhotné suroviny, odvoz druhotných surovin k dalšímu zpracování a předložení písemných dokladů o jejich předání, odvoz a uložení odpadů na řízenou skládku včetně úhrady za uložení nebo jiná likvidace odpadů v souladu s právními předpisy a předložení písemných dokladů o jejich likvidaci.</w:t>
      </w:r>
    </w:p>
    <w:p w14:paraId="120ACA19" w14:textId="48C82F21" w:rsidR="00C065E5" w:rsidRDefault="004975DC" w:rsidP="00063EB9">
      <w:pPr>
        <w:pStyle w:val="Zkladntext2"/>
        <w:numPr>
          <w:ilvl w:val="0"/>
          <w:numId w:val="16"/>
        </w:numPr>
        <w:tabs>
          <w:tab w:val="left" w:pos="284"/>
          <w:tab w:val="left" w:pos="567"/>
        </w:tabs>
        <w:ind w:left="426" w:hanging="426"/>
        <w:rPr>
          <w:rFonts w:ascii="Arial" w:eastAsia="Arial" w:hAnsi="Arial" w:cs="Arial"/>
          <w:sz w:val="22"/>
          <w:szCs w:val="22"/>
        </w:rPr>
      </w:pPr>
      <w:r>
        <w:rPr>
          <w:rFonts w:ascii="Arial" w:hAnsi="Arial"/>
          <w:sz w:val="22"/>
          <w:szCs w:val="22"/>
        </w:rPr>
        <w:t xml:space="preserve">   Úklid prostor dotčených stavebními pracemi tzv. </w:t>
      </w:r>
      <w:r w:rsidRPr="001323E1">
        <w:rPr>
          <w:rFonts w:ascii="Arial" w:hAnsi="Arial"/>
          <w:sz w:val="22"/>
          <w:szCs w:val="22"/>
        </w:rPr>
        <w:t>do čista</w:t>
      </w:r>
      <w:r>
        <w:rPr>
          <w:rFonts w:ascii="Arial" w:hAnsi="Arial"/>
          <w:sz w:val="22"/>
          <w:szCs w:val="22"/>
        </w:rPr>
        <w:t>.</w:t>
      </w:r>
    </w:p>
    <w:p w14:paraId="42F7E2CB" w14:textId="66D782DC" w:rsidR="00C065E5" w:rsidRDefault="001323E1" w:rsidP="00063EB9">
      <w:pPr>
        <w:pStyle w:val="Zkladntext2"/>
        <w:numPr>
          <w:ilvl w:val="0"/>
          <w:numId w:val="16"/>
        </w:numPr>
        <w:tabs>
          <w:tab w:val="left" w:pos="284"/>
          <w:tab w:val="left" w:pos="567"/>
        </w:tabs>
        <w:ind w:left="426" w:hanging="426"/>
        <w:rPr>
          <w:rFonts w:ascii="Arial" w:eastAsia="Arial" w:hAnsi="Arial" w:cs="Arial"/>
          <w:sz w:val="22"/>
          <w:szCs w:val="22"/>
        </w:rPr>
      </w:pPr>
      <w:r>
        <w:rPr>
          <w:rFonts w:ascii="Arial" w:eastAsia="Arial" w:hAnsi="Arial" w:cs="Arial"/>
          <w:sz w:val="22"/>
          <w:szCs w:val="22"/>
        </w:rPr>
        <w:t xml:space="preserve">   </w:t>
      </w:r>
      <w:r w:rsidR="004975DC">
        <w:rPr>
          <w:rFonts w:ascii="Arial" w:eastAsia="Arial" w:hAnsi="Arial" w:cs="Arial"/>
          <w:sz w:val="22"/>
          <w:szCs w:val="22"/>
        </w:rPr>
        <w:t xml:space="preserve">Uvedení všech povrchů dotčených stavbou do původního stavu (okolní prostranství, komunikace, chodníky atd.). </w:t>
      </w:r>
    </w:p>
    <w:p w14:paraId="3AC46B0D" w14:textId="77777777" w:rsidR="00C065E5" w:rsidRDefault="004975DC" w:rsidP="00063EB9">
      <w:pPr>
        <w:pStyle w:val="Zkladntext2"/>
        <w:numPr>
          <w:ilvl w:val="0"/>
          <w:numId w:val="16"/>
        </w:numPr>
        <w:tabs>
          <w:tab w:val="left" w:pos="284"/>
        </w:tabs>
        <w:ind w:left="426" w:hanging="426"/>
        <w:rPr>
          <w:rFonts w:ascii="Arial" w:eastAsia="Arial" w:hAnsi="Arial" w:cs="Arial"/>
          <w:sz w:val="22"/>
          <w:szCs w:val="22"/>
        </w:rPr>
      </w:pPr>
      <w:r>
        <w:rPr>
          <w:rFonts w:ascii="Arial" w:eastAsia="Arial" w:hAnsi="Arial" w:cs="Arial"/>
          <w:sz w:val="22"/>
          <w:szCs w:val="22"/>
        </w:rPr>
        <w:t xml:space="preserve">    Udržování stavbou dotčených zpevněných ploch, veřejných komunikací, chodníků, výjezdů ze staveniště a ostatních ploch (včetně zeleně) přilehlých ke staveništi v pořádku a čistotě.</w:t>
      </w:r>
    </w:p>
    <w:p w14:paraId="1C4B9B61" w14:textId="246CF317" w:rsidR="00C065E5" w:rsidRDefault="004975DC" w:rsidP="00063EB9">
      <w:pPr>
        <w:pStyle w:val="Zkladntext2"/>
        <w:numPr>
          <w:ilvl w:val="0"/>
          <w:numId w:val="16"/>
        </w:numPr>
        <w:tabs>
          <w:tab w:val="left" w:pos="284"/>
        </w:tabs>
        <w:ind w:left="426" w:hanging="426"/>
        <w:rPr>
          <w:rFonts w:ascii="Arial" w:eastAsia="Arial" w:hAnsi="Arial" w:cs="Arial"/>
          <w:sz w:val="22"/>
          <w:szCs w:val="22"/>
        </w:rPr>
      </w:pPr>
      <w:r>
        <w:rPr>
          <w:rFonts w:ascii="Arial" w:eastAsia="Arial" w:hAnsi="Arial" w:cs="Arial"/>
          <w:sz w:val="22"/>
          <w:szCs w:val="22"/>
        </w:rPr>
        <w:t xml:space="preserve">   Zajištění ochrany proti šíření prašnosti a nadměrnému hluku v souladu s právními předpisy. </w:t>
      </w:r>
    </w:p>
    <w:p w14:paraId="1B94A0EC" w14:textId="211DBCD7" w:rsidR="00C065E5" w:rsidRDefault="001323E1" w:rsidP="00063EB9">
      <w:pPr>
        <w:pStyle w:val="Zkladntext2"/>
        <w:numPr>
          <w:ilvl w:val="0"/>
          <w:numId w:val="16"/>
        </w:numPr>
        <w:tabs>
          <w:tab w:val="left" w:pos="284"/>
        </w:tabs>
        <w:ind w:left="426" w:hanging="426"/>
        <w:rPr>
          <w:rFonts w:ascii="Arial" w:eastAsia="Arial" w:hAnsi="Arial" w:cs="Arial"/>
          <w:sz w:val="22"/>
          <w:szCs w:val="22"/>
        </w:rPr>
      </w:pPr>
      <w:r>
        <w:rPr>
          <w:rFonts w:ascii="Arial" w:eastAsia="Arial" w:hAnsi="Arial" w:cs="Arial"/>
          <w:sz w:val="22"/>
          <w:szCs w:val="22"/>
        </w:rPr>
        <w:t xml:space="preserve">   </w:t>
      </w:r>
      <w:r w:rsidR="004975DC">
        <w:rPr>
          <w:rFonts w:ascii="Arial" w:eastAsia="Arial" w:hAnsi="Arial" w:cs="Arial"/>
          <w:sz w:val="22"/>
          <w:szCs w:val="22"/>
        </w:rPr>
        <w:t xml:space="preserve">Veškeré práce a dodávky související s bezpečnostními opatřeními na ochranu lidí a majetku (zejména chodců, cyklistů a vozidel v místech dotčených stavbou). </w:t>
      </w:r>
    </w:p>
    <w:p w14:paraId="2FEE388E" w14:textId="02B688B5" w:rsidR="00C065E5" w:rsidRDefault="004975DC" w:rsidP="00063EB9">
      <w:pPr>
        <w:pStyle w:val="Zkladntext2"/>
        <w:numPr>
          <w:ilvl w:val="0"/>
          <w:numId w:val="16"/>
        </w:numPr>
        <w:tabs>
          <w:tab w:val="left" w:pos="284"/>
        </w:tabs>
        <w:ind w:left="426" w:hanging="426"/>
        <w:rPr>
          <w:rFonts w:ascii="Arial" w:eastAsia="Arial" w:hAnsi="Arial" w:cs="Arial"/>
          <w:sz w:val="22"/>
          <w:szCs w:val="22"/>
        </w:rPr>
      </w:pPr>
      <w:r>
        <w:rPr>
          <w:rFonts w:ascii="Arial" w:eastAsia="Arial" w:hAnsi="Arial" w:cs="Arial"/>
          <w:sz w:val="22"/>
          <w:szCs w:val="22"/>
        </w:rPr>
        <w:t xml:space="preserve">  Zajištění souhlasů se zvláštním užíváním komunikací a veřejného prostranství (např. zeleně) včetně úhrady příslušných poplatků popřípadě nájemného.</w:t>
      </w:r>
    </w:p>
    <w:p w14:paraId="4E6C978F" w14:textId="7920CF86" w:rsidR="00C065E5" w:rsidRDefault="004975DC" w:rsidP="00063EB9">
      <w:pPr>
        <w:pStyle w:val="Zkladntext2"/>
        <w:numPr>
          <w:ilvl w:val="0"/>
          <w:numId w:val="16"/>
        </w:numPr>
        <w:tabs>
          <w:tab w:val="left" w:pos="284"/>
          <w:tab w:val="left" w:pos="567"/>
        </w:tabs>
        <w:ind w:left="426" w:hanging="426"/>
        <w:rPr>
          <w:rFonts w:ascii="Arial" w:eastAsia="Arial" w:hAnsi="Arial" w:cs="Arial"/>
          <w:sz w:val="22"/>
          <w:szCs w:val="22"/>
        </w:rPr>
      </w:pPr>
      <w:r>
        <w:rPr>
          <w:rFonts w:ascii="Arial" w:eastAsia="Arial" w:hAnsi="Arial" w:cs="Arial"/>
          <w:sz w:val="22"/>
          <w:szCs w:val="22"/>
        </w:rPr>
        <w:t xml:space="preserve">   </w:t>
      </w:r>
      <w:r>
        <w:rPr>
          <w:rFonts w:ascii="Arial" w:hAnsi="Arial" w:cs="Arial"/>
          <w:sz w:val="22"/>
          <w:szCs w:val="22"/>
        </w:rPr>
        <w:t>Zajištění staveniště (objektu) proti vniku neoprávněných osob, zajištění bezpečnosti práce a ochrany životního prostředí.</w:t>
      </w:r>
    </w:p>
    <w:p w14:paraId="08DCC8D5" w14:textId="132B0172" w:rsidR="00C065E5" w:rsidRPr="00785A7F" w:rsidRDefault="004975DC" w:rsidP="00785A7F">
      <w:pPr>
        <w:pStyle w:val="Zkladntext2"/>
        <w:numPr>
          <w:ilvl w:val="0"/>
          <w:numId w:val="16"/>
        </w:numPr>
        <w:tabs>
          <w:tab w:val="left" w:pos="284"/>
        </w:tabs>
        <w:ind w:left="426" w:hanging="426"/>
        <w:rPr>
          <w:rFonts w:ascii="Arial" w:eastAsia="Arial" w:hAnsi="Arial" w:cs="Arial"/>
          <w:sz w:val="22"/>
          <w:szCs w:val="22"/>
        </w:rPr>
      </w:pPr>
      <w:r>
        <w:rPr>
          <w:rFonts w:ascii="Arial" w:eastAsia="Arial" w:hAnsi="Arial" w:cs="Arial"/>
          <w:sz w:val="22"/>
          <w:szCs w:val="22"/>
        </w:rPr>
        <w:t xml:space="preserve">   Zajištění ohlášení archeologických nálezů v souladu s příslušnými právními předpisy.</w:t>
      </w:r>
    </w:p>
    <w:p w14:paraId="05B33F94" w14:textId="7A931F33" w:rsidR="00C065E5" w:rsidRPr="00A6581D" w:rsidRDefault="004975DC" w:rsidP="00063EB9">
      <w:pPr>
        <w:pStyle w:val="Zkladntext2"/>
        <w:numPr>
          <w:ilvl w:val="0"/>
          <w:numId w:val="16"/>
        </w:numPr>
        <w:tabs>
          <w:tab w:val="left" w:pos="284"/>
        </w:tabs>
        <w:ind w:left="426" w:hanging="426"/>
        <w:rPr>
          <w:rFonts w:ascii="Arial" w:eastAsia="Arial" w:hAnsi="Arial" w:cs="Arial"/>
          <w:sz w:val="22"/>
          <w:szCs w:val="22"/>
        </w:rPr>
      </w:pPr>
      <w:r>
        <w:rPr>
          <w:rFonts w:ascii="Arial" w:eastAsia="Arial" w:hAnsi="Arial" w:cs="Arial"/>
          <w:sz w:val="22"/>
          <w:szCs w:val="22"/>
        </w:rPr>
        <w:t xml:space="preserve">   </w:t>
      </w:r>
      <w:r w:rsidR="00063EB9">
        <w:rPr>
          <w:rFonts w:ascii="Arial" w:eastAsia="Arial" w:hAnsi="Arial" w:cs="Arial"/>
          <w:sz w:val="22"/>
          <w:szCs w:val="22"/>
        </w:rPr>
        <w:t xml:space="preserve"> </w:t>
      </w:r>
      <w:r w:rsidRPr="00A6581D">
        <w:rPr>
          <w:rFonts w:ascii="Arial" w:eastAsia="Arial" w:hAnsi="Arial" w:cs="Arial"/>
          <w:sz w:val="22"/>
          <w:szCs w:val="22"/>
        </w:rPr>
        <w:t>Pojištění díla a odpovědnosti za škodu způsobenou v souvislosti s prováděním díla.</w:t>
      </w:r>
    </w:p>
    <w:p w14:paraId="489AB2A2" w14:textId="3C6D27E7" w:rsidR="00C065E5" w:rsidRDefault="00DC1B32" w:rsidP="00063EB9">
      <w:pPr>
        <w:pStyle w:val="Zkladntext2"/>
        <w:numPr>
          <w:ilvl w:val="0"/>
          <w:numId w:val="16"/>
        </w:numPr>
        <w:tabs>
          <w:tab w:val="left" w:pos="284"/>
        </w:tabs>
        <w:spacing w:after="120"/>
        <w:ind w:left="426" w:hanging="426"/>
        <w:rPr>
          <w:rFonts w:ascii="Arial" w:eastAsia="Arial" w:hAnsi="Arial" w:cs="Arial"/>
          <w:sz w:val="22"/>
          <w:szCs w:val="22"/>
        </w:rPr>
      </w:pPr>
      <w:r>
        <w:rPr>
          <w:rFonts w:ascii="Arial" w:eastAsia="Arial" w:hAnsi="Arial" w:cs="Arial"/>
          <w:sz w:val="22"/>
          <w:szCs w:val="22"/>
        </w:rPr>
        <w:t xml:space="preserve">  </w:t>
      </w:r>
      <w:r w:rsidR="004975DC" w:rsidRPr="00A6581D">
        <w:rPr>
          <w:rFonts w:ascii="Arial" w:hAnsi="Arial"/>
          <w:sz w:val="22"/>
          <w:szCs w:val="22"/>
        </w:rPr>
        <w:t>Provedení podrobné fotodokumentace průběhu zhotovování díla. Dokumentace</w:t>
      </w:r>
      <w:r w:rsidR="004975DC">
        <w:rPr>
          <w:rFonts w:ascii="Arial" w:hAnsi="Arial"/>
          <w:sz w:val="22"/>
          <w:szCs w:val="22"/>
        </w:rPr>
        <w:t xml:space="preserve"> bude předána objednateli po ukončení díla na přenosném nosiči.</w:t>
      </w:r>
      <w:r w:rsidR="004975DC">
        <w:rPr>
          <w:rFonts w:ascii="Arial" w:eastAsia="Arial" w:hAnsi="Arial" w:cs="Arial"/>
          <w:sz w:val="22"/>
          <w:szCs w:val="22"/>
        </w:rPr>
        <w:t xml:space="preserve"> </w:t>
      </w:r>
    </w:p>
    <w:p w14:paraId="02366914" w14:textId="75A4D342" w:rsidR="0005472E" w:rsidRDefault="0005472E" w:rsidP="0005472E">
      <w:pPr>
        <w:pStyle w:val="Zkladntext2"/>
        <w:tabs>
          <w:tab w:val="left" w:pos="284"/>
        </w:tabs>
        <w:spacing w:after="120"/>
        <w:ind w:left="426"/>
        <w:rPr>
          <w:rFonts w:ascii="Arial" w:eastAsia="Arial" w:hAnsi="Arial" w:cs="Arial"/>
          <w:sz w:val="22"/>
          <w:szCs w:val="22"/>
        </w:rPr>
      </w:pPr>
      <w:r w:rsidRPr="0005472E">
        <w:rPr>
          <w:rFonts w:ascii="Arial" w:eastAsia="Arial" w:hAnsi="Arial" w:cs="Arial"/>
          <w:sz w:val="22"/>
          <w:szCs w:val="22"/>
        </w:rPr>
        <w:t xml:space="preserve">Náklady na tyto činnosti, i pokud nejsou výslovně uvedeny v položkách soupisu </w:t>
      </w:r>
      <w:proofErr w:type="gramStart"/>
      <w:r w:rsidRPr="0005472E">
        <w:rPr>
          <w:rFonts w:ascii="Arial" w:eastAsia="Arial" w:hAnsi="Arial" w:cs="Arial"/>
          <w:sz w:val="22"/>
          <w:szCs w:val="22"/>
        </w:rPr>
        <w:t>prací,  jsou</w:t>
      </w:r>
      <w:proofErr w:type="gramEnd"/>
      <w:r w:rsidRPr="0005472E">
        <w:rPr>
          <w:rFonts w:ascii="Arial" w:eastAsia="Arial" w:hAnsi="Arial" w:cs="Arial"/>
          <w:sz w:val="22"/>
          <w:szCs w:val="22"/>
        </w:rPr>
        <w:t xml:space="preserve"> součástí ceny díla (budou zohledněny v ostatních položkách soupisu prací</w:t>
      </w:r>
      <w:r>
        <w:rPr>
          <w:rFonts w:ascii="Arial" w:eastAsia="Arial" w:hAnsi="Arial" w:cs="Arial"/>
          <w:sz w:val="22"/>
          <w:szCs w:val="22"/>
        </w:rPr>
        <w:t>).</w:t>
      </w:r>
    </w:p>
    <w:p w14:paraId="71C3CE96" w14:textId="77777777" w:rsidR="00C065E5" w:rsidRDefault="004975DC">
      <w:pPr>
        <w:pStyle w:val="Zkladntext2"/>
        <w:numPr>
          <w:ilvl w:val="1"/>
          <w:numId w:val="10"/>
        </w:numPr>
        <w:tabs>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u w:val="single"/>
        </w:rPr>
        <w:t xml:space="preserve">Změny předmětu díla </w:t>
      </w:r>
    </w:p>
    <w:p w14:paraId="7FD9333E" w14:textId="77777777" w:rsidR="00C065E5" w:rsidRDefault="004975DC">
      <w:pPr>
        <w:pStyle w:val="Zkladntext2"/>
        <w:numPr>
          <w:ilvl w:val="2"/>
          <w:numId w:val="17"/>
        </w:numPr>
        <w:tabs>
          <w:tab w:val="left" w:pos="0"/>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Objednatel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w:t>
      </w:r>
    </w:p>
    <w:p w14:paraId="4A8FE14F" w14:textId="277DF0A9" w:rsidR="00C065E5" w:rsidRDefault="004975DC">
      <w:pPr>
        <w:pStyle w:val="Zkladntext2"/>
        <w:numPr>
          <w:ilvl w:val="2"/>
          <w:numId w:val="19"/>
        </w:numPr>
        <w:tabs>
          <w:tab w:val="left" w:pos="0"/>
        </w:tabs>
        <w:spacing w:after="120"/>
        <w:ind w:left="0" w:firstLine="0"/>
        <w:rPr>
          <w:rFonts w:ascii="Arial" w:eastAsia="Arial" w:hAnsi="Arial" w:cs="Arial"/>
          <w:sz w:val="22"/>
          <w:szCs w:val="22"/>
        </w:rPr>
      </w:pPr>
      <w:r>
        <w:rPr>
          <w:rFonts w:ascii="Arial" w:eastAsia="Arial" w:hAnsi="Arial" w:cs="Arial"/>
          <w:sz w:val="22"/>
          <w:szCs w:val="22"/>
        </w:rPr>
        <w:t xml:space="preserve">Změny předmětu díla (vícepráce a </w:t>
      </w:r>
      <w:proofErr w:type="spellStart"/>
      <w:r>
        <w:rPr>
          <w:rFonts w:ascii="Arial" w:eastAsia="Arial" w:hAnsi="Arial" w:cs="Arial"/>
          <w:sz w:val="22"/>
          <w:szCs w:val="22"/>
        </w:rPr>
        <w:t>méněpráce</w:t>
      </w:r>
      <w:proofErr w:type="spellEnd"/>
      <w:r>
        <w:rPr>
          <w:rFonts w:ascii="Arial" w:eastAsia="Arial" w:hAnsi="Arial" w:cs="Arial"/>
          <w:sz w:val="22"/>
          <w:szCs w:val="22"/>
        </w:rPr>
        <w:t xml:space="preserve">) musí být vždy sjednány formou písemného dodatku ke smlouvě. </w:t>
      </w:r>
    </w:p>
    <w:p w14:paraId="0CC3836C" w14:textId="77777777" w:rsidR="00C065E5" w:rsidRDefault="004975DC">
      <w:pPr>
        <w:pStyle w:val="Zkladntext2"/>
        <w:numPr>
          <w:ilvl w:val="2"/>
          <w:numId w:val="19"/>
        </w:numPr>
        <w:tabs>
          <w:tab w:val="left" w:pos="0"/>
        </w:tabs>
        <w:spacing w:after="120"/>
        <w:ind w:left="0" w:firstLine="0"/>
        <w:rPr>
          <w:rFonts w:ascii="Arial" w:eastAsia="Arial" w:hAnsi="Arial" w:cs="Arial"/>
          <w:sz w:val="22"/>
          <w:szCs w:val="22"/>
        </w:rPr>
      </w:pPr>
      <w:r>
        <w:rPr>
          <w:rFonts w:ascii="Arial" w:eastAsia="Arial" w:hAnsi="Arial" w:cs="Arial"/>
          <w:sz w:val="22"/>
          <w:szCs w:val="22"/>
        </w:rPr>
        <w:t xml:space="preserve">Potřebu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  </w:t>
      </w:r>
      <w:bookmarkStart w:id="2" w:name="_Toc323104680"/>
    </w:p>
    <w:p w14:paraId="7F636CBA" w14:textId="77777777" w:rsidR="00E10ECC" w:rsidRDefault="00E10ECC">
      <w:pPr>
        <w:pStyle w:val="Zkladntext2"/>
        <w:tabs>
          <w:tab w:val="left" w:pos="0"/>
        </w:tabs>
        <w:jc w:val="center"/>
        <w:rPr>
          <w:rFonts w:ascii="Arial" w:eastAsia="Arial" w:hAnsi="Arial" w:cs="Arial"/>
          <w:b/>
          <w:bCs/>
          <w:sz w:val="22"/>
          <w:szCs w:val="22"/>
        </w:rPr>
      </w:pPr>
    </w:p>
    <w:p w14:paraId="244F0AD7" w14:textId="77777777" w:rsidR="00E10ECC" w:rsidRDefault="00E10ECC">
      <w:pPr>
        <w:pStyle w:val="Zkladntext2"/>
        <w:tabs>
          <w:tab w:val="left" w:pos="0"/>
        </w:tabs>
        <w:jc w:val="center"/>
        <w:rPr>
          <w:rFonts w:ascii="Arial" w:eastAsia="Arial" w:hAnsi="Arial" w:cs="Arial"/>
          <w:b/>
          <w:bCs/>
          <w:sz w:val="22"/>
          <w:szCs w:val="22"/>
        </w:rPr>
      </w:pPr>
    </w:p>
    <w:p w14:paraId="4395730B" w14:textId="77777777" w:rsidR="00C065E5" w:rsidRDefault="004975DC">
      <w:pPr>
        <w:pStyle w:val="Zkladntext2"/>
        <w:tabs>
          <w:tab w:val="left" w:pos="0"/>
        </w:tabs>
        <w:jc w:val="center"/>
        <w:rPr>
          <w:rFonts w:ascii="Arial" w:eastAsia="Arial" w:hAnsi="Arial" w:cs="Arial"/>
          <w:b/>
          <w:bCs/>
          <w:sz w:val="22"/>
          <w:szCs w:val="22"/>
        </w:rPr>
      </w:pPr>
      <w:r>
        <w:rPr>
          <w:rFonts w:ascii="Arial" w:eastAsia="Arial" w:hAnsi="Arial" w:cs="Arial"/>
          <w:b/>
          <w:bCs/>
          <w:sz w:val="22"/>
          <w:szCs w:val="22"/>
        </w:rPr>
        <w:t>IV.</w:t>
      </w:r>
    </w:p>
    <w:p w14:paraId="576B384C" w14:textId="77777777" w:rsidR="00C065E5" w:rsidRDefault="004975DC">
      <w:pPr>
        <w:pStyle w:val="Zkladntext2"/>
        <w:tabs>
          <w:tab w:val="left" w:pos="0"/>
        </w:tabs>
        <w:spacing w:after="120"/>
        <w:jc w:val="center"/>
        <w:rPr>
          <w:rFonts w:ascii="Arial" w:eastAsia="Arial" w:hAnsi="Arial" w:cs="Arial"/>
          <w:b/>
          <w:bCs/>
          <w:sz w:val="22"/>
          <w:szCs w:val="22"/>
        </w:rPr>
      </w:pPr>
      <w:r>
        <w:rPr>
          <w:rFonts w:ascii="Arial" w:eastAsia="Arial" w:hAnsi="Arial" w:cs="Arial"/>
          <w:b/>
          <w:bCs/>
          <w:sz w:val="22"/>
          <w:szCs w:val="22"/>
        </w:rPr>
        <w:t>Základní povinnosti zhotovitele a objednatele</w:t>
      </w:r>
      <w:bookmarkEnd w:id="2"/>
    </w:p>
    <w:p w14:paraId="475BAA81" w14:textId="77777777" w:rsidR="00C065E5" w:rsidRDefault="004975DC">
      <w:pPr>
        <w:pStyle w:val="Zkladntext2"/>
        <w:tabs>
          <w:tab w:val="left" w:pos="0"/>
          <w:tab w:val="left" w:pos="709"/>
        </w:tabs>
        <w:spacing w:after="120"/>
        <w:jc w:val="left"/>
        <w:rPr>
          <w:rFonts w:ascii="Arial" w:eastAsia="Arial" w:hAnsi="Arial" w:cs="Arial"/>
          <w:sz w:val="22"/>
          <w:szCs w:val="22"/>
        </w:rPr>
      </w:pPr>
      <w:r>
        <w:rPr>
          <w:rFonts w:ascii="Arial" w:eastAsia="Arial" w:hAnsi="Arial" w:cs="Arial"/>
          <w:b/>
          <w:bCs/>
          <w:sz w:val="22"/>
          <w:szCs w:val="22"/>
        </w:rPr>
        <w:t>4.1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Závazek zhotovitele provést dílo</w:t>
      </w:r>
      <w:r>
        <w:rPr>
          <w:rFonts w:ascii="Arial" w:eastAsia="Arial" w:hAnsi="Arial" w:cs="Arial"/>
          <w:sz w:val="22"/>
          <w:szCs w:val="22"/>
        </w:rPr>
        <w:t xml:space="preserve"> </w:t>
      </w:r>
    </w:p>
    <w:p w14:paraId="22A8EA1C" w14:textId="77777777" w:rsidR="00C065E5" w:rsidRDefault="004975D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4.1.1 </w:t>
      </w:r>
      <w:r>
        <w:rPr>
          <w:rFonts w:ascii="Arial" w:eastAsia="Arial" w:hAnsi="Arial" w:cs="Arial"/>
          <w:sz w:val="22"/>
          <w:szCs w:val="22"/>
        </w:rPr>
        <w:tab/>
        <w:t xml:space="preserve">Zhotovitel je povinen řádně provést dílo na svůj náklad a na své nebezpečí ve sjednané době, a to v souladu s projektovou dokumentací, příslušnými rozhodnutími a stanovisky správních orgánů a dotčených osob, které zhotovitel převzal před podpisem smlouvy v elektronické podobě a jejichž převzetí potvrzuje. </w:t>
      </w:r>
    </w:p>
    <w:p w14:paraId="452A0671" w14:textId="77777777" w:rsidR="00C065E5" w:rsidRDefault="004975DC">
      <w:pPr>
        <w:pStyle w:val="Zkladntext2"/>
        <w:tabs>
          <w:tab w:val="left" w:pos="0"/>
          <w:tab w:val="left" w:pos="709"/>
        </w:tabs>
        <w:spacing w:after="120"/>
        <w:rPr>
          <w:rFonts w:ascii="Arial" w:eastAsia="Arial" w:hAnsi="Arial" w:cs="Arial"/>
          <w:sz w:val="22"/>
          <w:szCs w:val="22"/>
        </w:rPr>
      </w:pPr>
      <w:r>
        <w:rPr>
          <w:rFonts w:ascii="Arial" w:eastAsia="Arial" w:hAnsi="Arial" w:cs="Arial"/>
          <w:b/>
          <w:bCs/>
          <w:sz w:val="22"/>
          <w:szCs w:val="22"/>
        </w:rPr>
        <w:lastRenderedPageBreak/>
        <w:t>4.2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Kvalita a jakost díla</w:t>
      </w:r>
      <w:r>
        <w:rPr>
          <w:rFonts w:ascii="Arial" w:eastAsia="Arial" w:hAnsi="Arial" w:cs="Arial"/>
          <w:sz w:val="22"/>
          <w:szCs w:val="22"/>
        </w:rPr>
        <w:t xml:space="preserve"> </w:t>
      </w:r>
    </w:p>
    <w:p w14:paraId="784607D2" w14:textId="77777777" w:rsidR="00C065E5" w:rsidRDefault="004975D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4.2.1 </w:t>
      </w:r>
      <w:r>
        <w:rPr>
          <w:rFonts w:ascii="Arial" w:eastAsia="Arial" w:hAnsi="Arial" w:cs="Arial"/>
          <w:sz w:val="22"/>
          <w:szCs w:val="22"/>
        </w:rPr>
        <w:tab/>
        <w:t>Zhotovitel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Všechny platné normy ČSN se stávají tímto závaznými pro zhotovení díla podle této smlouvy.</w:t>
      </w:r>
    </w:p>
    <w:p w14:paraId="31A6FD46" w14:textId="68BDC3BF" w:rsidR="00C065E5" w:rsidRDefault="004975D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4.2.2  </w:t>
      </w:r>
      <w:r>
        <w:rPr>
          <w:rFonts w:ascii="Arial" w:eastAsia="Arial" w:hAnsi="Arial" w:cs="Arial"/>
          <w:sz w:val="22"/>
          <w:szCs w:val="22"/>
        </w:rPr>
        <w:tab/>
        <w:t>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w:t>
      </w:r>
      <w:r w:rsidR="008E48FC">
        <w:rPr>
          <w:rFonts w:ascii="Arial" w:eastAsia="Arial" w:hAnsi="Arial" w:cs="Arial"/>
          <w:sz w:val="22"/>
          <w:szCs w:val="22"/>
        </w:rPr>
        <w:t>.</w:t>
      </w:r>
      <w:r>
        <w:rPr>
          <w:rFonts w:ascii="Arial" w:eastAsia="Arial" w:hAnsi="Arial" w:cs="Arial"/>
          <w:sz w:val="22"/>
          <w:szCs w:val="22"/>
        </w:rPr>
        <w:t xml:space="preserve"> </w:t>
      </w:r>
    </w:p>
    <w:p w14:paraId="6E4F352D" w14:textId="77777777" w:rsidR="00C065E5" w:rsidRDefault="004975DC">
      <w:pPr>
        <w:pStyle w:val="Zkladntext2"/>
        <w:tabs>
          <w:tab w:val="left" w:pos="0"/>
        </w:tabs>
        <w:spacing w:after="120"/>
        <w:rPr>
          <w:rFonts w:ascii="Arial" w:eastAsia="Arial" w:hAnsi="Arial" w:cs="Arial"/>
          <w:sz w:val="22"/>
          <w:szCs w:val="22"/>
        </w:rPr>
      </w:pPr>
      <w:r>
        <w:rPr>
          <w:rFonts w:ascii="Arial" w:eastAsia="Arial" w:hAnsi="Arial" w:cs="Arial"/>
          <w:b/>
          <w:bCs/>
          <w:sz w:val="22"/>
          <w:szCs w:val="22"/>
        </w:rPr>
        <w:t>4.3</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Povinnost kontroly předaných podkladů a seznámení s podmínkami provádění díla</w:t>
      </w:r>
    </w:p>
    <w:p w14:paraId="6FB7FBE0" w14:textId="77777777" w:rsidR="00C065E5" w:rsidRDefault="004975D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4.3.1  </w:t>
      </w:r>
      <w:r>
        <w:rPr>
          <w:rFonts w:ascii="Arial" w:eastAsia="Arial" w:hAnsi="Arial" w:cs="Arial"/>
          <w:sz w:val="22"/>
          <w:szCs w:val="22"/>
        </w:rPr>
        <w:tab/>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0046BC63" w14:textId="77777777" w:rsidR="00C065E5" w:rsidRDefault="004975D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4.3.2 </w:t>
      </w:r>
      <w:r>
        <w:rPr>
          <w:rFonts w:ascii="Arial" w:eastAsia="Arial" w:hAnsi="Arial" w:cs="Arial"/>
          <w:sz w:val="22"/>
          <w:szCs w:val="22"/>
        </w:rPr>
        <w:tab/>
        <w:t xml:space="preserve">Zhotovitel podpisem smlouvy potvrzuje, že se seznámil s podmínkami v místě provádění díla a že práce mohou být provedeny způsobem a v termínech stanovených smlouvou. </w:t>
      </w:r>
    </w:p>
    <w:p w14:paraId="34B5C6C1" w14:textId="77777777" w:rsidR="00C065E5" w:rsidRDefault="004975DC">
      <w:pPr>
        <w:pStyle w:val="Zkladntext2"/>
        <w:tabs>
          <w:tab w:val="left" w:pos="0"/>
        </w:tabs>
        <w:spacing w:after="120"/>
        <w:rPr>
          <w:rFonts w:ascii="Arial" w:eastAsia="Arial" w:hAnsi="Arial" w:cs="Arial"/>
          <w:sz w:val="22"/>
          <w:szCs w:val="22"/>
        </w:rPr>
      </w:pPr>
      <w:r>
        <w:rPr>
          <w:rFonts w:ascii="Arial" w:eastAsia="Arial" w:hAnsi="Arial" w:cs="Arial"/>
          <w:b/>
          <w:bCs/>
          <w:sz w:val="22"/>
          <w:szCs w:val="22"/>
        </w:rPr>
        <w:t>4.4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Povinnost součinnosti </w:t>
      </w:r>
    </w:p>
    <w:p w14:paraId="7D938B69" w14:textId="57A7999C" w:rsidR="00C065E5" w:rsidRPr="00322B33" w:rsidRDefault="00ED08DA">
      <w:pPr>
        <w:pStyle w:val="Zkladntext2"/>
        <w:tabs>
          <w:tab w:val="left" w:pos="0"/>
        </w:tabs>
        <w:spacing w:after="120"/>
        <w:rPr>
          <w:rFonts w:ascii="Arial" w:eastAsia="Arial" w:hAnsi="Arial" w:cs="Arial"/>
          <w:sz w:val="22"/>
          <w:szCs w:val="22"/>
        </w:rPr>
      </w:pPr>
      <w:r>
        <w:rPr>
          <w:rFonts w:ascii="Arial" w:eastAsia="Arial" w:hAnsi="Arial" w:cs="Arial"/>
          <w:sz w:val="22"/>
          <w:szCs w:val="22"/>
        </w:rPr>
        <w:t>4.4.</w:t>
      </w:r>
      <w:r w:rsidR="00322B33">
        <w:rPr>
          <w:rFonts w:ascii="Arial" w:eastAsia="Arial" w:hAnsi="Arial" w:cs="Arial"/>
          <w:sz w:val="22"/>
          <w:szCs w:val="22"/>
        </w:rPr>
        <w:t>1</w:t>
      </w:r>
      <w:r>
        <w:rPr>
          <w:rFonts w:ascii="Arial" w:eastAsia="Arial" w:hAnsi="Arial" w:cs="Arial"/>
          <w:sz w:val="22"/>
          <w:szCs w:val="22"/>
        </w:rPr>
        <w:tab/>
      </w:r>
      <w:r w:rsidR="004975DC">
        <w:rPr>
          <w:rFonts w:ascii="Arial" w:eastAsia="Arial" w:hAnsi="Arial" w:cs="Arial"/>
          <w:sz w:val="22"/>
          <w:szCs w:val="22"/>
        </w:rPr>
        <w:t xml:space="preserve">Zhotovitel je povinen spolupracovat se zástupci objednatele, osobami vykonávajícími pro objednatele technický </w:t>
      </w:r>
      <w:r w:rsidR="00E10ECC">
        <w:rPr>
          <w:rFonts w:ascii="Arial" w:eastAsia="Arial" w:hAnsi="Arial" w:cs="Arial"/>
          <w:sz w:val="22"/>
          <w:szCs w:val="22"/>
        </w:rPr>
        <w:t xml:space="preserve">dozor </w:t>
      </w:r>
      <w:r w:rsidR="004975DC">
        <w:rPr>
          <w:rFonts w:ascii="Arial" w:eastAsia="Arial" w:hAnsi="Arial" w:cs="Arial"/>
          <w:sz w:val="22"/>
          <w:szCs w:val="22"/>
        </w:rPr>
        <w:t>a dozor</w:t>
      </w:r>
      <w:r w:rsidR="00E10ECC">
        <w:rPr>
          <w:rFonts w:ascii="Arial" w:eastAsia="Arial" w:hAnsi="Arial" w:cs="Arial"/>
          <w:sz w:val="22"/>
          <w:szCs w:val="22"/>
        </w:rPr>
        <w:t xml:space="preserve"> projektanta</w:t>
      </w:r>
      <w:r w:rsidR="004975DC">
        <w:rPr>
          <w:rFonts w:ascii="Arial" w:eastAsia="Arial" w:hAnsi="Arial" w:cs="Arial"/>
          <w:sz w:val="22"/>
          <w:szCs w:val="22"/>
        </w:rPr>
        <w:t xml:space="preserve"> a s koordinátorem BOZP určeným objednatelem a respektovat jimi udělené pokyny. </w:t>
      </w:r>
      <w:r w:rsidR="004975DC" w:rsidRPr="00322B33">
        <w:rPr>
          <w:rFonts w:ascii="Arial" w:eastAsia="Arial" w:hAnsi="Arial" w:cs="Arial"/>
          <w:sz w:val="22"/>
          <w:szCs w:val="22"/>
        </w:rPr>
        <w:t xml:space="preserve"> </w:t>
      </w:r>
    </w:p>
    <w:p w14:paraId="1E22E538" w14:textId="0F54908A" w:rsidR="00322B33" w:rsidRPr="00322B33" w:rsidRDefault="00A44111" w:rsidP="00322B33">
      <w:pPr>
        <w:pStyle w:val="Zkladntext2"/>
        <w:spacing w:after="120"/>
        <w:rPr>
          <w:rFonts w:ascii="Arial" w:eastAsia="Arial" w:hAnsi="Arial" w:cs="Arial"/>
          <w:sz w:val="22"/>
          <w:szCs w:val="22"/>
        </w:rPr>
      </w:pPr>
      <w:proofErr w:type="gramStart"/>
      <w:r>
        <w:rPr>
          <w:rFonts w:ascii="Arial" w:eastAsia="Arial" w:hAnsi="Arial" w:cs="Arial"/>
          <w:sz w:val="22"/>
          <w:szCs w:val="22"/>
        </w:rPr>
        <w:t>4.4.2</w:t>
      </w:r>
      <w:r w:rsidR="00322B33" w:rsidRPr="00322B33">
        <w:rPr>
          <w:rFonts w:ascii="Arial" w:eastAsia="Arial" w:hAnsi="Arial" w:cs="Arial"/>
          <w:sz w:val="22"/>
          <w:szCs w:val="22"/>
        </w:rPr>
        <w:t xml:space="preserve">  Zhotovitel</w:t>
      </w:r>
      <w:proofErr w:type="gramEnd"/>
      <w:r w:rsidR="00322B33" w:rsidRPr="00322B33">
        <w:rPr>
          <w:rFonts w:ascii="Arial" w:eastAsia="Arial" w:hAnsi="Arial" w:cs="Arial"/>
          <w:sz w:val="22"/>
          <w:szCs w:val="22"/>
        </w:rPr>
        <w:t xml:space="preserve"> a objednatel mají povinnost podrobit se auditům a poskytnout dokumentaci, která je pro audit nezbytná, dále také zajistit na místě prostory k provádění auditorské činnosti a o provedených kontrolách informovat prostřednictvím zpráv o realizaci/udržitelnosti.     </w:t>
      </w:r>
    </w:p>
    <w:p w14:paraId="6C845413" w14:textId="446F2014" w:rsidR="00322B33" w:rsidRPr="00322B33" w:rsidRDefault="00E7416D" w:rsidP="00322B33">
      <w:pPr>
        <w:pStyle w:val="Zkladntext2"/>
        <w:tabs>
          <w:tab w:val="left" w:pos="0"/>
        </w:tabs>
        <w:spacing w:after="120"/>
        <w:rPr>
          <w:rFonts w:ascii="Arial" w:eastAsia="Arial" w:hAnsi="Arial" w:cs="Arial"/>
          <w:sz w:val="22"/>
          <w:szCs w:val="22"/>
        </w:rPr>
      </w:pPr>
      <w:proofErr w:type="gramStart"/>
      <w:r>
        <w:rPr>
          <w:rFonts w:ascii="Arial" w:eastAsia="Arial" w:hAnsi="Arial" w:cs="Arial"/>
          <w:sz w:val="22"/>
          <w:szCs w:val="22"/>
        </w:rPr>
        <w:t>4.4.3</w:t>
      </w:r>
      <w:r w:rsidR="00322B33" w:rsidRPr="00322B33">
        <w:rPr>
          <w:rFonts w:ascii="Arial" w:eastAsia="Arial" w:hAnsi="Arial" w:cs="Arial"/>
          <w:sz w:val="22"/>
          <w:szCs w:val="22"/>
        </w:rPr>
        <w:t xml:space="preserve">   Zhotovitel</w:t>
      </w:r>
      <w:proofErr w:type="gramEnd"/>
      <w:r w:rsidR="00322B33" w:rsidRPr="00322B33">
        <w:rPr>
          <w:rFonts w:ascii="Arial" w:eastAsia="Arial" w:hAnsi="Arial" w:cs="Arial"/>
          <w:sz w:val="22"/>
          <w:szCs w:val="22"/>
        </w:rPr>
        <w:t xml:space="preserve"> se zavazuje spolupůsobit při výkonu finanční kontroly ve smyslu § 2 písm. e) a § 13 zákona o finanční kontrole, tj. poskytnout kontrolnímu orgánu doklady o dodávkách stavebních prací, zboží a služeb hrazených z veřejných výdajů nebo z veřejné finanční podpory v rozsahu nezbytném pro ověření příslušné operace. Zhotovitel je povinen zavázat ke spolupráci také své subdodavatele.</w:t>
      </w:r>
    </w:p>
    <w:p w14:paraId="3B741901" w14:textId="77777777" w:rsidR="00C065E5" w:rsidRDefault="004975DC">
      <w:pPr>
        <w:pStyle w:val="Zkladntext2"/>
        <w:tabs>
          <w:tab w:val="left" w:pos="0"/>
          <w:tab w:val="left" w:pos="567"/>
        </w:tabs>
        <w:spacing w:after="120"/>
        <w:rPr>
          <w:rFonts w:ascii="Arial" w:eastAsia="Arial" w:hAnsi="Arial" w:cs="Arial"/>
          <w:sz w:val="22"/>
          <w:szCs w:val="22"/>
        </w:rPr>
      </w:pPr>
      <w:r>
        <w:rPr>
          <w:rFonts w:ascii="Arial" w:eastAsia="Arial" w:hAnsi="Arial" w:cs="Arial"/>
          <w:b/>
          <w:bCs/>
          <w:sz w:val="22"/>
          <w:szCs w:val="22"/>
        </w:rPr>
        <w:t>4.5</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Základní povinnosti objednatele</w:t>
      </w:r>
    </w:p>
    <w:p w14:paraId="3FD80812" w14:textId="1E257B7B" w:rsidR="00B941A5" w:rsidRPr="00B941A5" w:rsidRDefault="00B941A5" w:rsidP="00B941A5">
      <w:pPr>
        <w:pStyle w:val="Zkladntext2"/>
        <w:tabs>
          <w:tab w:val="left" w:pos="0"/>
          <w:tab w:val="left" w:pos="567"/>
        </w:tabs>
        <w:spacing w:after="120"/>
        <w:rPr>
          <w:rFonts w:ascii="Arial" w:eastAsia="Arial" w:hAnsi="Arial" w:cs="Arial"/>
          <w:color w:val="FF0000"/>
          <w:sz w:val="22"/>
          <w:szCs w:val="22"/>
        </w:rPr>
      </w:pPr>
      <w:r>
        <w:rPr>
          <w:rFonts w:ascii="Arial" w:eastAsia="Arial" w:hAnsi="Arial" w:cs="Arial"/>
          <w:sz w:val="22"/>
          <w:szCs w:val="22"/>
        </w:rPr>
        <w:t>4.5.1</w:t>
      </w:r>
      <w:r>
        <w:rPr>
          <w:rFonts w:ascii="Arial" w:eastAsia="Arial" w:hAnsi="Arial" w:cs="Arial"/>
          <w:sz w:val="22"/>
          <w:szCs w:val="22"/>
        </w:rPr>
        <w:tab/>
      </w:r>
      <w:r w:rsidR="00C36EB9">
        <w:rPr>
          <w:rFonts w:ascii="Arial" w:eastAsia="Arial" w:hAnsi="Arial" w:cs="Arial"/>
          <w:sz w:val="22"/>
          <w:szCs w:val="22"/>
        </w:rPr>
        <w:t xml:space="preserve">Objednatel je povinen řádně a včas provedené dílo bez vad a nedodělků převzít a zaplatit za něj dohodnutou cenu. </w:t>
      </w:r>
    </w:p>
    <w:p w14:paraId="68C36504" w14:textId="77777777" w:rsidR="00C065E5" w:rsidRDefault="004975DC">
      <w:pPr>
        <w:pStyle w:val="Zkladntext2"/>
        <w:tabs>
          <w:tab w:val="left" w:pos="0"/>
        </w:tabs>
        <w:jc w:val="center"/>
        <w:rPr>
          <w:rFonts w:ascii="Arial" w:eastAsia="Arial" w:hAnsi="Arial" w:cs="Arial"/>
          <w:b/>
          <w:bCs/>
          <w:sz w:val="22"/>
          <w:szCs w:val="22"/>
        </w:rPr>
      </w:pPr>
      <w:r>
        <w:rPr>
          <w:rFonts w:ascii="Arial" w:eastAsia="Arial" w:hAnsi="Arial" w:cs="Arial"/>
          <w:b/>
          <w:bCs/>
          <w:sz w:val="22"/>
          <w:szCs w:val="22"/>
        </w:rPr>
        <w:t>V.</w:t>
      </w:r>
    </w:p>
    <w:p w14:paraId="2B0735AD" w14:textId="77777777" w:rsidR="00C065E5" w:rsidRDefault="004975DC">
      <w:pPr>
        <w:pStyle w:val="Zkladntext2"/>
        <w:tabs>
          <w:tab w:val="left" w:pos="0"/>
        </w:tabs>
        <w:spacing w:after="120"/>
        <w:jc w:val="center"/>
        <w:rPr>
          <w:rFonts w:ascii="Arial" w:eastAsia="Arial" w:hAnsi="Arial" w:cs="Arial"/>
          <w:b/>
          <w:bCs/>
          <w:sz w:val="22"/>
          <w:szCs w:val="22"/>
        </w:rPr>
      </w:pPr>
      <w:r>
        <w:rPr>
          <w:rFonts w:ascii="Arial" w:eastAsia="Arial" w:hAnsi="Arial" w:cs="Arial"/>
          <w:b/>
          <w:bCs/>
          <w:sz w:val="22"/>
          <w:szCs w:val="22"/>
        </w:rPr>
        <w:t>Doba a místo plnění</w:t>
      </w:r>
    </w:p>
    <w:p w14:paraId="4EA304EA" w14:textId="77777777" w:rsidR="00C065E5" w:rsidRDefault="004975DC">
      <w:pPr>
        <w:pStyle w:val="Zkladntext2"/>
        <w:tabs>
          <w:tab w:val="left" w:pos="0"/>
        </w:tabs>
        <w:spacing w:after="120"/>
        <w:jc w:val="left"/>
        <w:rPr>
          <w:rFonts w:ascii="Arial" w:eastAsia="Arial" w:hAnsi="Arial" w:cs="Arial"/>
          <w:color w:val="000000"/>
          <w:sz w:val="22"/>
          <w:szCs w:val="22"/>
          <w:u w:val="single"/>
        </w:rPr>
      </w:pPr>
      <w:r>
        <w:rPr>
          <w:rFonts w:ascii="Arial" w:eastAsia="Arial" w:hAnsi="Arial" w:cs="Arial"/>
          <w:b/>
          <w:bCs/>
          <w:sz w:val="22"/>
          <w:szCs w:val="22"/>
        </w:rPr>
        <w:t>5.1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color w:val="000000"/>
          <w:sz w:val="22"/>
          <w:szCs w:val="22"/>
          <w:u w:val="single"/>
        </w:rPr>
        <w:t>Termín zahájení</w:t>
      </w:r>
    </w:p>
    <w:p w14:paraId="5F006165" w14:textId="77777777" w:rsidR="00C065E5" w:rsidRDefault="004975DC">
      <w:pPr>
        <w:pStyle w:val="Zkladntext2"/>
        <w:tabs>
          <w:tab w:val="left" w:pos="0"/>
        </w:tabs>
        <w:spacing w:after="120"/>
        <w:rPr>
          <w:rFonts w:ascii="Arial" w:eastAsia="Arial" w:hAnsi="Arial" w:cs="Arial"/>
          <w:color w:val="000000"/>
          <w:sz w:val="22"/>
          <w:szCs w:val="22"/>
        </w:rPr>
      </w:pPr>
      <w:r>
        <w:rPr>
          <w:rFonts w:ascii="Arial" w:eastAsia="Arial" w:hAnsi="Arial" w:cs="Arial"/>
          <w:color w:val="000000"/>
          <w:sz w:val="22"/>
          <w:szCs w:val="22"/>
        </w:rPr>
        <w:t xml:space="preserve">5.1.1 </w:t>
      </w:r>
      <w:r>
        <w:rPr>
          <w:rFonts w:ascii="Arial" w:eastAsia="Arial" w:hAnsi="Arial" w:cs="Arial"/>
          <w:color w:val="000000"/>
          <w:sz w:val="22"/>
          <w:szCs w:val="22"/>
        </w:rPr>
        <w:tab/>
      </w:r>
      <w:r>
        <w:rPr>
          <w:rFonts w:ascii="Arial" w:hAnsi="Arial" w:cs="Arial"/>
          <w:bCs/>
          <w:sz w:val="22"/>
        </w:rPr>
        <w:t xml:space="preserve">Zhotovitel je povinen zahájit práce na díle a řádně v nich pokračovat do </w:t>
      </w:r>
      <w:r>
        <w:rPr>
          <w:rFonts w:ascii="Arial" w:hAnsi="Arial" w:cs="Arial"/>
          <w:b/>
          <w:bCs/>
          <w:sz w:val="22"/>
        </w:rPr>
        <w:t>5 dnů</w:t>
      </w:r>
      <w:r>
        <w:rPr>
          <w:rFonts w:ascii="Arial" w:hAnsi="Arial" w:cs="Arial"/>
          <w:bCs/>
          <w:sz w:val="22"/>
        </w:rPr>
        <w:t xml:space="preserve"> od předání staveniště objednatelem, nedohodnou-li se smluvní strany jinak.</w:t>
      </w:r>
    </w:p>
    <w:p w14:paraId="2CA5381C" w14:textId="77777777" w:rsidR="00C065E5" w:rsidRDefault="004975D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5.1.2 </w:t>
      </w:r>
      <w:r>
        <w:rPr>
          <w:rFonts w:ascii="Arial" w:eastAsia="Arial" w:hAnsi="Arial" w:cs="Arial"/>
          <w:sz w:val="22"/>
          <w:szCs w:val="22"/>
        </w:rPr>
        <w:tab/>
        <w:t xml:space="preserve">Pokud zhotovitel práce na díle nezahájí ani ve lhůtě </w:t>
      </w:r>
      <w:r>
        <w:rPr>
          <w:rFonts w:ascii="Arial" w:eastAsia="Arial" w:hAnsi="Arial" w:cs="Arial"/>
          <w:b/>
          <w:sz w:val="22"/>
          <w:szCs w:val="22"/>
        </w:rPr>
        <w:t>3 dnů</w:t>
      </w:r>
      <w:r>
        <w:rPr>
          <w:rFonts w:ascii="Arial" w:eastAsia="Arial" w:hAnsi="Arial" w:cs="Arial"/>
          <w:sz w:val="22"/>
          <w:szCs w:val="22"/>
        </w:rPr>
        <w:t xml:space="preserve"> ode dne, kdy měl práce na díle zahájit, je objednatel oprávněn od smlouvy odstoupit. </w:t>
      </w:r>
    </w:p>
    <w:p w14:paraId="59664A89" w14:textId="51A1B9D5" w:rsidR="00C065E5" w:rsidRPr="00737C0F" w:rsidRDefault="004975DC">
      <w:pPr>
        <w:pStyle w:val="Zkladntext2"/>
        <w:tabs>
          <w:tab w:val="left" w:pos="0"/>
        </w:tabs>
        <w:spacing w:after="120"/>
        <w:rPr>
          <w:rFonts w:ascii="Arial" w:eastAsia="Arial" w:hAnsi="Arial" w:cs="Arial"/>
          <w:sz w:val="22"/>
          <w:szCs w:val="22"/>
        </w:rPr>
      </w:pPr>
      <w:r w:rsidRPr="00737C0F">
        <w:rPr>
          <w:rFonts w:ascii="Arial" w:eastAsia="Arial" w:hAnsi="Arial" w:cs="Arial"/>
          <w:sz w:val="22"/>
          <w:szCs w:val="22"/>
        </w:rPr>
        <w:t xml:space="preserve">5.1.3 </w:t>
      </w:r>
      <w:r w:rsidRPr="00737C0F">
        <w:rPr>
          <w:rFonts w:ascii="Arial" w:eastAsia="Arial" w:hAnsi="Arial" w:cs="Arial"/>
          <w:sz w:val="22"/>
          <w:szCs w:val="22"/>
        </w:rPr>
        <w:tab/>
        <w:t xml:space="preserve">Zhotovitel </w:t>
      </w:r>
      <w:r w:rsidR="00247E50" w:rsidRPr="00737C0F">
        <w:rPr>
          <w:rFonts w:ascii="Arial" w:eastAsia="Arial" w:hAnsi="Arial" w:cs="Arial"/>
          <w:sz w:val="22"/>
          <w:szCs w:val="22"/>
        </w:rPr>
        <w:t>je povinen při realizaci dodržovat týdenní</w:t>
      </w:r>
      <w:r w:rsidRPr="00737C0F">
        <w:rPr>
          <w:rFonts w:ascii="Arial" w:eastAsia="Arial" w:hAnsi="Arial" w:cs="Arial"/>
          <w:sz w:val="22"/>
          <w:szCs w:val="22"/>
        </w:rPr>
        <w:t xml:space="preserve"> </w:t>
      </w:r>
      <w:r w:rsidR="00247E50" w:rsidRPr="00737C0F">
        <w:rPr>
          <w:rFonts w:ascii="Arial" w:eastAsia="Arial" w:hAnsi="Arial" w:cs="Arial"/>
          <w:sz w:val="22"/>
          <w:szCs w:val="22"/>
        </w:rPr>
        <w:t>h</w:t>
      </w:r>
      <w:r w:rsidRPr="00737C0F">
        <w:rPr>
          <w:rFonts w:ascii="Arial" w:eastAsia="Arial" w:hAnsi="Arial" w:cs="Arial"/>
          <w:sz w:val="22"/>
          <w:szCs w:val="22"/>
        </w:rPr>
        <w:t>armonogramem prací</w:t>
      </w:r>
      <w:r w:rsidR="00247E50" w:rsidRPr="00737C0F">
        <w:rPr>
          <w:rFonts w:ascii="Arial" w:eastAsia="Arial" w:hAnsi="Arial" w:cs="Arial"/>
          <w:sz w:val="22"/>
          <w:szCs w:val="22"/>
        </w:rPr>
        <w:t xml:space="preserve"> (viz odst. 10.1.3)</w:t>
      </w:r>
      <w:r w:rsidRPr="00737C0F">
        <w:rPr>
          <w:rFonts w:ascii="Arial" w:eastAsia="Arial" w:hAnsi="Arial" w:cs="Arial"/>
          <w:sz w:val="22"/>
          <w:szCs w:val="22"/>
        </w:rPr>
        <w:t xml:space="preserve">. </w:t>
      </w:r>
    </w:p>
    <w:p w14:paraId="67D1E397" w14:textId="77777777" w:rsidR="00C065E5" w:rsidRPr="00F45A72" w:rsidRDefault="004975DC">
      <w:pPr>
        <w:pStyle w:val="Zkladntext2"/>
        <w:tabs>
          <w:tab w:val="left" w:pos="0"/>
        </w:tabs>
        <w:spacing w:after="120"/>
        <w:jc w:val="left"/>
        <w:rPr>
          <w:rFonts w:ascii="Arial" w:eastAsia="Arial" w:hAnsi="Arial" w:cs="Arial"/>
          <w:sz w:val="22"/>
          <w:szCs w:val="22"/>
        </w:rPr>
      </w:pPr>
      <w:r>
        <w:rPr>
          <w:rFonts w:ascii="Arial" w:eastAsia="Arial" w:hAnsi="Arial" w:cs="Arial"/>
          <w:b/>
          <w:bCs/>
          <w:sz w:val="22"/>
          <w:szCs w:val="22"/>
        </w:rPr>
        <w:t>5.2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Termín dokončení a předání díla</w:t>
      </w:r>
      <w:r>
        <w:rPr>
          <w:rFonts w:ascii="Arial" w:eastAsia="Arial" w:hAnsi="Arial" w:cs="Arial"/>
          <w:sz w:val="22"/>
          <w:szCs w:val="22"/>
        </w:rPr>
        <w:t xml:space="preserve"> </w:t>
      </w:r>
      <w:bookmarkStart w:id="3" w:name="_GoBack"/>
      <w:bookmarkEnd w:id="3"/>
    </w:p>
    <w:p w14:paraId="2AE3B2AD" w14:textId="467B9DD3" w:rsidR="00DF5F49" w:rsidRPr="00B967D4" w:rsidRDefault="004975DC">
      <w:pPr>
        <w:pStyle w:val="Zkladntext2"/>
        <w:tabs>
          <w:tab w:val="left" w:pos="0"/>
        </w:tabs>
        <w:spacing w:after="120"/>
        <w:rPr>
          <w:rFonts w:ascii="Arial" w:eastAsia="Arial" w:hAnsi="Arial" w:cs="Arial"/>
          <w:sz w:val="22"/>
          <w:szCs w:val="22"/>
        </w:rPr>
      </w:pPr>
      <w:r w:rsidRPr="00F45A72">
        <w:rPr>
          <w:rFonts w:ascii="Arial" w:eastAsia="Arial" w:hAnsi="Arial" w:cs="Arial"/>
          <w:sz w:val="22"/>
          <w:szCs w:val="22"/>
        </w:rPr>
        <w:t xml:space="preserve">5.2.1 </w:t>
      </w:r>
      <w:r w:rsidRPr="00F45A72">
        <w:rPr>
          <w:rFonts w:ascii="Arial" w:eastAsia="Arial" w:hAnsi="Arial" w:cs="Arial"/>
          <w:sz w:val="22"/>
          <w:szCs w:val="22"/>
        </w:rPr>
        <w:tab/>
        <w:t xml:space="preserve">Zhotovitel je povinen dokončit </w:t>
      </w:r>
      <w:r w:rsidR="00DF5F49" w:rsidRPr="00F45A72">
        <w:rPr>
          <w:rFonts w:ascii="Arial" w:eastAsia="Arial" w:hAnsi="Arial" w:cs="Arial"/>
          <w:sz w:val="22"/>
          <w:szCs w:val="22"/>
        </w:rPr>
        <w:t xml:space="preserve">stavební </w:t>
      </w:r>
      <w:r w:rsidRPr="00F45A72">
        <w:rPr>
          <w:rFonts w:ascii="Arial" w:eastAsia="Arial" w:hAnsi="Arial" w:cs="Arial"/>
          <w:sz w:val="22"/>
          <w:szCs w:val="22"/>
        </w:rPr>
        <w:t xml:space="preserve">práce na díle nejpozději </w:t>
      </w:r>
      <w:r w:rsidRPr="0056316B">
        <w:rPr>
          <w:rFonts w:ascii="Arial" w:eastAsia="Arial" w:hAnsi="Arial" w:cs="Arial"/>
          <w:sz w:val="22"/>
          <w:szCs w:val="22"/>
        </w:rPr>
        <w:t xml:space="preserve">do </w:t>
      </w:r>
      <w:r w:rsidR="0063258D" w:rsidRPr="0056316B">
        <w:rPr>
          <w:rFonts w:ascii="Arial" w:eastAsia="Arial" w:hAnsi="Arial" w:cs="Arial"/>
          <w:b/>
          <w:sz w:val="22"/>
          <w:szCs w:val="22"/>
        </w:rPr>
        <w:t>2 měsíců</w:t>
      </w:r>
      <w:r w:rsidR="00A55EE5" w:rsidRPr="0056316B">
        <w:rPr>
          <w:rFonts w:ascii="Arial" w:eastAsia="Arial" w:hAnsi="Arial" w:cs="Arial"/>
          <w:b/>
          <w:sz w:val="22"/>
          <w:szCs w:val="22"/>
        </w:rPr>
        <w:t xml:space="preserve"> </w:t>
      </w:r>
      <w:r w:rsidR="00A44111" w:rsidRPr="0056316B">
        <w:rPr>
          <w:rFonts w:ascii="Arial" w:eastAsia="Arial" w:hAnsi="Arial" w:cs="Arial"/>
          <w:sz w:val="22"/>
          <w:szCs w:val="22"/>
        </w:rPr>
        <w:t xml:space="preserve">v roce 2025 </w:t>
      </w:r>
      <w:r w:rsidRPr="0056316B">
        <w:rPr>
          <w:rFonts w:ascii="Arial" w:eastAsia="Arial" w:hAnsi="Arial" w:cs="Arial"/>
          <w:sz w:val="22"/>
          <w:szCs w:val="22"/>
        </w:rPr>
        <w:t>od předání staveniště.</w:t>
      </w:r>
      <w:r w:rsidR="00A55EE5" w:rsidRPr="0056316B">
        <w:rPr>
          <w:rFonts w:ascii="Arial" w:eastAsia="Arial" w:hAnsi="Arial" w:cs="Arial"/>
          <w:sz w:val="22"/>
          <w:szCs w:val="22"/>
        </w:rPr>
        <w:t xml:space="preserve"> </w:t>
      </w:r>
      <w:proofErr w:type="spellStart"/>
      <w:r w:rsidR="00A55EE5" w:rsidRPr="0056316B">
        <w:rPr>
          <w:rFonts w:ascii="Arial" w:eastAsia="Arial" w:hAnsi="Arial" w:cs="Arial"/>
          <w:sz w:val="22"/>
          <w:szCs w:val="22"/>
        </w:rPr>
        <w:t>Nejzasší</w:t>
      </w:r>
      <w:proofErr w:type="spellEnd"/>
      <w:r w:rsidR="00A55EE5" w:rsidRPr="0056316B">
        <w:rPr>
          <w:rFonts w:ascii="Arial" w:eastAsia="Arial" w:hAnsi="Arial" w:cs="Arial"/>
          <w:sz w:val="22"/>
          <w:szCs w:val="22"/>
        </w:rPr>
        <w:t xml:space="preserve"> termín s ohledem na dotační ti</w:t>
      </w:r>
      <w:r w:rsidR="00A55EE5">
        <w:rPr>
          <w:rFonts w:ascii="Arial" w:eastAsia="Arial" w:hAnsi="Arial" w:cs="Arial"/>
          <w:sz w:val="22"/>
          <w:szCs w:val="22"/>
        </w:rPr>
        <w:t xml:space="preserve">tul je 09.2025. </w:t>
      </w:r>
      <w:r w:rsidRPr="00F45A72">
        <w:rPr>
          <w:rFonts w:ascii="Arial" w:eastAsia="Arial" w:hAnsi="Arial" w:cs="Arial"/>
          <w:sz w:val="22"/>
          <w:szCs w:val="22"/>
        </w:rPr>
        <w:t xml:space="preserve"> Ve sjednaném termínu pro </w:t>
      </w:r>
      <w:r w:rsidR="00E10ECC" w:rsidRPr="00F45A72">
        <w:rPr>
          <w:rFonts w:ascii="Arial" w:eastAsia="Arial" w:hAnsi="Arial" w:cs="Arial"/>
          <w:sz w:val="22"/>
          <w:szCs w:val="22"/>
        </w:rPr>
        <w:t>dokončení stavebních prací</w:t>
      </w:r>
      <w:r w:rsidRPr="00F45A72">
        <w:rPr>
          <w:rFonts w:ascii="Arial" w:eastAsia="Arial" w:hAnsi="Arial" w:cs="Arial"/>
          <w:sz w:val="22"/>
          <w:szCs w:val="22"/>
        </w:rPr>
        <w:t xml:space="preserve"> je zohledněno též riziko zahájení stavebních prací a provádění díla v klimaticky nepříznivém období, což znamená, že zhotovitel </w:t>
      </w:r>
      <w:r w:rsidRPr="00F45A72">
        <w:rPr>
          <w:rFonts w:ascii="Arial" w:eastAsia="Arial" w:hAnsi="Arial" w:cs="Arial"/>
          <w:sz w:val="22"/>
          <w:szCs w:val="22"/>
        </w:rPr>
        <w:lastRenderedPageBreak/>
        <w:t>není oprávněn požadovat prodloužení termínu dokončen</w:t>
      </w:r>
      <w:r w:rsidR="00E10ECC" w:rsidRPr="00F45A72">
        <w:rPr>
          <w:rFonts w:ascii="Arial" w:eastAsia="Arial" w:hAnsi="Arial" w:cs="Arial"/>
          <w:sz w:val="22"/>
          <w:szCs w:val="22"/>
        </w:rPr>
        <w:t>í stavebních prací na</w:t>
      </w:r>
      <w:r w:rsidRPr="00F45A72">
        <w:rPr>
          <w:rFonts w:ascii="Arial" w:eastAsia="Arial" w:hAnsi="Arial" w:cs="Arial"/>
          <w:sz w:val="22"/>
          <w:szCs w:val="22"/>
        </w:rPr>
        <w:t xml:space="preserve"> díl</w:t>
      </w:r>
      <w:r w:rsidR="00E10ECC" w:rsidRPr="00F45A72">
        <w:rPr>
          <w:rFonts w:ascii="Arial" w:eastAsia="Arial" w:hAnsi="Arial" w:cs="Arial"/>
          <w:sz w:val="22"/>
          <w:szCs w:val="22"/>
        </w:rPr>
        <w:t>e</w:t>
      </w:r>
      <w:r w:rsidRPr="00F45A72">
        <w:rPr>
          <w:rFonts w:ascii="Arial" w:eastAsia="Arial" w:hAnsi="Arial" w:cs="Arial"/>
          <w:sz w:val="22"/>
          <w:szCs w:val="22"/>
        </w:rPr>
        <w:t xml:space="preserve">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 </w:t>
      </w:r>
      <w:r w:rsidR="00E10ECC" w:rsidRPr="00B967D4">
        <w:rPr>
          <w:rFonts w:ascii="Arial" w:eastAsia="Arial" w:hAnsi="Arial" w:cs="Arial"/>
          <w:sz w:val="22"/>
          <w:szCs w:val="22"/>
        </w:rPr>
        <w:t xml:space="preserve">Zhotovitel je povinen obstarat všechny doklady nezbytné k předání díla a předat dílo objednateli </w:t>
      </w:r>
      <w:r w:rsidR="00E10ECC" w:rsidRPr="00B967D4">
        <w:rPr>
          <w:rFonts w:ascii="Arial" w:eastAsia="Arial" w:hAnsi="Arial" w:cs="Arial"/>
          <w:b/>
          <w:sz w:val="22"/>
          <w:szCs w:val="22"/>
        </w:rPr>
        <w:t xml:space="preserve">do </w:t>
      </w:r>
      <w:r w:rsidR="00DF5F49" w:rsidRPr="00B967D4">
        <w:rPr>
          <w:rFonts w:ascii="Arial" w:eastAsia="Arial" w:hAnsi="Arial" w:cs="Arial"/>
          <w:b/>
          <w:sz w:val="22"/>
          <w:szCs w:val="22"/>
        </w:rPr>
        <w:t>2 týdnů</w:t>
      </w:r>
      <w:r w:rsidR="00E10ECC" w:rsidRPr="00B967D4">
        <w:rPr>
          <w:rFonts w:ascii="Arial" w:eastAsia="Arial" w:hAnsi="Arial" w:cs="Arial"/>
          <w:sz w:val="22"/>
          <w:szCs w:val="22"/>
        </w:rPr>
        <w:t xml:space="preserve"> od uplynutí </w:t>
      </w:r>
      <w:r w:rsidR="00866420" w:rsidRPr="00B967D4">
        <w:rPr>
          <w:rFonts w:ascii="Arial" w:eastAsia="Arial" w:hAnsi="Arial" w:cs="Arial"/>
          <w:sz w:val="22"/>
          <w:szCs w:val="22"/>
        </w:rPr>
        <w:t xml:space="preserve">sjednaného </w:t>
      </w:r>
      <w:r w:rsidR="00E10ECC" w:rsidRPr="00B967D4">
        <w:rPr>
          <w:rFonts w:ascii="Arial" w:eastAsia="Arial" w:hAnsi="Arial" w:cs="Arial"/>
          <w:sz w:val="22"/>
          <w:szCs w:val="22"/>
        </w:rPr>
        <w:t xml:space="preserve">termínu dokončení stavebních prací. </w:t>
      </w:r>
      <w:r w:rsidR="00DF5F49" w:rsidRPr="00B967D4">
        <w:rPr>
          <w:rFonts w:ascii="Arial" w:eastAsia="Arial" w:hAnsi="Arial" w:cs="Arial"/>
          <w:sz w:val="22"/>
          <w:szCs w:val="22"/>
        </w:rPr>
        <w:t xml:space="preserve"> </w:t>
      </w:r>
    </w:p>
    <w:p w14:paraId="79F4607F" w14:textId="5F423996" w:rsidR="00C065E5" w:rsidRDefault="004975DC">
      <w:pPr>
        <w:pStyle w:val="Zkladntext2"/>
        <w:tabs>
          <w:tab w:val="left" w:pos="0"/>
        </w:tabs>
        <w:spacing w:after="120"/>
        <w:rPr>
          <w:rFonts w:ascii="Arial" w:eastAsia="Arial" w:hAnsi="Arial" w:cs="Arial"/>
          <w:sz w:val="22"/>
          <w:szCs w:val="22"/>
        </w:rPr>
      </w:pPr>
      <w:r w:rsidRPr="00F45A72">
        <w:rPr>
          <w:rFonts w:ascii="Arial" w:eastAsia="Arial" w:hAnsi="Arial" w:cs="Arial"/>
          <w:sz w:val="22"/>
          <w:szCs w:val="22"/>
        </w:rPr>
        <w:t xml:space="preserve">5.2.2 </w:t>
      </w:r>
      <w:r w:rsidRPr="00F45A72">
        <w:rPr>
          <w:rFonts w:ascii="Arial" w:eastAsia="Arial" w:hAnsi="Arial" w:cs="Arial"/>
          <w:sz w:val="22"/>
          <w:szCs w:val="22"/>
        </w:rPr>
        <w:tab/>
        <w:t xml:space="preserve">Zhotovitel je oprávněn dokončit práce na díle i před sjednaným termínem a objednatel </w:t>
      </w:r>
      <w:r>
        <w:rPr>
          <w:rFonts w:ascii="Arial" w:eastAsia="Arial" w:hAnsi="Arial" w:cs="Arial"/>
          <w:sz w:val="22"/>
          <w:szCs w:val="22"/>
        </w:rPr>
        <w:t>je povinen dříve dokončené dílo převzít a zaplatit.</w:t>
      </w:r>
    </w:p>
    <w:p w14:paraId="2F26F2FB" w14:textId="77777777" w:rsidR="00C065E5" w:rsidRDefault="004975DC">
      <w:pPr>
        <w:pStyle w:val="Zkladntext2"/>
        <w:tabs>
          <w:tab w:val="left" w:pos="0"/>
        </w:tabs>
        <w:spacing w:after="120"/>
        <w:jc w:val="left"/>
        <w:rPr>
          <w:rFonts w:ascii="Arial" w:eastAsia="Arial" w:hAnsi="Arial" w:cs="Arial"/>
          <w:sz w:val="22"/>
          <w:szCs w:val="22"/>
          <w:u w:val="single"/>
        </w:rPr>
      </w:pPr>
      <w:r>
        <w:rPr>
          <w:rFonts w:ascii="Arial" w:eastAsia="Arial" w:hAnsi="Arial" w:cs="Arial"/>
          <w:b/>
          <w:bCs/>
          <w:sz w:val="22"/>
          <w:szCs w:val="22"/>
        </w:rPr>
        <w:t>5.3</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Přerušení prací </w:t>
      </w:r>
    </w:p>
    <w:p w14:paraId="044450FE" w14:textId="77777777" w:rsidR="00C065E5" w:rsidRDefault="004975D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5.3.1 </w:t>
      </w:r>
      <w:r>
        <w:rPr>
          <w:rFonts w:ascii="Arial" w:eastAsia="Arial" w:hAnsi="Arial" w:cs="Arial"/>
          <w:sz w:val="22"/>
          <w:szCs w:val="22"/>
        </w:rPr>
        <w:tab/>
        <w:t xml:space="preserve">Přerušení prací z důvodů na straně zhotovitele ani z důvodu porušení pravidel bezpečnosti a ochrany zdraví při práci nemá vliv na sjednaný termín dokončení díla.  </w:t>
      </w:r>
    </w:p>
    <w:p w14:paraId="4BE3D087" w14:textId="77777777" w:rsidR="00C065E5" w:rsidRDefault="004975DC">
      <w:pPr>
        <w:pStyle w:val="Zkladntext2"/>
        <w:tabs>
          <w:tab w:val="left" w:pos="0"/>
        </w:tabs>
        <w:spacing w:after="120"/>
        <w:rPr>
          <w:rFonts w:ascii="Arial" w:eastAsia="Arial" w:hAnsi="Arial" w:cs="Arial"/>
          <w:sz w:val="22"/>
          <w:szCs w:val="22"/>
          <w:u w:val="single"/>
        </w:rPr>
      </w:pPr>
      <w:r>
        <w:rPr>
          <w:rFonts w:ascii="Arial" w:eastAsia="Arial" w:hAnsi="Arial" w:cs="Arial"/>
          <w:b/>
          <w:bCs/>
          <w:sz w:val="22"/>
          <w:szCs w:val="22"/>
        </w:rPr>
        <w:t>5.4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Místo plnění </w:t>
      </w:r>
    </w:p>
    <w:p w14:paraId="6DC9E1EF" w14:textId="77777777" w:rsidR="00A44111" w:rsidRDefault="004975DC" w:rsidP="00A44111">
      <w:pPr>
        <w:pStyle w:val="Zkladntext2"/>
      </w:pPr>
      <w:r>
        <w:rPr>
          <w:rFonts w:ascii="Arial" w:eastAsia="Arial" w:hAnsi="Arial" w:cs="Arial"/>
          <w:sz w:val="22"/>
          <w:szCs w:val="22"/>
        </w:rPr>
        <w:t xml:space="preserve">5.4.1 </w:t>
      </w:r>
      <w:r>
        <w:rPr>
          <w:rFonts w:ascii="Arial" w:eastAsia="Arial" w:hAnsi="Arial" w:cs="Arial"/>
          <w:sz w:val="22"/>
          <w:szCs w:val="22"/>
        </w:rPr>
        <w:tab/>
      </w:r>
      <w:r w:rsidR="00A44111" w:rsidRPr="00A55EE5">
        <w:rPr>
          <w:rFonts w:ascii="Arial" w:eastAsia="Arial" w:hAnsi="Arial" w:cs="Arial"/>
          <w:sz w:val="22"/>
          <w:szCs w:val="22"/>
        </w:rPr>
        <w:t xml:space="preserve">Místem plnění je Měšťanský dům č.p.2 a 3 na pozemku </w:t>
      </w:r>
      <w:proofErr w:type="spellStart"/>
      <w:r w:rsidR="00A44111" w:rsidRPr="00A55EE5">
        <w:rPr>
          <w:rFonts w:ascii="Arial" w:eastAsia="Arial" w:hAnsi="Arial" w:cs="Arial"/>
          <w:sz w:val="22"/>
          <w:szCs w:val="22"/>
        </w:rPr>
        <w:t>parc</w:t>
      </w:r>
      <w:proofErr w:type="spellEnd"/>
      <w:r w:rsidR="00A44111" w:rsidRPr="00A55EE5">
        <w:rPr>
          <w:rFonts w:ascii="Arial" w:eastAsia="Arial" w:hAnsi="Arial" w:cs="Arial"/>
          <w:sz w:val="22"/>
          <w:szCs w:val="22"/>
        </w:rPr>
        <w:t xml:space="preserve">. </w:t>
      </w:r>
      <w:proofErr w:type="gramStart"/>
      <w:r w:rsidR="00A44111" w:rsidRPr="00A55EE5">
        <w:rPr>
          <w:rFonts w:ascii="Arial" w:eastAsia="Arial" w:hAnsi="Arial" w:cs="Arial"/>
          <w:sz w:val="22"/>
          <w:szCs w:val="22"/>
        </w:rPr>
        <w:t>č.</w:t>
      </w:r>
      <w:proofErr w:type="gramEnd"/>
      <w:r w:rsidR="00A44111" w:rsidRPr="00A55EE5">
        <w:rPr>
          <w:rFonts w:ascii="Arial" w:eastAsia="Arial" w:hAnsi="Arial" w:cs="Arial"/>
          <w:sz w:val="22"/>
          <w:szCs w:val="22"/>
        </w:rPr>
        <w:t xml:space="preserve"> 130 st. a 131 st., k. </w:t>
      </w:r>
      <w:proofErr w:type="spellStart"/>
      <w:r w:rsidR="00A44111" w:rsidRPr="00A55EE5">
        <w:rPr>
          <w:rFonts w:ascii="Arial" w:eastAsia="Arial" w:hAnsi="Arial" w:cs="Arial"/>
          <w:sz w:val="22"/>
          <w:szCs w:val="22"/>
        </w:rPr>
        <w:t>ú.</w:t>
      </w:r>
      <w:proofErr w:type="spellEnd"/>
      <w:r w:rsidR="00A44111" w:rsidRPr="00A55EE5">
        <w:rPr>
          <w:rFonts w:ascii="Arial" w:eastAsia="Arial" w:hAnsi="Arial" w:cs="Arial"/>
          <w:sz w:val="22"/>
          <w:szCs w:val="22"/>
        </w:rPr>
        <w:t xml:space="preserve"> Nový Jičín-město a Měšťanský dům </w:t>
      </w:r>
      <w:proofErr w:type="gramStart"/>
      <w:r w:rsidR="00A44111" w:rsidRPr="00A55EE5">
        <w:rPr>
          <w:rFonts w:ascii="Arial" w:eastAsia="Arial" w:hAnsi="Arial" w:cs="Arial"/>
          <w:sz w:val="22"/>
          <w:szCs w:val="22"/>
        </w:rPr>
        <w:t>č.p.</w:t>
      </w:r>
      <w:proofErr w:type="gramEnd"/>
      <w:r w:rsidR="00A44111" w:rsidRPr="00A55EE5">
        <w:rPr>
          <w:rFonts w:ascii="Arial" w:eastAsia="Arial" w:hAnsi="Arial" w:cs="Arial"/>
          <w:sz w:val="22"/>
          <w:szCs w:val="22"/>
        </w:rPr>
        <w:t xml:space="preserve"> 4 a č.p. 5 na Masarykově náměstí v Novém Jičíně na pozemku </w:t>
      </w:r>
      <w:proofErr w:type="spellStart"/>
      <w:r w:rsidR="00A44111" w:rsidRPr="00A55EE5">
        <w:rPr>
          <w:rFonts w:ascii="Arial" w:eastAsia="Arial" w:hAnsi="Arial" w:cs="Arial"/>
          <w:sz w:val="22"/>
          <w:szCs w:val="22"/>
        </w:rPr>
        <w:t>parc</w:t>
      </w:r>
      <w:proofErr w:type="spellEnd"/>
      <w:r w:rsidR="00A44111" w:rsidRPr="00A55EE5">
        <w:rPr>
          <w:rFonts w:ascii="Arial" w:eastAsia="Arial" w:hAnsi="Arial" w:cs="Arial"/>
          <w:sz w:val="22"/>
          <w:szCs w:val="22"/>
        </w:rPr>
        <w:t xml:space="preserve">. č. 128 st. a parc.č.129 , k. </w:t>
      </w:r>
      <w:proofErr w:type="spellStart"/>
      <w:r w:rsidR="00A44111" w:rsidRPr="00A55EE5">
        <w:rPr>
          <w:rFonts w:ascii="Arial" w:eastAsia="Arial" w:hAnsi="Arial" w:cs="Arial"/>
          <w:sz w:val="22"/>
          <w:szCs w:val="22"/>
        </w:rPr>
        <w:t>ú.</w:t>
      </w:r>
      <w:proofErr w:type="spellEnd"/>
      <w:r w:rsidR="00A44111" w:rsidRPr="00A55EE5">
        <w:rPr>
          <w:rFonts w:ascii="Arial" w:eastAsia="Arial" w:hAnsi="Arial" w:cs="Arial"/>
          <w:sz w:val="22"/>
          <w:szCs w:val="22"/>
        </w:rPr>
        <w:t xml:space="preserve"> Nový Jičín-město.</w:t>
      </w:r>
    </w:p>
    <w:p w14:paraId="7DC3A3FB" w14:textId="5CD8372F" w:rsidR="00C065E5" w:rsidRDefault="00C065E5">
      <w:pPr>
        <w:pStyle w:val="Zkladntext2"/>
        <w:tabs>
          <w:tab w:val="left" w:pos="0"/>
        </w:tabs>
        <w:spacing w:after="120"/>
        <w:rPr>
          <w:rFonts w:ascii="Arial" w:eastAsia="Arial" w:hAnsi="Arial" w:cs="Arial"/>
          <w:sz w:val="22"/>
          <w:szCs w:val="22"/>
        </w:rPr>
      </w:pPr>
    </w:p>
    <w:p w14:paraId="5576C553" w14:textId="77777777" w:rsidR="00C065E5" w:rsidRDefault="004975DC">
      <w:pPr>
        <w:pStyle w:val="Zkladntext2"/>
        <w:tabs>
          <w:tab w:val="left" w:pos="0"/>
        </w:tabs>
        <w:jc w:val="center"/>
        <w:rPr>
          <w:rFonts w:ascii="Arial" w:eastAsia="Arial" w:hAnsi="Arial" w:cs="Arial"/>
          <w:b/>
          <w:bCs/>
          <w:sz w:val="22"/>
          <w:szCs w:val="22"/>
        </w:rPr>
      </w:pPr>
      <w:r>
        <w:rPr>
          <w:rFonts w:ascii="Arial" w:eastAsia="Arial" w:hAnsi="Arial" w:cs="Arial"/>
          <w:b/>
          <w:bCs/>
          <w:sz w:val="22"/>
          <w:szCs w:val="22"/>
        </w:rPr>
        <w:t>VI.</w:t>
      </w:r>
    </w:p>
    <w:p w14:paraId="487CE5C8" w14:textId="77777777" w:rsidR="00C065E5" w:rsidRDefault="004975DC">
      <w:pPr>
        <w:pStyle w:val="Zkladntext2"/>
        <w:tabs>
          <w:tab w:val="left" w:pos="0"/>
        </w:tabs>
        <w:spacing w:after="120"/>
        <w:jc w:val="center"/>
        <w:rPr>
          <w:rFonts w:ascii="Arial" w:eastAsia="Arial" w:hAnsi="Arial" w:cs="Arial"/>
          <w:b/>
          <w:bCs/>
          <w:sz w:val="22"/>
          <w:szCs w:val="22"/>
        </w:rPr>
      </w:pPr>
      <w:r>
        <w:rPr>
          <w:rFonts w:ascii="Arial" w:eastAsia="Arial" w:hAnsi="Arial" w:cs="Arial"/>
          <w:b/>
          <w:bCs/>
          <w:sz w:val="22"/>
          <w:szCs w:val="22"/>
        </w:rPr>
        <w:t xml:space="preserve">Cena díla </w:t>
      </w:r>
    </w:p>
    <w:p w14:paraId="7A880152" w14:textId="77777777" w:rsidR="00C065E5" w:rsidRDefault="004975DC">
      <w:pPr>
        <w:pStyle w:val="Zkladntext2"/>
        <w:tabs>
          <w:tab w:val="left" w:pos="0"/>
        </w:tabs>
        <w:spacing w:after="120"/>
        <w:jc w:val="left"/>
        <w:rPr>
          <w:rFonts w:ascii="Arial" w:eastAsia="Arial" w:hAnsi="Arial" w:cs="Arial"/>
          <w:sz w:val="22"/>
          <w:szCs w:val="22"/>
        </w:rPr>
      </w:pPr>
      <w:r>
        <w:rPr>
          <w:rFonts w:ascii="Arial" w:eastAsia="Arial" w:hAnsi="Arial" w:cs="Arial"/>
          <w:b/>
          <w:sz w:val="22"/>
          <w:szCs w:val="22"/>
        </w:rPr>
        <w:t>6.1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Výše a obsah ceny díla</w:t>
      </w:r>
    </w:p>
    <w:p w14:paraId="4EA7948F" w14:textId="77777777" w:rsidR="00C065E5" w:rsidRPr="00063EB9" w:rsidRDefault="004975DC" w:rsidP="00063EB9">
      <w:pPr>
        <w:pStyle w:val="Zkladntext2"/>
        <w:widowControl w:val="0"/>
        <w:tabs>
          <w:tab w:val="left" w:pos="0"/>
        </w:tabs>
        <w:spacing w:after="120"/>
        <w:rPr>
          <w:rFonts w:ascii="Arial" w:eastAsia="Arial" w:hAnsi="Arial" w:cs="Arial"/>
          <w:sz w:val="22"/>
          <w:szCs w:val="22"/>
        </w:rPr>
      </w:pPr>
      <w:r>
        <w:rPr>
          <w:rFonts w:ascii="Arial" w:eastAsia="Arial" w:hAnsi="Arial" w:cs="Arial"/>
          <w:sz w:val="22"/>
          <w:szCs w:val="22"/>
        </w:rPr>
        <w:t xml:space="preserve">6.1.1 </w:t>
      </w:r>
      <w:r>
        <w:rPr>
          <w:rFonts w:ascii="Arial" w:eastAsia="Arial" w:hAnsi="Arial" w:cs="Arial"/>
          <w:sz w:val="22"/>
          <w:szCs w:val="22"/>
        </w:rPr>
        <w:tab/>
        <w:t xml:space="preserve">Cena díla sjednaná v souladu s ustanovením § 2 zákona č. 526/1990 Sb. o cenách, v platném znění, je dohodnuta jako cena nejvýše </w:t>
      </w:r>
      <w:r w:rsidRPr="00063EB9">
        <w:rPr>
          <w:rFonts w:ascii="Arial" w:eastAsia="Arial" w:hAnsi="Arial" w:cs="Arial"/>
          <w:sz w:val="22"/>
          <w:szCs w:val="22"/>
        </w:rPr>
        <w:t xml:space="preserve">přípustná a činí </w:t>
      </w:r>
      <w:r w:rsidRPr="00063EB9">
        <w:rPr>
          <w:rFonts w:ascii="Arial" w:eastAsia="Arial" w:hAnsi="Arial" w:cs="Arial"/>
          <w:sz w:val="22"/>
          <w:szCs w:val="22"/>
          <w:highlight w:val="yellow"/>
        </w:rPr>
        <w:t>[doplní účastník]</w:t>
      </w:r>
      <w:r w:rsidRPr="00063EB9">
        <w:rPr>
          <w:rFonts w:ascii="Arial" w:eastAsia="Arial" w:hAnsi="Arial" w:cs="Arial"/>
          <w:sz w:val="22"/>
          <w:szCs w:val="22"/>
        </w:rPr>
        <w:t xml:space="preserve"> Kč bez DPH (slovy: </w:t>
      </w:r>
      <w:r w:rsidRPr="00063EB9">
        <w:rPr>
          <w:rFonts w:ascii="Arial" w:eastAsia="Arial" w:hAnsi="Arial" w:cs="Arial"/>
          <w:sz w:val="22"/>
          <w:szCs w:val="22"/>
          <w:highlight w:val="yellow"/>
        </w:rPr>
        <w:t>[doplní účastník]</w:t>
      </w:r>
      <w:r w:rsidRPr="00063EB9">
        <w:rPr>
          <w:rFonts w:ascii="Arial" w:eastAsia="Arial" w:hAnsi="Arial" w:cs="Arial"/>
          <w:sz w:val="22"/>
          <w:szCs w:val="22"/>
        </w:rPr>
        <w:t>).</w:t>
      </w:r>
    </w:p>
    <w:p w14:paraId="0DFB0FD6" w14:textId="77777777" w:rsidR="00C065E5" w:rsidRDefault="004975DC">
      <w:pPr>
        <w:pStyle w:val="Nadpis3"/>
        <w:keepNext w:val="0"/>
        <w:widowControl w:val="0"/>
        <w:numPr>
          <w:ilvl w:val="2"/>
          <w:numId w:val="20"/>
        </w:numPr>
        <w:tabs>
          <w:tab w:val="clear" w:pos="862"/>
          <w:tab w:val="left" w:pos="709"/>
          <w:tab w:val="left" w:pos="851"/>
        </w:tabs>
        <w:spacing w:after="120"/>
        <w:ind w:left="0" w:firstLine="0"/>
        <w:jc w:val="both"/>
        <w:rPr>
          <w:b w:val="0"/>
          <w:bCs w:val="0"/>
          <w:sz w:val="22"/>
          <w:szCs w:val="22"/>
        </w:rPr>
      </w:pPr>
      <w:r>
        <w:rPr>
          <w:b w:val="0"/>
          <w:bCs w:val="0"/>
          <w:sz w:val="22"/>
          <w:szCs w:val="22"/>
        </w:rPr>
        <w:t xml:space="preserve">Cena je stanovena podle projektové dokumentace a oceněného soupisu stavebních prací, dodávek a služeb s výkazem výměr (Položkového rozpočtu) předloženého zhotovitelem v rámci zadávacího řízení na předmět plnění veřejné zakázky. Zhotovitel prohlašuje, že Položkový rozpočet je správný a úplný. </w:t>
      </w:r>
    </w:p>
    <w:p w14:paraId="739B4F11" w14:textId="77777777" w:rsidR="00C065E5" w:rsidRDefault="004975DC">
      <w:pPr>
        <w:pStyle w:val="Nadpis3"/>
        <w:keepNext w:val="0"/>
        <w:widowControl w:val="0"/>
        <w:numPr>
          <w:ilvl w:val="2"/>
          <w:numId w:val="21"/>
        </w:numPr>
        <w:tabs>
          <w:tab w:val="clear" w:pos="862"/>
          <w:tab w:val="left" w:pos="0"/>
          <w:tab w:val="left" w:pos="709"/>
        </w:tabs>
        <w:spacing w:after="120"/>
        <w:ind w:left="0" w:firstLine="0"/>
        <w:jc w:val="both"/>
        <w:rPr>
          <w:b w:val="0"/>
          <w:bCs w:val="0"/>
          <w:sz w:val="22"/>
          <w:szCs w:val="22"/>
        </w:rPr>
      </w:pPr>
      <w:r>
        <w:rPr>
          <w:b w:val="0"/>
          <w:bCs w:val="0"/>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28354693" w14:textId="77777777" w:rsidR="00C065E5" w:rsidRPr="00737C0F" w:rsidRDefault="004975DC">
      <w:pPr>
        <w:pStyle w:val="Nadpis3"/>
        <w:keepNext w:val="0"/>
        <w:widowControl w:val="0"/>
        <w:numPr>
          <w:ilvl w:val="2"/>
          <w:numId w:val="21"/>
        </w:numPr>
        <w:tabs>
          <w:tab w:val="clear" w:pos="862"/>
          <w:tab w:val="left" w:pos="0"/>
          <w:tab w:val="left" w:pos="709"/>
        </w:tabs>
        <w:spacing w:after="120"/>
        <w:ind w:left="0" w:firstLine="0"/>
        <w:jc w:val="both"/>
        <w:rPr>
          <w:b w:val="0"/>
          <w:bCs w:val="0"/>
          <w:sz w:val="22"/>
          <w:szCs w:val="22"/>
        </w:rPr>
      </w:pPr>
      <w:r w:rsidRPr="00737C0F">
        <w:rPr>
          <w:b w:val="0"/>
          <w:bCs w:val="0"/>
          <w:sz w:val="22"/>
          <w:szCs w:val="22"/>
        </w:rPr>
        <w:t>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p>
    <w:p w14:paraId="1EE13192" w14:textId="77777777" w:rsidR="00C065E5" w:rsidRDefault="004975DC">
      <w:pPr>
        <w:pStyle w:val="Nadpis2"/>
        <w:keepNext w:val="0"/>
        <w:widowControl w:val="0"/>
        <w:numPr>
          <w:ilvl w:val="0"/>
          <w:numId w:val="0"/>
        </w:numPr>
        <w:spacing w:after="120"/>
        <w:ind w:left="709" w:hanging="709"/>
        <w:jc w:val="both"/>
        <w:rPr>
          <w:b w:val="0"/>
          <w:bCs w:val="0"/>
          <w:sz w:val="22"/>
          <w:szCs w:val="22"/>
          <w:u w:val="single"/>
        </w:rPr>
      </w:pPr>
      <w:r>
        <w:rPr>
          <w:sz w:val="22"/>
          <w:szCs w:val="22"/>
        </w:rPr>
        <w:t>6.2</w:t>
      </w:r>
      <w:r>
        <w:rPr>
          <w:b w:val="0"/>
          <w:bCs w:val="0"/>
          <w:sz w:val="22"/>
          <w:szCs w:val="22"/>
        </w:rPr>
        <w:tab/>
      </w:r>
      <w:r>
        <w:rPr>
          <w:b w:val="0"/>
          <w:bCs w:val="0"/>
          <w:sz w:val="22"/>
          <w:szCs w:val="22"/>
          <w:u w:val="single"/>
        </w:rPr>
        <w:t>Platnost ceny</w:t>
      </w:r>
    </w:p>
    <w:p w14:paraId="40378269" w14:textId="77777777" w:rsidR="00C065E5" w:rsidRDefault="004975DC">
      <w:pPr>
        <w:pStyle w:val="Nadpis3"/>
        <w:keepNext w:val="0"/>
        <w:widowControl w:val="0"/>
        <w:numPr>
          <w:ilvl w:val="0"/>
          <w:numId w:val="0"/>
        </w:numPr>
        <w:spacing w:after="120"/>
        <w:ind w:left="720" w:hanging="720"/>
        <w:jc w:val="both"/>
        <w:rPr>
          <w:b w:val="0"/>
          <w:bCs w:val="0"/>
          <w:sz w:val="22"/>
          <w:szCs w:val="22"/>
        </w:rPr>
      </w:pPr>
      <w:r>
        <w:rPr>
          <w:b w:val="0"/>
          <w:bCs w:val="0"/>
          <w:sz w:val="22"/>
          <w:szCs w:val="22"/>
        </w:rPr>
        <w:t xml:space="preserve">6.2.1  </w:t>
      </w:r>
      <w:r>
        <w:rPr>
          <w:b w:val="0"/>
          <w:bCs w:val="0"/>
          <w:sz w:val="22"/>
          <w:szCs w:val="22"/>
        </w:rPr>
        <w:tab/>
        <w:t xml:space="preserve">Sjednaná cena je platná po celou dobu účinnosti této smlouvy.  </w:t>
      </w:r>
    </w:p>
    <w:p w14:paraId="2C92BDDA" w14:textId="77777777" w:rsidR="00C065E5" w:rsidRDefault="004975DC">
      <w:pPr>
        <w:pStyle w:val="Nadpis2"/>
        <w:keepNext w:val="0"/>
        <w:widowControl w:val="0"/>
        <w:numPr>
          <w:ilvl w:val="0"/>
          <w:numId w:val="0"/>
        </w:numPr>
        <w:spacing w:after="120"/>
        <w:ind w:left="576" w:hanging="576"/>
        <w:rPr>
          <w:b w:val="0"/>
          <w:bCs w:val="0"/>
          <w:sz w:val="22"/>
          <w:szCs w:val="22"/>
        </w:rPr>
      </w:pPr>
      <w:r>
        <w:rPr>
          <w:sz w:val="22"/>
          <w:szCs w:val="22"/>
        </w:rPr>
        <w:t>6.3</w:t>
      </w:r>
      <w:r>
        <w:rPr>
          <w:b w:val="0"/>
          <w:bCs w:val="0"/>
          <w:sz w:val="22"/>
          <w:szCs w:val="22"/>
        </w:rPr>
        <w:t xml:space="preserve">     </w:t>
      </w:r>
      <w:r>
        <w:rPr>
          <w:b w:val="0"/>
          <w:bCs w:val="0"/>
          <w:sz w:val="22"/>
          <w:szCs w:val="22"/>
        </w:rPr>
        <w:tab/>
      </w:r>
      <w:r>
        <w:rPr>
          <w:b w:val="0"/>
          <w:bCs w:val="0"/>
          <w:sz w:val="22"/>
          <w:szCs w:val="22"/>
          <w:u w:val="single"/>
        </w:rPr>
        <w:t>Podmínky pro změnu ceny</w:t>
      </w:r>
    </w:p>
    <w:p w14:paraId="148A2785" w14:textId="77777777" w:rsidR="00C065E5" w:rsidRDefault="004975DC">
      <w:pPr>
        <w:pStyle w:val="Nadpis3"/>
        <w:keepNext w:val="0"/>
        <w:widowControl w:val="0"/>
        <w:numPr>
          <w:ilvl w:val="0"/>
          <w:numId w:val="0"/>
        </w:numPr>
        <w:tabs>
          <w:tab w:val="clear" w:pos="862"/>
          <w:tab w:val="left" w:pos="567"/>
          <w:tab w:val="left" w:pos="709"/>
        </w:tabs>
        <w:spacing w:after="120"/>
        <w:jc w:val="both"/>
        <w:rPr>
          <w:b w:val="0"/>
          <w:bCs w:val="0"/>
          <w:sz w:val="22"/>
          <w:szCs w:val="22"/>
        </w:rPr>
      </w:pPr>
      <w:r>
        <w:rPr>
          <w:b w:val="0"/>
          <w:bCs w:val="0"/>
          <w:sz w:val="22"/>
          <w:szCs w:val="22"/>
        </w:rPr>
        <w:t xml:space="preserve">6.3.1 </w:t>
      </w:r>
      <w:r>
        <w:rPr>
          <w:b w:val="0"/>
          <w:bCs w:val="0"/>
          <w:sz w:val="22"/>
          <w:szCs w:val="22"/>
        </w:rPr>
        <w:tab/>
      </w:r>
      <w:r>
        <w:rPr>
          <w:b w:val="0"/>
          <w:bCs w:val="0"/>
          <w:sz w:val="22"/>
          <w:szCs w:val="22"/>
        </w:rPr>
        <w:tab/>
        <w:t>Sjednaná cena je cenou nejvýše přípustnou a může být změněna pouze za těchto podmínek:</w:t>
      </w:r>
    </w:p>
    <w:p w14:paraId="131ACC32" w14:textId="77777777" w:rsidR="00C065E5" w:rsidRDefault="004975DC">
      <w:pPr>
        <w:pStyle w:val="Nadpis3"/>
        <w:keepNext w:val="0"/>
        <w:widowControl w:val="0"/>
        <w:numPr>
          <w:ilvl w:val="1"/>
          <w:numId w:val="12"/>
        </w:numPr>
        <w:tabs>
          <w:tab w:val="left" w:pos="284"/>
        </w:tabs>
        <w:spacing w:after="120"/>
        <w:ind w:left="0" w:firstLine="0"/>
        <w:jc w:val="both"/>
        <w:rPr>
          <w:b w:val="0"/>
          <w:bCs w:val="0"/>
          <w:sz w:val="22"/>
          <w:szCs w:val="22"/>
        </w:rPr>
      </w:pPr>
      <w:r>
        <w:rPr>
          <w:b w:val="0"/>
          <w:bCs w:val="0"/>
          <w:sz w:val="22"/>
          <w:szCs w:val="22"/>
        </w:rPr>
        <w:t xml:space="preserve">nebude-li některá část díla v důsledku sjednaných </w:t>
      </w:r>
      <w:proofErr w:type="spellStart"/>
      <w:r>
        <w:rPr>
          <w:b w:val="0"/>
          <w:bCs w:val="0"/>
          <w:sz w:val="22"/>
          <w:szCs w:val="22"/>
        </w:rPr>
        <w:t>méněprací</w:t>
      </w:r>
      <w:proofErr w:type="spellEnd"/>
      <w:r>
        <w:rPr>
          <w:b w:val="0"/>
          <w:bCs w:val="0"/>
          <w:sz w:val="22"/>
          <w:szCs w:val="22"/>
        </w:rPr>
        <w:t xml:space="preserve"> provedena, bude cena za dílo snížena, a to odečtením veškerých nákladů na provedení těch částí díla, které v rámci </w:t>
      </w:r>
      <w:proofErr w:type="spellStart"/>
      <w:r>
        <w:rPr>
          <w:b w:val="0"/>
          <w:bCs w:val="0"/>
          <w:sz w:val="22"/>
          <w:szCs w:val="22"/>
        </w:rPr>
        <w:t>méněprací</w:t>
      </w:r>
      <w:proofErr w:type="spellEnd"/>
      <w:r>
        <w:rPr>
          <w:b w:val="0"/>
          <w:bCs w:val="0"/>
          <w:sz w:val="22"/>
          <w:szCs w:val="22"/>
        </w:rPr>
        <w:t xml:space="preserve"> nebudou provedeny.  Náklady na </w:t>
      </w:r>
      <w:proofErr w:type="spellStart"/>
      <w:r>
        <w:rPr>
          <w:b w:val="0"/>
          <w:bCs w:val="0"/>
          <w:sz w:val="22"/>
          <w:szCs w:val="22"/>
        </w:rPr>
        <w:t>méněpráce</w:t>
      </w:r>
      <w:proofErr w:type="spellEnd"/>
      <w:r>
        <w:rPr>
          <w:b w:val="0"/>
          <w:bCs w:val="0"/>
          <w:sz w:val="22"/>
          <w:szCs w:val="22"/>
        </w:rPr>
        <w:t xml:space="preserve"> budou odečteny ve výši součtu veškerých odpovídajících položek a nákladů neprovedených dle Položkového rozpočtu, který je přílohou této smlouvy, </w:t>
      </w:r>
    </w:p>
    <w:p w14:paraId="5AA051F1" w14:textId="51BE180F" w:rsidR="00C065E5" w:rsidRPr="00D07E0B" w:rsidRDefault="004975DC" w:rsidP="00D07E0B">
      <w:pPr>
        <w:pStyle w:val="Nadpis3"/>
        <w:keepNext w:val="0"/>
        <w:widowControl w:val="0"/>
        <w:numPr>
          <w:ilvl w:val="1"/>
          <w:numId w:val="12"/>
        </w:numPr>
        <w:tabs>
          <w:tab w:val="left" w:pos="284"/>
        </w:tabs>
        <w:spacing w:after="120"/>
        <w:ind w:left="0" w:firstLine="0"/>
        <w:jc w:val="both"/>
        <w:rPr>
          <w:b w:val="0"/>
          <w:bCs w:val="0"/>
          <w:sz w:val="22"/>
          <w:szCs w:val="22"/>
        </w:rPr>
      </w:pPr>
      <w:r>
        <w:rPr>
          <w:b w:val="0"/>
          <w:bCs w:val="0"/>
          <w:sz w:val="22"/>
          <w:szCs w:val="22"/>
        </w:rPr>
        <w:t xml:space="preserve">bude-li objednatel požadovat i provedení jiných prací a dodávek, které nebyly součástí </w:t>
      </w:r>
      <w:r>
        <w:rPr>
          <w:b w:val="0"/>
          <w:bCs w:val="0"/>
          <w:sz w:val="22"/>
          <w:szCs w:val="22"/>
        </w:rPr>
        <w:lastRenderedPageBreak/>
        <w:t xml:space="preserve">smluveného předmětu díla a v době podání nabídky do výběrového řízení o nich zhotovitel </w:t>
      </w:r>
      <w:proofErr w:type="gramStart"/>
      <w:r>
        <w:rPr>
          <w:b w:val="0"/>
          <w:bCs w:val="0"/>
          <w:sz w:val="22"/>
          <w:szCs w:val="22"/>
        </w:rPr>
        <w:t>nemohl</w:t>
      </w:r>
      <w:proofErr w:type="gramEnd"/>
      <w:r>
        <w:rPr>
          <w:b w:val="0"/>
          <w:bCs w:val="0"/>
          <w:sz w:val="22"/>
          <w:szCs w:val="22"/>
        </w:rPr>
        <w:t xml:space="preserve"> vědět ani je </w:t>
      </w:r>
      <w:proofErr w:type="gramStart"/>
      <w:r>
        <w:rPr>
          <w:b w:val="0"/>
          <w:bCs w:val="0"/>
          <w:sz w:val="22"/>
          <w:szCs w:val="22"/>
        </w:rPr>
        <w:t>nemohl</w:t>
      </w:r>
      <w:proofErr w:type="gramEnd"/>
      <w:r>
        <w:rPr>
          <w:b w:val="0"/>
          <w:bCs w:val="0"/>
          <w:sz w:val="22"/>
          <w:szCs w:val="22"/>
        </w:rPr>
        <w:t xml:space="preserve"> předvídat (vícepráce). Náklady na vícepráce budou účtovány podle odpovídajících jednotkových cen položek a nákladů dle Položkového rozpočtu. Vícepráce, u nichž není možno použít pro </w:t>
      </w:r>
      <w:r w:rsidRPr="004D45D9">
        <w:rPr>
          <w:b w:val="0"/>
          <w:bCs w:val="0"/>
          <w:sz w:val="22"/>
          <w:szCs w:val="22"/>
        </w:rPr>
        <w:t xml:space="preserve">ocenění položkových cen uvedených v Položkovém rozpočtu, budou oceněny dle aktuálního </w:t>
      </w:r>
      <w:r w:rsidR="00866420" w:rsidRPr="004D45D9">
        <w:rPr>
          <w:b w:val="0"/>
          <w:bCs w:val="0"/>
          <w:sz w:val="22"/>
          <w:szCs w:val="22"/>
        </w:rPr>
        <w:t>s</w:t>
      </w:r>
      <w:r w:rsidRPr="004D45D9">
        <w:rPr>
          <w:b w:val="0"/>
          <w:bCs w:val="0"/>
          <w:sz w:val="22"/>
          <w:szCs w:val="22"/>
        </w:rPr>
        <w:t>borníku cen stavebních prací zpracovaného společností RTS</w:t>
      </w:r>
      <w:r w:rsidR="004D45D9" w:rsidRPr="004D45D9">
        <w:rPr>
          <w:b w:val="0"/>
          <w:bCs w:val="0"/>
          <w:sz w:val="22"/>
          <w:szCs w:val="22"/>
        </w:rPr>
        <w:t>.</w:t>
      </w:r>
      <w:r w:rsidRPr="004D45D9">
        <w:rPr>
          <w:b w:val="0"/>
          <w:bCs w:val="0"/>
          <w:sz w:val="22"/>
          <w:szCs w:val="22"/>
        </w:rPr>
        <w:t xml:space="preserve"> U víceprací, pro které neexistují položky ve výše uvedených sbornících, stanoví zhotovitel se souhlasem objednatele cenu</w:t>
      </w:r>
      <w:r>
        <w:rPr>
          <w:b w:val="0"/>
          <w:bCs w:val="0"/>
          <w:sz w:val="22"/>
          <w:szCs w:val="22"/>
        </w:rPr>
        <w:t xml:space="preserve">, která musí odpovídat ceně v místě a čase obvyklé. </w:t>
      </w:r>
    </w:p>
    <w:p w14:paraId="5374727A" w14:textId="77777777" w:rsidR="00C065E5" w:rsidRDefault="004975DC">
      <w:pPr>
        <w:pStyle w:val="Nadpis2"/>
        <w:keepNext w:val="0"/>
        <w:widowControl w:val="0"/>
        <w:numPr>
          <w:ilvl w:val="0"/>
          <w:numId w:val="0"/>
        </w:numPr>
        <w:ind w:left="576"/>
        <w:jc w:val="center"/>
        <w:rPr>
          <w:sz w:val="22"/>
          <w:szCs w:val="22"/>
        </w:rPr>
      </w:pPr>
      <w:r>
        <w:rPr>
          <w:sz w:val="22"/>
          <w:szCs w:val="22"/>
        </w:rPr>
        <w:t xml:space="preserve">VII. </w:t>
      </w:r>
    </w:p>
    <w:p w14:paraId="355889B0" w14:textId="77777777" w:rsidR="00C065E5" w:rsidRDefault="004975DC">
      <w:pPr>
        <w:pStyle w:val="Nadpis2"/>
        <w:keepNext w:val="0"/>
        <w:widowControl w:val="0"/>
        <w:numPr>
          <w:ilvl w:val="0"/>
          <w:numId w:val="0"/>
        </w:numPr>
        <w:ind w:left="576"/>
        <w:jc w:val="center"/>
        <w:rPr>
          <w:sz w:val="22"/>
          <w:szCs w:val="22"/>
        </w:rPr>
      </w:pPr>
      <w:r>
        <w:rPr>
          <w:sz w:val="22"/>
          <w:szCs w:val="22"/>
        </w:rPr>
        <w:t xml:space="preserve">Platební podmínky </w:t>
      </w:r>
    </w:p>
    <w:p w14:paraId="20A6F6D6" w14:textId="77777777" w:rsidR="00C065E5" w:rsidRDefault="00C065E5">
      <w:pPr>
        <w:widowControl w:val="0"/>
        <w:tabs>
          <w:tab w:val="left" w:pos="709"/>
        </w:tabs>
        <w:rPr>
          <w:rFonts w:ascii="Arial" w:eastAsia="Arial" w:hAnsi="Arial" w:cs="Arial"/>
          <w:sz w:val="22"/>
          <w:szCs w:val="22"/>
        </w:rPr>
      </w:pPr>
    </w:p>
    <w:p w14:paraId="405837AC" w14:textId="77777777" w:rsidR="00C065E5" w:rsidRDefault="004975DC">
      <w:pPr>
        <w:pStyle w:val="Nadpis2"/>
        <w:keepNext w:val="0"/>
        <w:widowControl w:val="0"/>
        <w:numPr>
          <w:ilvl w:val="0"/>
          <w:numId w:val="0"/>
        </w:numPr>
        <w:spacing w:after="120"/>
        <w:ind w:left="709" w:hanging="709"/>
        <w:jc w:val="both"/>
        <w:rPr>
          <w:b w:val="0"/>
          <w:bCs w:val="0"/>
          <w:sz w:val="22"/>
          <w:szCs w:val="22"/>
        </w:rPr>
      </w:pPr>
      <w:r>
        <w:rPr>
          <w:sz w:val="22"/>
          <w:szCs w:val="22"/>
        </w:rPr>
        <w:t>7.1</w:t>
      </w:r>
      <w:r>
        <w:rPr>
          <w:b w:val="0"/>
          <w:bCs w:val="0"/>
          <w:sz w:val="22"/>
          <w:szCs w:val="22"/>
        </w:rPr>
        <w:t xml:space="preserve">   </w:t>
      </w:r>
      <w:r>
        <w:rPr>
          <w:b w:val="0"/>
          <w:bCs w:val="0"/>
          <w:sz w:val="22"/>
          <w:szCs w:val="22"/>
        </w:rPr>
        <w:tab/>
      </w:r>
      <w:r>
        <w:rPr>
          <w:b w:val="0"/>
          <w:bCs w:val="0"/>
          <w:sz w:val="22"/>
          <w:szCs w:val="22"/>
          <w:u w:val="single"/>
        </w:rPr>
        <w:t>Zálohy</w:t>
      </w:r>
    </w:p>
    <w:p w14:paraId="135CA9B6" w14:textId="77777777" w:rsidR="00C065E5" w:rsidRDefault="004975DC">
      <w:pPr>
        <w:pStyle w:val="Nadpis3"/>
        <w:keepNext w:val="0"/>
        <w:widowControl w:val="0"/>
        <w:numPr>
          <w:ilvl w:val="0"/>
          <w:numId w:val="0"/>
        </w:numPr>
        <w:spacing w:after="120"/>
        <w:ind w:left="720" w:hanging="720"/>
        <w:rPr>
          <w:b w:val="0"/>
          <w:bCs w:val="0"/>
          <w:sz w:val="22"/>
          <w:szCs w:val="22"/>
        </w:rPr>
      </w:pPr>
      <w:r>
        <w:rPr>
          <w:b w:val="0"/>
          <w:bCs w:val="0"/>
          <w:sz w:val="22"/>
          <w:szCs w:val="22"/>
        </w:rPr>
        <w:t xml:space="preserve">7.1.1 </w:t>
      </w:r>
      <w:r>
        <w:rPr>
          <w:b w:val="0"/>
          <w:bCs w:val="0"/>
          <w:sz w:val="22"/>
          <w:szCs w:val="22"/>
        </w:rPr>
        <w:tab/>
        <w:t>Objednatel neposkytne zhotoviteli zálohy.</w:t>
      </w:r>
    </w:p>
    <w:p w14:paraId="64E777FE" w14:textId="77777777" w:rsidR="00C065E5" w:rsidRDefault="004975DC">
      <w:pPr>
        <w:pStyle w:val="Nadpis2"/>
        <w:keepNext w:val="0"/>
        <w:widowControl w:val="0"/>
        <w:numPr>
          <w:ilvl w:val="0"/>
          <w:numId w:val="0"/>
        </w:numPr>
        <w:spacing w:after="120"/>
        <w:rPr>
          <w:b w:val="0"/>
          <w:bCs w:val="0"/>
          <w:sz w:val="22"/>
          <w:szCs w:val="22"/>
          <w:u w:val="single"/>
        </w:rPr>
      </w:pPr>
      <w:r>
        <w:rPr>
          <w:sz w:val="22"/>
          <w:szCs w:val="22"/>
        </w:rPr>
        <w:t>7.2</w:t>
      </w:r>
      <w:r>
        <w:rPr>
          <w:b w:val="0"/>
          <w:bCs w:val="0"/>
          <w:sz w:val="22"/>
          <w:szCs w:val="22"/>
        </w:rPr>
        <w:t xml:space="preserve">    </w:t>
      </w:r>
      <w:r>
        <w:rPr>
          <w:b w:val="0"/>
          <w:bCs w:val="0"/>
          <w:sz w:val="22"/>
          <w:szCs w:val="22"/>
        </w:rPr>
        <w:tab/>
      </w:r>
      <w:r>
        <w:rPr>
          <w:b w:val="0"/>
          <w:bCs w:val="0"/>
          <w:sz w:val="22"/>
          <w:szCs w:val="22"/>
          <w:u w:val="single"/>
        </w:rPr>
        <w:t>Postup plateb</w:t>
      </w:r>
    </w:p>
    <w:p w14:paraId="1EF3330D" w14:textId="358ACBFF" w:rsidR="00C065E5" w:rsidRDefault="004975DC">
      <w:pPr>
        <w:pStyle w:val="Nadpis3"/>
        <w:keepNext w:val="0"/>
        <w:widowControl w:val="0"/>
        <w:numPr>
          <w:ilvl w:val="0"/>
          <w:numId w:val="0"/>
        </w:numPr>
        <w:tabs>
          <w:tab w:val="clear" w:pos="862"/>
          <w:tab w:val="left" w:pos="567"/>
          <w:tab w:val="left" w:pos="709"/>
        </w:tabs>
        <w:spacing w:after="120"/>
        <w:jc w:val="both"/>
        <w:rPr>
          <w:b w:val="0"/>
          <w:bCs w:val="0"/>
          <w:sz w:val="22"/>
          <w:szCs w:val="22"/>
        </w:rPr>
      </w:pPr>
      <w:r>
        <w:rPr>
          <w:b w:val="0"/>
          <w:bCs w:val="0"/>
          <w:sz w:val="22"/>
          <w:szCs w:val="22"/>
        </w:rPr>
        <w:t xml:space="preserve">7.2.1 </w:t>
      </w:r>
      <w:r>
        <w:rPr>
          <w:b w:val="0"/>
          <w:bCs w:val="0"/>
          <w:sz w:val="22"/>
          <w:szCs w:val="22"/>
        </w:rPr>
        <w:tab/>
      </w:r>
      <w:r>
        <w:rPr>
          <w:b w:val="0"/>
          <w:bCs w:val="0"/>
          <w:sz w:val="22"/>
          <w:szCs w:val="22"/>
        </w:rPr>
        <w:tab/>
        <w:t xml:space="preserve">Cena za dílo bude hrazena na základě daňových dokladů (dále jen faktur) vystavených zhotovitelem v souladu s obecně závaznými právními předpisy včetně </w:t>
      </w:r>
      <w:r w:rsidRPr="007B6BBE">
        <w:rPr>
          <w:b w:val="0"/>
          <w:bCs w:val="0"/>
          <w:sz w:val="22"/>
          <w:szCs w:val="22"/>
        </w:rPr>
        <w:t>zákona o DPH</w:t>
      </w:r>
      <w:r w:rsidR="007B6BBE" w:rsidRPr="007B6BBE">
        <w:rPr>
          <w:b w:val="0"/>
          <w:bCs w:val="0"/>
          <w:sz w:val="22"/>
          <w:szCs w:val="22"/>
        </w:rPr>
        <w:t>.</w:t>
      </w:r>
    </w:p>
    <w:p w14:paraId="72FA4326" w14:textId="77777777" w:rsidR="00C065E5" w:rsidRDefault="004975DC">
      <w:pPr>
        <w:pStyle w:val="Nadpis3"/>
        <w:keepNext w:val="0"/>
        <w:widowControl w:val="0"/>
        <w:numPr>
          <w:ilvl w:val="0"/>
          <w:numId w:val="0"/>
        </w:numPr>
        <w:tabs>
          <w:tab w:val="clear" w:pos="862"/>
          <w:tab w:val="left" w:pos="567"/>
        </w:tabs>
        <w:spacing w:after="120"/>
        <w:jc w:val="both"/>
        <w:rPr>
          <w:b w:val="0"/>
          <w:bCs w:val="0"/>
          <w:sz w:val="22"/>
          <w:szCs w:val="22"/>
        </w:rPr>
      </w:pPr>
      <w:r>
        <w:rPr>
          <w:b w:val="0"/>
          <w:bCs w:val="0"/>
          <w:sz w:val="22"/>
          <w:szCs w:val="22"/>
        </w:rPr>
        <w:t xml:space="preserve">7.2.2 </w:t>
      </w:r>
      <w:r>
        <w:rPr>
          <w:b w:val="0"/>
          <w:bCs w:val="0"/>
          <w:sz w:val="22"/>
          <w:szCs w:val="22"/>
        </w:rPr>
        <w:tab/>
      </w:r>
      <w:r>
        <w:rPr>
          <w:b w:val="0"/>
          <w:bCs w:val="0"/>
          <w:sz w:val="22"/>
          <w:szCs w:val="22"/>
        </w:rPr>
        <w:tab/>
        <w:t xml:space="preserve">V souladu s ustanovením zákona o DPH sjednávají smluvní strany dílčí plnění v rozsahu skutečně provedeného plnění za kalendářní měsíc. </w:t>
      </w:r>
    </w:p>
    <w:p w14:paraId="05EF0950" w14:textId="77777777" w:rsidR="00C065E5" w:rsidRDefault="004975DC">
      <w:pPr>
        <w:pStyle w:val="Nadpis3"/>
        <w:keepNext w:val="0"/>
        <w:widowControl w:val="0"/>
        <w:numPr>
          <w:ilvl w:val="0"/>
          <w:numId w:val="0"/>
        </w:numPr>
        <w:tabs>
          <w:tab w:val="clear" w:pos="862"/>
          <w:tab w:val="left" w:pos="0"/>
        </w:tabs>
        <w:spacing w:after="120"/>
        <w:jc w:val="both"/>
        <w:rPr>
          <w:b w:val="0"/>
          <w:bCs w:val="0"/>
          <w:sz w:val="22"/>
          <w:szCs w:val="22"/>
        </w:rPr>
      </w:pPr>
      <w:r>
        <w:rPr>
          <w:b w:val="0"/>
          <w:bCs w:val="0"/>
          <w:sz w:val="22"/>
          <w:szCs w:val="22"/>
        </w:rPr>
        <w:t xml:space="preserve">7.2.3 </w:t>
      </w:r>
      <w:r>
        <w:rPr>
          <w:b w:val="0"/>
          <w:bCs w:val="0"/>
          <w:sz w:val="22"/>
          <w:szCs w:val="22"/>
        </w:rPr>
        <w:tab/>
        <w:t xml:space="preserve">Zhotovitel předloží objednateli vždy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Zhotovitel je povinen vystavit fakturu tak, aby byla doručena objednateli nejpozději do desátého pracovního dne příslušného měsíce. Nedílnou součástí faktury bude objednatelem odsouhlasený soupis provedených prací. </w:t>
      </w:r>
    </w:p>
    <w:p w14:paraId="3E44E2F5" w14:textId="77777777" w:rsidR="00C065E5" w:rsidRDefault="004975DC">
      <w:pPr>
        <w:pStyle w:val="Nadpis3"/>
        <w:keepNext w:val="0"/>
        <w:widowControl w:val="0"/>
        <w:numPr>
          <w:ilvl w:val="0"/>
          <w:numId w:val="0"/>
        </w:numPr>
        <w:tabs>
          <w:tab w:val="clear" w:pos="862"/>
          <w:tab w:val="left" w:pos="0"/>
          <w:tab w:val="left" w:pos="709"/>
        </w:tabs>
        <w:spacing w:after="120"/>
        <w:jc w:val="both"/>
        <w:rPr>
          <w:b w:val="0"/>
          <w:bCs w:val="0"/>
          <w:sz w:val="22"/>
          <w:szCs w:val="22"/>
        </w:rPr>
      </w:pPr>
      <w:r>
        <w:rPr>
          <w:b w:val="0"/>
          <w:bCs w:val="0"/>
          <w:sz w:val="22"/>
          <w:szCs w:val="22"/>
        </w:rPr>
        <w:t xml:space="preserve">7.2.4 </w:t>
      </w:r>
      <w:r>
        <w:rPr>
          <w:b w:val="0"/>
          <w:bCs w:val="0"/>
          <w:sz w:val="22"/>
          <w:szCs w:val="22"/>
        </w:rPr>
        <w:tab/>
        <w:t>Nedojde-li mezi oběma stranami k dohodě při odsouhlasení množství nebo druhu provedených prací je zhotovitel oprávněn fakturovat pouze ty práce a dodávky, u kterých nedošlo k rozporu.</w:t>
      </w:r>
    </w:p>
    <w:p w14:paraId="17F34C9F" w14:textId="2A443FFC" w:rsidR="00C065E5" w:rsidRPr="00737C0F" w:rsidRDefault="00A55EE5">
      <w:pPr>
        <w:pStyle w:val="Nadpis2"/>
        <w:keepNext w:val="0"/>
        <w:widowControl w:val="0"/>
        <w:numPr>
          <w:ilvl w:val="0"/>
          <w:numId w:val="0"/>
        </w:numPr>
        <w:spacing w:after="120"/>
        <w:ind w:left="576" w:hanging="576"/>
        <w:jc w:val="both"/>
        <w:rPr>
          <w:b w:val="0"/>
          <w:bCs w:val="0"/>
          <w:sz w:val="22"/>
          <w:szCs w:val="22"/>
        </w:rPr>
      </w:pPr>
      <w:r>
        <w:rPr>
          <w:sz w:val="22"/>
          <w:szCs w:val="22"/>
        </w:rPr>
        <w:t>7.3</w:t>
      </w:r>
      <w:r w:rsidR="004975DC" w:rsidRPr="00737C0F">
        <w:rPr>
          <w:b w:val="0"/>
          <w:bCs w:val="0"/>
          <w:sz w:val="22"/>
          <w:szCs w:val="22"/>
        </w:rPr>
        <w:t xml:space="preserve">    </w:t>
      </w:r>
      <w:r w:rsidR="004975DC" w:rsidRPr="00737C0F">
        <w:rPr>
          <w:b w:val="0"/>
          <w:bCs w:val="0"/>
          <w:sz w:val="22"/>
          <w:szCs w:val="22"/>
        </w:rPr>
        <w:tab/>
      </w:r>
      <w:r w:rsidR="004975DC" w:rsidRPr="00737C0F">
        <w:rPr>
          <w:b w:val="0"/>
          <w:bCs w:val="0"/>
          <w:sz w:val="22"/>
          <w:szCs w:val="22"/>
        </w:rPr>
        <w:tab/>
      </w:r>
      <w:r w:rsidR="004975DC" w:rsidRPr="00737C0F">
        <w:rPr>
          <w:b w:val="0"/>
          <w:bCs w:val="0"/>
          <w:sz w:val="22"/>
          <w:szCs w:val="22"/>
          <w:u w:val="single"/>
        </w:rPr>
        <w:t>Náležitosti a splatnost faktury</w:t>
      </w:r>
      <w:r w:rsidR="004975DC" w:rsidRPr="00737C0F">
        <w:rPr>
          <w:b w:val="0"/>
          <w:bCs w:val="0"/>
          <w:sz w:val="22"/>
          <w:szCs w:val="22"/>
        </w:rPr>
        <w:t xml:space="preserve"> </w:t>
      </w:r>
    </w:p>
    <w:p w14:paraId="6BCF3A2A" w14:textId="5A38F39D" w:rsidR="00C065E5" w:rsidRPr="00737C0F" w:rsidRDefault="00737921">
      <w:pPr>
        <w:pStyle w:val="Nadpis3"/>
        <w:keepNext w:val="0"/>
        <w:widowControl w:val="0"/>
        <w:numPr>
          <w:ilvl w:val="0"/>
          <w:numId w:val="0"/>
        </w:numPr>
        <w:tabs>
          <w:tab w:val="clear" w:pos="862"/>
          <w:tab w:val="left" w:pos="709"/>
        </w:tabs>
        <w:spacing w:after="120"/>
        <w:jc w:val="both"/>
        <w:rPr>
          <w:b w:val="0"/>
          <w:bCs w:val="0"/>
          <w:sz w:val="22"/>
          <w:szCs w:val="22"/>
        </w:rPr>
      </w:pPr>
      <w:r>
        <w:rPr>
          <w:b w:val="0"/>
          <w:bCs w:val="0"/>
          <w:sz w:val="22"/>
          <w:szCs w:val="22"/>
        </w:rPr>
        <w:t>7.3</w:t>
      </w:r>
      <w:r w:rsidR="004975DC" w:rsidRPr="00737C0F">
        <w:rPr>
          <w:b w:val="0"/>
          <w:bCs w:val="0"/>
          <w:sz w:val="22"/>
          <w:szCs w:val="22"/>
        </w:rPr>
        <w:t xml:space="preserve">.1 </w:t>
      </w:r>
      <w:r w:rsidR="004975DC" w:rsidRPr="00737C0F">
        <w:rPr>
          <w:b w:val="0"/>
          <w:bCs w:val="0"/>
          <w:sz w:val="22"/>
          <w:szCs w:val="22"/>
        </w:rPr>
        <w:tab/>
        <w:t xml:space="preserve">Daňový doklad bude vystaven v režimu přenesené daňové povinnosti v souladu s </w:t>
      </w:r>
      <w:proofErr w:type="spellStart"/>
      <w:r w:rsidR="004975DC" w:rsidRPr="00737C0F">
        <w:rPr>
          <w:b w:val="0"/>
          <w:bCs w:val="0"/>
          <w:sz w:val="22"/>
          <w:szCs w:val="22"/>
        </w:rPr>
        <w:t>ust</w:t>
      </w:r>
      <w:proofErr w:type="spellEnd"/>
      <w:r w:rsidR="004975DC" w:rsidRPr="00737C0F">
        <w:rPr>
          <w:b w:val="0"/>
          <w:bCs w:val="0"/>
          <w:sz w:val="22"/>
          <w:szCs w:val="22"/>
        </w:rPr>
        <w:t xml:space="preserve">. § 92a  a násl. zákona č. 235/2004 Sb., v platném znění. </w:t>
      </w:r>
    </w:p>
    <w:p w14:paraId="07F74543" w14:textId="41BD2873" w:rsidR="00C065E5" w:rsidRPr="00322B33" w:rsidRDefault="00737921">
      <w:pPr>
        <w:pStyle w:val="Nadpis3"/>
        <w:keepNext w:val="0"/>
        <w:widowControl w:val="0"/>
        <w:numPr>
          <w:ilvl w:val="0"/>
          <w:numId w:val="0"/>
        </w:numPr>
        <w:tabs>
          <w:tab w:val="clear" w:pos="862"/>
          <w:tab w:val="left" w:pos="0"/>
          <w:tab w:val="left" w:pos="709"/>
        </w:tabs>
        <w:spacing w:after="120"/>
        <w:jc w:val="both"/>
        <w:rPr>
          <w:b w:val="0"/>
          <w:bCs w:val="0"/>
          <w:sz w:val="22"/>
          <w:szCs w:val="22"/>
        </w:rPr>
      </w:pPr>
      <w:r>
        <w:rPr>
          <w:b w:val="0"/>
          <w:bCs w:val="0"/>
          <w:sz w:val="22"/>
          <w:szCs w:val="22"/>
        </w:rPr>
        <w:t>7.3</w:t>
      </w:r>
      <w:r w:rsidR="004975DC" w:rsidRPr="00322B33">
        <w:rPr>
          <w:b w:val="0"/>
          <w:bCs w:val="0"/>
          <w:sz w:val="22"/>
          <w:szCs w:val="22"/>
        </w:rPr>
        <w:t xml:space="preserve">.2 </w:t>
      </w:r>
      <w:r w:rsidR="004975DC" w:rsidRPr="00322B33">
        <w:rPr>
          <w:b w:val="0"/>
          <w:bCs w:val="0"/>
          <w:sz w:val="22"/>
          <w:szCs w:val="22"/>
        </w:rPr>
        <w:tab/>
        <w:t xml:space="preserve">Kromě náležitostí stanovených právními předpisy pro daňový doklad je zhotovitel povinen na faktuře uvést i tyto údaje: </w:t>
      </w:r>
    </w:p>
    <w:p w14:paraId="3428D350" w14:textId="77777777" w:rsidR="00C065E5" w:rsidRPr="00322B33" w:rsidRDefault="004975DC" w:rsidP="00D07E0B">
      <w:pPr>
        <w:widowControl w:val="0"/>
        <w:tabs>
          <w:tab w:val="left" w:pos="567"/>
        </w:tabs>
        <w:rPr>
          <w:rFonts w:ascii="Arial" w:eastAsia="Arial" w:hAnsi="Arial" w:cs="Arial"/>
          <w:sz w:val="22"/>
          <w:szCs w:val="22"/>
        </w:rPr>
      </w:pPr>
      <w:r w:rsidRPr="00322B33">
        <w:rPr>
          <w:rFonts w:ascii="Arial" w:eastAsia="Arial" w:hAnsi="Arial" w:cs="Arial"/>
          <w:sz w:val="22"/>
          <w:szCs w:val="22"/>
        </w:rPr>
        <w:t xml:space="preserve">a) </w:t>
      </w:r>
      <w:r w:rsidRPr="00322B33">
        <w:rPr>
          <w:rFonts w:ascii="Arial" w:eastAsia="Arial" w:hAnsi="Arial" w:cs="Arial"/>
          <w:sz w:val="22"/>
          <w:szCs w:val="22"/>
        </w:rPr>
        <w:tab/>
        <w:t>číslo smlouvy objednatele,</w:t>
      </w:r>
    </w:p>
    <w:p w14:paraId="1D3F71D7" w14:textId="77777777" w:rsidR="00C065E5" w:rsidRPr="00322B33" w:rsidRDefault="004975DC" w:rsidP="00D07E0B">
      <w:pPr>
        <w:widowControl w:val="0"/>
        <w:tabs>
          <w:tab w:val="left" w:pos="567"/>
        </w:tabs>
        <w:rPr>
          <w:rFonts w:ascii="Arial" w:eastAsia="Arial" w:hAnsi="Arial" w:cs="Arial"/>
          <w:sz w:val="22"/>
          <w:szCs w:val="22"/>
        </w:rPr>
      </w:pPr>
      <w:r w:rsidRPr="00322B33">
        <w:rPr>
          <w:rFonts w:ascii="Arial" w:eastAsia="Arial" w:hAnsi="Arial" w:cs="Arial"/>
          <w:sz w:val="22"/>
          <w:szCs w:val="22"/>
        </w:rPr>
        <w:t xml:space="preserve">b) </w:t>
      </w:r>
      <w:r w:rsidRPr="00322B33">
        <w:rPr>
          <w:rFonts w:ascii="Arial" w:eastAsia="Arial" w:hAnsi="Arial" w:cs="Arial"/>
          <w:sz w:val="22"/>
          <w:szCs w:val="22"/>
        </w:rPr>
        <w:tab/>
        <w:t>DIČ objednatele,</w:t>
      </w:r>
    </w:p>
    <w:p w14:paraId="25FF0D6A" w14:textId="77777777" w:rsidR="00C065E5" w:rsidRPr="00322B33" w:rsidRDefault="004975DC" w:rsidP="00D07E0B">
      <w:pPr>
        <w:widowControl w:val="0"/>
        <w:tabs>
          <w:tab w:val="left" w:pos="567"/>
        </w:tabs>
        <w:ind w:left="567" w:hanging="567"/>
        <w:jc w:val="both"/>
        <w:rPr>
          <w:rFonts w:ascii="Arial" w:eastAsia="Arial" w:hAnsi="Arial" w:cs="Arial"/>
          <w:sz w:val="22"/>
          <w:szCs w:val="22"/>
        </w:rPr>
      </w:pPr>
      <w:r w:rsidRPr="00322B33">
        <w:rPr>
          <w:rFonts w:ascii="Arial" w:eastAsia="Arial" w:hAnsi="Arial" w:cs="Arial"/>
          <w:sz w:val="22"/>
          <w:szCs w:val="22"/>
        </w:rPr>
        <w:t xml:space="preserve">c) </w:t>
      </w:r>
      <w:r w:rsidRPr="00322B33">
        <w:rPr>
          <w:rFonts w:ascii="Arial" w:eastAsia="Arial" w:hAnsi="Arial" w:cs="Arial"/>
          <w:sz w:val="22"/>
          <w:szCs w:val="22"/>
        </w:rPr>
        <w:tab/>
        <w:t xml:space="preserve">označení banky a číslo účtu, na který má být zaplaceno (pokud je číslo účtu odlišné od čísla uvedeného v čl. I. je zhotovitel povinen o této skutečnosti informovat objednatele v souladu s </w:t>
      </w:r>
      <w:proofErr w:type="spellStart"/>
      <w:r w:rsidRPr="00322B33">
        <w:rPr>
          <w:rFonts w:ascii="Arial" w:eastAsia="Arial" w:hAnsi="Arial" w:cs="Arial"/>
          <w:sz w:val="22"/>
          <w:szCs w:val="22"/>
        </w:rPr>
        <w:t>ust</w:t>
      </w:r>
      <w:proofErr w:type="spellEnd"/>
      <w:r w:rsidRPr="00322B33">
        <w:rPr>
          <w:rFonts w:ascii="Arial" w:eastAsia="Arial" w:hAnsi="Arial" w:cs="Arial"/>
          <w:sz w:val="22"/>
          <w:szCs w:val="22"/>
        </w:rPr>
        <w:t xml:space="preserve">. </w:t>
      </w:r>
      <w:proofErr w:type="gramStart"/>
      <w:r w:rsidRPr="00322B33">
        <w:rPr>
          <w:rFonts w:ascii="Arial" w:eastAsia="Arial" w:hAnsi="Arial" w:cs="Arial"/>
          <w:sz w:val="22"/>
          <w:szCs w:val="22"/>
        </w:rPr>
        <w:t>odst.</w:t>
      </w:r>
      <w:proofErr w:type="gramEnd"/>
      <w:r w:rsidRPr="00322B33">
        <w:rPr>
          <w:rFonts w:ascii="Arial" w:eastAsia="Arial" w:hAnsi="Arial" w:cs="Arial"/>
          <w:sz w:val="22"/>
          <w:szCs w:val="22"/>
        </w:rPr>
        <w:t xml:space="preserve"> 2.5 smlouvy),</w:t>
      </w:r>
    </w:p>
    <w:p w14:paraId="44B259D9" w14:textId="77777777" w:rsidR="00C065E5" w:rsidRPr="0056316B" w:rsidRDefault="004975DC" w:rsidP="00D07E0B">
      <w:pPr>
        <w:widowControl w:val="0"/>
        <w:tabs>
          <w:tab w:val="left" w:pos="567"/>
        </w:tabs>
        <w:ind w:left="567" w:hanging="567"/>
        <w:jc w:val="both"/>
        <w:rPr>
          <w:rFonts w:ascii="Arial" w:eastAsia="Arial" w:hAnsi="Arial" w:cs="Arial"/>
          <w:sz w:val="22"/>
          <w:szCs w:val="22"/>
        </w:rPr>
      </w:pPr>
      <w:proofErr w:type="gramStart"/>
      <w:r w:rsidRPr="00322B33">
        <w:rPr>
          <w:rFonts w:ascii="Arial" w:eastAsia="Arial" w:hAnsi="Arial" w:cs="Arial"/>
          <w:sz w:val="22"/>
          <w:szCs w:val="22"/>
        </w:rPr>
        <w:t>d)</w:t>
      </w:r>
      <w:r w:rsidRPr="00322B33">
        <w:rPr>
          <w:rFonts w:ascii="Calibri" w:hAnsi="Calibri"/>
          <w:sz w:val="22"/>
          <w:szCs w:val="22"/>
          <w:lang w:eastAsia="cs-CZ" w:bidi="ar-SA"/>
        </w:rPr>
        <w:t xml:space="preserve"> </w:t>
      </w:r>
      <w:r w:rsidRPr="00322B33">
        <w:rPr>
          <w:rFonts w:ascii="Arial" w:eastAsia="Arial" w:hAnsi="Arial" w:cs="Arial"/>
          <w:sz w:val="22"/>
          <w:szCs w:val="22"/>
        </w:rPr>
        <w:t>)   sazbu</w:t>
      </w:r>
      <w:proofErr w:type="gramEnd"/>
      <w:r w:rsidRPr="00322B33">
        <w:rPr>
          <w:rFonts w:ascii="Arial" w:eastAsia="Arial" w:hAnsi="Arial" w:cs="Arial"/>
          <w:sz w:val="22"/>
          <w:szCs w:val="22"/>
        </w:rPr>
        <w:t xml:space="preserve"> DPH vztahující se k předmětu plnění; zhotovitel odpovídá za to, že sazba daně z přidané hodnoty je stanovena v souladu s platnými právními předpisy, v opačném případě je </w:t>
      </w:r>
      <w:r w:rsidRPr="0056316B">
        <w:rPr>
          <w:rFonts w:ascii="Arial" w:eastAsia="Arial" w:hAnsi="Arial" w:cs="Arial"/>
          <w:sz w:val="22"/>
          <w:szCs w:val="22"/>
        </w:rPr>
        <w:t>povinen uhradit objednateli veškerou škodu, která mu v té souvislosti vznikla,</w:t>
      </w:r>
    </w:p>
    <w:p w14:paraId="092DB878" w14:textId="2E6C6F29" w:rsidR="00C065E5" w:rsidRPr="00A55EE5" w:rsidRDefault="004975DC" w:rsidP="00322B33">
      <w:pPr>
        <w:widowControl w:val="0"/>
        <w:tabs>
          <w:tab w:val="left" w:pos="567"/>
        </w:tabs>
        <w:ind w:left="567" w:hanging="567"/>
        <w:jc w:val="both"/>
        <w:rPr>
          <w:rFonts w:ascii="Arial" w:eastAsia="Arial" w:hAnsi="Arial" w:cs="Arial"/>
          <w:sz w:val="22"/>
          <w:szCs w:val="22"/>
        </w:rPr>
      </w:pPr>
      <w:r w:rsidRPr="0056316B">
        <w:rPr>
          <w:rFonts w:ascii="Arial" w:eastAsia="Arial" w:hAnsi="Arial" w:cs="Arial"/>
          <w:sz w:val="22"/>
          <w:szCs w:val="22"/>
        </w:rPr>
        <w:t xml:space="preserve">e)  </w:t>
      </w:r>
      <w:r w:rsidRPr="0056316B">
        <w:rPr>
          <w:rFonts w:ascii="Arial" w:eastAsia="Arial" w:hAnsi="Arial" w:cs="Arial"/>
          <w:sz w:val="22"/>
          <w:szCs w:val="22"/>
        </w:rPr>
        <w:tab/>
      </w:r>
      <w:r w:rsidR="00A55EE5" w:rsidRPr="0056316B">
        <w:rPr>
          <w:rFonts w:ascii="Arial" w:eastAsia="Arial" w:hAnsi="Arial" w:cs="Arial"/>
          <w:sz w:val="22"/>
          <w:szCs w:val="22"/>
        </w:rPr>
        <w:t>text</w:t>
      </w:r>
      <w:r w:rsidR="00322B33" w:rsidRPr="0056316B">
        <w:rPr>
          <w:rFonts w:ascii="Arial" w:eastAsia="Arial" w:hAnsi="Arial" w:cs="Arial"/>
          <w:sz w:val="22"/>
          <w:szCs w:val="22"/>
        </w:rPr>
        <w:t>: „</w:t>
      </w:r>
      <w:r w:rsidR="00A55EE5" w:rsidRPr="0056316B">
        <w:rPr>
          <w:rFonts w:ascii="Arial" w:eastAsia="Arial" w:hAnsi="Arial" w:cs="Arial"/>
          <w:sz w:val="22"/>
          <w:szCs w:val="22"/>
        </w:rPr>
        <w:t>obnova tohoto objektu byla provedena s využitím finančního příspěvku poskytnutého MKČR v rámci Programu regenerace MPR a MPZ v roce 2025“ (</w:t>
      </w:r>
      <w:proofErr w:type="spellStart"/>
      <w:r w:rsidR="00A55EE5" w:rsidRPr="0056316B">
        <w:rPr>
          <w:rFonts w:ascii="Arial" w:eastAsia="Arial" w:hAnsi="Arial" w:cs="Arial"/>
          <w:sz w:val="22"/>
          <w:szCs w:val="22"/>
        </w:rPr>
        <w:t>fin.položky</w:t>
      </w:r>
      <w:proofErr w:type="spellEnd"/>
      <w:r w:rsidR="00A55EE5" w:rsidRPr="0056316B">
        <w:rPr>
          <w:rFonts w:ascii="Arial" w:eastAsia="Arial" w:hAnsi="Arial" w:cs="Arial"/>
          <w:sz w:val="22"/>
          <w:szCs w:val="22"/>
        </w:rPr>
        <w:t xml:space="preserve"> budou označeny ÚZ a výši dotace v Kč). </w:t>
      </w:r>
      <w:r w:rsidR="00785A7F" w:rsidRPr="0056316B">
        <w:rPr>
          <w:rFonts w:ascii="Arial" w:eastAsia="Arial" w:hAnsi="Arial" w:cs="Arial"/>
          <w:sz w:val="22"/>
          <w:szCs w:val="22"/>
        </w:rPr>
        <w:t xml:space="preserve">Jednotlivé objekty budou fakturovány </w:t>
      </w:r>
      <w:proofErr w:type="spellStart"/>
      <w:r w:rsidR="00785A7F" w:rsidRPr="0056316B">
        <w:rPr>
          <w:rFonts w:ascii="Arial" w:eastAsia="Arial" w:hAnsi="Arial" w:cs="Arial"/>
          <w:sz w:val="22"/>
          <w:szCs w:val="22"/>
        </w:rPr>
        <w:t>samostatně.a</w:t>
      </w:r>
      <w:proofErr w:type="spellEnd"/>
      <w:r w:rsidR="00785A7F" w:rsidRPr="0056316B">
        <w:rPr>
          <w:rFonts w:ascii="Arial" w:eastAsia="Arial" w:hAnsi="Arial" w:cs="Arial"/>
          <w:sz w:val="22"/>
          <w:szCs w:val="22"/>
        </w:rPr>
        <w:t xml:space="preserve"> n</w:t>
      </w:r>
      <w:r w:rsidR="00A55EE5" w:rsidRPr="0056316B">
        <w:rPr>
          <w:rFonts w:ascii="Arial" w:eastAsia="Arial" w:hAnsi="Arial" w:cs="Arial"/>
          <w:sz w:val="22"/>
          <w:szCs w:val="22"/>
        </w:rPr>
        <w:t xml:space="preserve">áklady budou rozděleny na uznatelné a neuznatelné </w:t>
      </w:r>
      <w:proofErr w:type="gramStart"/>
      <w:r w:rsidR="00A55EE5" w:rsidRPr="0056316B">
        <w:rPr>
          <w:rFonts w:ascii="Arial" w:eastAsia="Arial" w:hAnsi="Arial" w:cs="Arial"/>
          <w:sz w:val="22"/>
          <w:szCs w:val="22"/>
        </w:rPr>
        <w:t>výdaje  a při</w:t>
      </w:r>
      <w:proofErr w:type="gramEnd"/>
      <w:r w:rsidR="00A55EE5" w:rsidRPr="0056316B">
        <w:rPr>
          <w:rFonts w:ascii="Arial" w:eastAsia="Arial" w:hAnsi="Arial" w:cs="Arial"/>
          <w:sz w:val="22"/>
          <w:szCs w:val="22"/>
        </w:rPr>
        <w:t xml:space="preserve"> fakturaci se  budou fakturovat</w:t>
      </w:r>
      <w:r w:rsidR="00785A7F" w:rsidRPr="0056316B">
        <w:rPr>
          <w:rFonts w:ascii="Arial" w:eastAsia="Arial" w:hAnsi="Arial" w:cs="Arial"/>
          <w:sz w:val="22"/>
          <w:szCs w:val="22"/>
        </w:rPr>
        <w:t xml:space="preserve"> uznatelné a neuznatelné výdaje</w:t>
      </w:r>
      <w:r w:rsidR="00A55EE5" w:rsidRPr="0056316B">
        <w:rPr>
          <w:rFonts w:ascii="Arial" w:eastAsia="Arial" w:hAnsi="Arial" w:cs="Arial"/>
          <w:sz w:val="22"/>
          <w:szCs w:val="22"/>
        </w:rPr>
        <w:t>.</w:t>
      </w:r>
    </w:p>
    <w:p w14:paraId="3A0A96E1" w14:textId="77777777" w:rsidR="00C065E5" w:rsidRPr="00322B33" w:rsidRDefault="004975DC">
      <w:pPr>
        <w:pStyle w:val="Zkladntext2"/>
        <w:widowControl w:val="0"/>
        <w:tabs>
          <w:tab w:val="left" w:pos="0"/>
          <w:tab w:val="left" w:pos="567"/>
        </w:tabs>
        <w:spacing w:after="120"/>
        <w:rPr>
          <w:rFonts w:ascii="Arial" w:hAnsi="Arial" w:cs="Arial"/>
          <w:bCs/>
          <w:sz w:val="22"/>
        </w:rPr>
      </w:pPr>
      <w:proofErr w:type="gramStart"/>
      <w:r w:rsidRPr="00322B33">
        <w:rPr>
          <w:rFonts w:ascii="Arial" w:hAnsi="Arial" w:cs="Arial"/>
          <w:sz w:val="22"/>
        </w:rPr>
        <w:t>f)       údaj</w:t>
      </w:r>
      <w:proofErr w:type="gramEnd"/>
      <w:r w:rsidRPr="00322B33">
        <w:rPr>
          <w:rFonts w:ascii="Arial" w:hAnsi="Arial" w:cs="Arial"/>
          <w:sz w:val="22"/>
        </w:rPr>
        <w:t>, že se jedná o režim přenesené daňové povinnosti a daň odvede objednatel.</w:t>
      </w:r>
    </w:p>
    <w:p w14:paraId="434B13EC" w14:textId="091CBDFD" w:rsidR="00C065E5" w:rsidRPr="00322B33" w:rsidRDefault="00737921">
      <w:pPr>
        <w:widowControl w:val="0"/>
        <w:spacing w:after="120"/>
        <w:jc w:val="both"/>
        <w:rPr>
          <w:rFonts w:ascii="Arial" w:eastAsia="Arial" w:hAnsi="Arial" w:cs="Arial"/>
          <w:sz w:val="22"/>
          <w:szCs w:val="22"/>
        </w:rPr>
      </w:pPr>
      <w:r>
        <w:rPr>
          <w:rFonts w:ascii="Arial" w:eastAsia="Arial" w:hAnsi="Arial" w:cs="Arial"/>
          <w:sz w:val="22"/>
          <w:szCs w:val="22"/>
        </w:rPr>
        <w:t>7.3</w:t>
      </w:r>
      <w:r w:rsidR="004975DC" w:rsidRPr="00322B33">
        <w:rPr>
          <w:rFonts w:ascii="Arial" w:eastAsia="Arial" w:hAnsi="Arial" w:cs="Arial"/>
          <w:sz w:val="22"/>
          <w:szCs w:val="22"/>
        </w:rPr>
        <w:t xml:space="preserve">.3 </w:t>
      </w:r>
      <w:r w:rsidR="004975DC" w:rsidRPr="00322B33">
        <w:rPr>
          <w:rFonts w:ascii="Arial" w:eastAsia="Arial" w:hAnsi="Arial" w:cs="Arial"/>
          <w:sz w:val="22"/>
          <w:szCs w:val="22"/>
        </w:rPr>
        <w:tab/>
      </w:r>
      <w:r w:rsidR="004975DC" w:rsidRPr="00322B33">
        <w:rPr>
          <w:rFonts w:ascii="Arial" w:eastAsia="Arial" w:hAnsi="Arial" w:cs="Arial"/>
          <w:sz w:val="22"/>
        </w:rPr>
        <w:t>Daňový doklad (faktura) bude doručen osobně či poštou na podatelnu Městského úřadu, nebo elektronicky do datové schránky objednatele, případně na e-podatelna@novyjicin.cz.</w:t>
      </w:r>
      <w:r w:rsidR="004975DC" w:rsidRPr="00322B33">
        <w:rPr>
          <w:rFonts w:ascii="Arial" w:eastAsia="Arial" w:hAnsi="Arial" w:cs="Arial"/>
          <w:sz w:val="22"/>
          <w:szCs w:val="22"/>
        </w:rPr>
        <w:t xml:space="preserve"> </w:t>
      </w:r>
    </w:p>
    <w:p w14:paraId="32482AF0" w14:textId="5FA72F80" w:rsidR="00C065E5" w:rsidRPr="00322B33" w:rsidRDefault="00737921">
      <w:pPr>
        <w:widowControl w:val="0"/>
        <w:spacing w:after="120"/>
        <w:jc w:val="both"/>
        <w:rPr>
          <w:rFonts w:ascii="Arial" w:eastAsia="Arial" w:hAnsi="Arial" w:cs="Arial"/>
          <w:sz w:val="22"/>
          <w:szCs w:val="22"/>
        </w:rPr>
      </w:pPr>
      <w:r>
        <w:rPr>
          <w:rFonts w:ascii="Arial" w:eastAsia="Arial" w:hAnsi="Arial" w:cs="Arial"/>
          <w:sz w:val="22"/>
          <w:szCs w:val="22"/>
        </w:rPr>
        <w:lastRenderedPageBreak/>
        <w:t>7.3</w:t>
      </w:r>
      <w:r w:rsidR="004975DC" w:rsidRPr="00322B33">
        <w:rPr>
          <w:rFonts w:ascii="Arial" w:eastAsia="Arial" w:hAnsi="Arial" w:cs="Arial"/>
          <w:sz w:val="22"/>
          <w:szCs w:val="22"/>
        </w:rPr>
        <w:t xml:space="preserve">.4  </w:t>
      </w:r>
      <w:r w:rsidR="004975DC" w:rsidRPr="00322B33">
        <w:rPr>
          <w:rFonts w:ascii="Arial" w:eastAsia="Arial" w:hAnsi="Arial" w:cs="Arial"/>
          <w:sz w:val="22"/>
          <w:szCs w:val="22"/>
        </w:rPr>
        <w:tab/>
        <w:t xml:space="preserve">Splatnost daňových dokladů (faktur) pro celé období realizace díla je </w:t>
      </w:r>
      <w:r w:rsidR="004975DC" w:rsidRPr="00322B33">
        <w:rPr>
          <w:rFonts w:ascii="Arial" w:eastAsia="Arial" w:hAnsi="Arial" w:cs="Arial"/>
          <w:b/>
          <w:sz w:val="22"/>
          <w:szCs w:val="22"/>
        </w:rPr>
        <w:t>30 dnů</w:t>
      </w:r>
      <w:r w:rsidR="004975DC" w:rsidRPr="00322B33">
        <w:rPr>
          <w:rFonts w:ascii="Arial" w:eastAsia="Arial" w:hAnsi="Arial" w:cs="Arial"/>
          <w:sz w:val="22"/>
          <w:szCs w:val="22"/>
        </w:rPr>
        <w:t xml:space="preserve"> ode dne doručení faktury objednateli.</w:t>
      </w:r>
    </w:p>
    <w:p w14:paraId="15A409BD" w14:textId="529B4AFB" w:rsidR="00C065E5" w:rsidRDefault="00737921">
      <w:pPr>
        <w:widowControl w:val="0"/>
        <w:spacing w:after="120"/>
        <w:jc w:val="both"/>
        <w:rPr>
          <w:rFonts w:ascii="Arial" w:eastAsia="Arial" w:hAnsi="Arial" w:cs="Arial"/>
          <w:sz w:val="22"/>
          <w:szCs w:val="22"/>
        </w:rPr>
      </w:pPr>
      <w:r>
        <w:rPr>
          <w:rFonts w:ascii="Arial" w:eastAsia="Arial" w:hAnsi="Arial" w:cs="Arial"/>
          <w:sz w:val="22"/>
          <w:szCs w:val="22"/>
        </w:rPr>
        <w:t>7.3</w:t>
      </w:r>
      <w:r w:rsidR="004975DC">
        <w:rPr>
          <w:rFonts w:ascii="Arial" w:eastAsia="Arial" w:hAnsi="Arial" w:cs="Arial"/>
          <w:sz w:val="22"/>
          <w:szCs w:val="22"/>
        </w:rPr>
        <w:t xml:space="preserve">.5 </w:t>
      </w:r>
      <w:r w:rsidR="004975DC">
        <w:rPr>
          <w:rFonts w:ascii="Arial" w:eastAsia="Arial" w:hAnsi="Arial" w:cs="Arial"/>
          <w:sz w:val="22"/>
          <w:szCs w:val="22"/>
        </w:rPr>
        <w:tab/>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51165540" w14:textId="77777777" w:rsidR="00C065E5" w:rsidRDefault="004975DC">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VIII. </w:t>
      </w:r>
    </w:p>
    <w:p w14:paraId="60D15DED" w14:textId="77777777" w:rsidR="00C065E5" w:rsidRDefault="004975DC">
      <w:pPr>
        <w:widowControl w:val="0"/>
        <w:ind w:left="540" w:hanging="540"/>
        <w:jc w:val="center"/>
        <w:rPr>
          <w:rFonts w:ascii="Arial" w:eastAsia="Arial" w:hAnsi="Arial" w:cs="Arial"/>
          <w:b/>
          <w:bCs/>
          <w:sz w:val="22"/>
          <w:szCs w:val="22"/>
        </w:rPr>
      </w:pPr>
      <w:r>
        <w:rPr>
          <w:rFonts w:ascii="Arial" w:eastAsia="Arial" w:hAnsi="Arial" w:cs="Arial"/>
          <w:b/>
          <w:bCs/>
          <w:sz w:val="22"/>
          <w:szCs w:val="22"/>
        </w:rPr>
        <w:t>Subdodavatelé</w:t>
      </w:r>
    </w:p>
    <w:p w14:paraId="5B0D3998" w14:textId="77777777" w:rsidR="00C065E5" w:rsidRDefault="004975DC">
      <w:pPr>
        <w:widowControl w:val="0"/>
        <w:ind w:left="540" w:hanging="540"/>
        <w:jc w:val="center"/>
        <w:rPr>
          <w:rFonts w:ascii="Arial" w:eastAsia="Arial" w:hAnsi="Arial" w:cs="Arial"/>
          <w:b/>
          <w:bCs/>
          <w:sz w:val="22"/>
          <w:szCs w:val="22"/>
          <w:highlight w:val="yellow"/>
        </w:rPr>
      </w:pPr>
      <w:r>
        <w:rPr>
          <w:rFonts w:ascii="Arial" w:eastAsia="Arial" w:hAnsi="Arial" w:cs="Arial"/>
          <w:b/>
          <w:bCs/>
          <w:sz w:val="22"/>
          <w:szCs w:val="22"/>
          <w:highlight w:val="yellow"/>
        </w:rPr>
        <w:t xml:space="preserve"> </w:t>
      </w:r>
    </w:p>
    <w:p w14:paraId="256756A9" w14:textId="77777777" w:rsidR="00C065E5" w:rsidRDefault="004975DC">
      <w:pPr>
        <w:pStyle w:val="Nadpis2"/>
        <w:keepNext w:val="0"/>
        <w:widowControl w:val="0"/>
        <w:numPr>
          <w:ilvl w:val="0"/>
          <w:numId w:val="0"/>
        </w:numPr>
        <w:spacing w:after="120"/>
        <w:ind w:left="576" w:hanging="576"/>
        <w:rPr>
          <w:b w:val="0"/>
          <w:bCs w:val="0"/>
          <w:sz w:val="22"/>
          <w:szCs w:val="22"/>
          <w:u w:val="single"/>
        </w:rPr>
      </w:pPr>
      <w:bookmarkStart w:id="4" w:name="_Toc235259229"/>
      <w:bookmarkStart w:id="5" w:name="_Toc323104685"/>
      <w:r>
        <w:rPr>
          <w:sz w:val="22"/>
          <w:szCs w:val="22"/>
        </w:rPr>
        <w:t>8.1</w:t>
      </w:r>
      <w:r>
        <w:rPr>
          <w:b w:val="0"/>
          <w:bCs w:val="0"/>
          <w:sz w:val="22"/>
          <w:szCs w:val="22"/>
        </w:rPr>
        <w:t xml:space="preserve">   </w:t>
      </w:r>
      <w:bookmarkEnd w:id="4"/>
      <w:r>
        <w:rPr>
          <w:b w:val="0"/>
          <w:bCs w:val="0"/>
          <w:sz w:val="22"/>
          <w:szCs w:val="22"/>
        </w:rPr>
        <w:tab/>
      </w:r>
      <w:r>
        <w:rPr>
          <w:b w:val="0"/>
          <w:bCs w:val="0"/>
          <w:sz w:val="22"/>
          <w:szCs w:val="22"/>
        </w:rPr>
        <w:tab/>
      </w:r>
      <w:r>
        <w:rPr>
          <w:b w:val="0"/>
          <w:bCs w:val="0"/>
          <w:sz w:val="22"/>
          <w:szCs w:val="22"/>
          <w:u w:val="single"/>
        </w:rPr>
        <w:t xml:space="preserve">Vymezení, změna subdodavatele, sankce </w:t>
      </w:r>
    </w:p>
    <w:p w14:paraId="08744E17" w14:textId="77777777" w:rsidR="00C065E5" w:rsidRDefault="004975DC">
      <w:pPr>
        <w:pStyle w:val="Nadpis3"/>
        <w:keepNext w:val="0"/>
        <w:widowControl w:val="0"/>
        <w:numPr>
          <w:ilvl w:val="0"/>
          <w:numId w:val="0"/>
        </w:numPr>
        <w:tabs>
          <w:tab w:val="clear" w:pos="862"/>
          <w:tab w:val="left" w:pos="567"/>
        </w:tabs>
        <w:spacing w:after="120"/>
        <w:jc w:val="both"/>
        <w:rPr>
          <w:b w:val="0"/>
          <w:bCs w:val="0"/>
          <w:sz w:val="22"/>
          <w:szCs w:val="22"/>
        </w:rPr>
      </w:pPr>
      <w:r>
        <w:rPr>
          <w:b w:val="0"/>
          <w:bCs w:val="0"/>
          <w:sz w:val="22"/>
          <w:szCs w:val="22"/>
        </w:rPr>
        <w:t xml:space="preserve">8.1.1 </w:t>
      </w:r>
      <w:r>
        <w:rPr>
          <w:b w:val="0"/>
          <w:bCs w:val="0"/>
          <w:sz w:val="22"/>
          <w:szCs w:val="22"/>
        </w:rPr>
        <w:tab/>
      </w:r>
      <w:r>
        <w:rPr>
          <w:b w:val="0"/>
          <w:bCs w:val="0"/>
          <w:sz w:val="22"/>
          <w:szCs w:val="22"/>
        </w:rPr>
        <w:tab/>
        <w:t xml:space="preserve">Zhotovitel při předání a převzetí staveniště písemně doloží seznam všech subdodavatelů včetně identifikačních a kontaktních údajů každého subdodavatele, který se bude na realizaci zakázky podílet. </w:t>
      </w:r>
    </w:p>
    <w:p w14:paraId="70E480C6" w14:textId="77777777" w:rsidR="00C065E5" w:rsidRDefault="004975DC">
      <w:pPr>
        <w:pStyle w:val="Nadpis3"/>
        <w:keepNext w:val="0"/>
        <w:widowControl w:val="0"/>
        <w:numPr>
          <w:ilvl w:val="0"/>
          <w:numId w:val="0"/>
        </w:numPr>
        <w:tabs>
          <w:tab w:val="clear" w:pos="862"/>
          <w:tab w:val="left" w:pos="709"/>
        </w:tabs>
        <w:spacing w:after="120"/>
        <w:jc w:val="both"/>
        <w:rPr>
          <w:b w:val="0"/>
          <w:bCs w:val="0"/>
          <w:sz w:val="22"/>
          <w:szCs w:val="22"/>
        </w:rPr>
      </w:pPr>
      <w:r>
        <w:rPr>
          <w:b w:val="0"/>
          <w:bCs w:val="0"/>
          <w:sz w:val="22"/>
          <w:szCs w:val="22"/>
        </w:rPr>
        <w:t xml:space="preserve">8.1.2 </w:t>
      </w:r>
      <w:r>
        <w:rPr>
          <w:b w:val="0"/>
          <w:bCs w:val="0"/>
          <w:sz w:val="22"/>
          <w:szCs w:val="22"/>
        </w:rPr>
        <w:tab/>
        <w:t xml:space="preserve">Subdodavatelské firmy uvedené v bodu 8.1.1. musí být totožné s firmami uvedenými v nabídce podané do výběrového řízení na veřejnou zakázku. Před zahájením prací ani 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  </w:t>
      </w:r>
    </w:p>
    <w:p w14:paraId="092D2385" w14:textId="77777777" w:rsidR="00C065E5" w:rsidRDefault="004975DC">
      <w:pPr>
        <w:pStyle w:val="Nadpis3"/>
        <w:keepNext w:val="0"/>
        <w:widowControl w:val="0"/>
        <w:numPr>
          <w:ilvl w:val="0"/>
          <w:numId w:val="0"/>
        </w:numPr>
        <w:tabs>
          <w:tab w:val="clear" w:pos="862"/>
          <w:tab w:val="left" w:pos="0"/>
          <w:tab w:val="left" w:pos="709"/>
        </w:tabs>
        <w:spacing w:after="120"/>
        <w:jc w:val="both"/>
        <w:rPr>
          <w:b w:val="0"/>
          <w:bCs w:val="0"/>
          <w:sz w:val="22"/>
          <w:szCs w:val="22"/>
        </w:rPr>
      </w:pPr>
      <w:r>
        <w:rPr>
          <w:b w:val="0"/>
          <w:bCs w:val="0"/>
          <w:sz w:val="22"/>
          <w:szCs w:val="22"/>
        </w:rPr>
        <w:t xml:space="preserve">8.1.3 </w:t>
      </w:r>
      <w:r>
        <w:rPr>
          <w:b w:val="0"/>
          <w:bCs w:val="0"/>
          <w:sz w:val="22"/>
          <w:szCs w:val="22"/>
        </w:rPr>
        <w:tab/>
        <w:t xml:space="preserve">Pokud objednatel zjistí, že se v místě realizace díla bez jeho souhlasu vyskytují jiné subjekty, je oprávněn tyto subjekty z místa realizace díla okamžitě vykázat. Pokud při další kontrole místa realizace zjistí objednatel přítomnost neoprávněných subjektů, je zhotovitel povinen zaplatit objednateli smluvní pokutu ve výši </w:t>
      </w:r>
      <w:r>
        <w:rPr>
          <w:b w:val="0"/>
          <w:sz w:val="22"/>
          <w:szCs w:val="22"/>
        </w:rPr>
        <w:t>10 000 Kč</w:t>
      </w:r>
      <w:r>
        <w:rPr>
          <w:b w:val="0"/>
          <w:bCs w:val="0"/>
          <w:sz w:val="22"/>
          <w:szCs w:val="22"/>
        </w:rPr>
        <w:t xml:space="preserve"> za každý další den, kdy se tyto subjekty i přes jejich vykázání objednatelem zdržují na místě realizace díla, a to na základě záznamu ve stavebním deníku, popř. zápisu z kontrolního dne.</w:t>
      </w:r>
    </w:p>
    <w:p w14:paraId="23B854E6" w14:textId="77777777" w:rsidR="00C065E5" w:rsidRDefault="004975DC">
      <w:pPr>
        <w:widowControl w:val="0"/>
        <w:tabs>
          <w:tab w:val="left" w:pos="709"/>
          <w:tab w:val="center" w:pos="4536"/>
        </w:tabs>
        <w:spacing w:after="120"/>
        <w:rPr>
          <w:rFonts w:ascii="Arial" w:eastAsia="Arial" w:hAnsi="Arial" w:cs="Arial"/>
          <w:sz w:val="22"/>
          <w:szCs w:val="22"/>
          <w:u w:val="single"/>
        </w:rPr>
      </w:pPr>
      <w:r>
        <w:rPr>
          <w:rFonts w:ascii="Arial" w:eastAsia="Arial" w:hAnsi="Arial" w:cs="Arial"/>
          <w:b/>
          <w:bCs/>
          <w:sz w:val="22"/>
          <w:szCs w:val="22"/>
        </w:rPr>
        <w:t>8.2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Vzájemné plnění závazků </w:t>
      </w:r>
    </w:p>
    <w:p w14:paraId="719DBC24" w14:textId="77777777" w:rsidR="00C065E5" w:rsidRDefault="004975DC">
      <w:pPr>
        <w:widowControl w:val="0"/>
        <w:spacing w:after="120"/>
        <w:rPr>
          <w:rFonts w:ascii="Arial" w:eastAsia="Arial" w:hAnsi="Arial" w:cs="Arial"/>
          <w:sz w:val="22"/>
          <w:szCs w:val="22"/>
        </w:rPr>
      </w:pPr>
      <w:r>
        <w:rPr>
          <w:rFonts w:ascii="Arial" w:eastAsia="Arial" w:hAnsi="Arial" w:cs="Arial"/>
          <w:sz w:val="22"/>
          <w:szCs w:val="22"/>
        </w:rPr>
        <w:t xml:space="preserve">8.2.1   </w:t>
      </w:r>
      <w:r>
        <w:rPr>
          <w:rFonts w:ascii="Arial" w:eastAsia="Arial" w:hAnsi="Arial" w:cs="Arial"/>
          <w:sz w:val="22"/>
          <w:szCs w:val="22"/>
        </w:rPr>
        <w:tab/>
        <w:t xml:space="preserve">Zhotovitel je povinen vymáhat plnění závazků svých subdodavatelů. </w:t>
      </w:r>
    </w:p>
    <w:p w14:paraId="4B47A0F2" w14:textId="77777777" w:rsidR="00C065E5" w:rsidRDefault="004975DC">
      <w:pPr>
        <w:widowControl w:val="0"/>
        <w:spacing w:after="120"/>
        <w:jc w:val="both"/>
        <w:rPr>
          <w:rFonts w:ascii="Arial" w:eastAsia="Arial" w:hAnsi="Arial" w:cs="Arial"/>
          <w:sz w:val="22"/>
          <w:szCs w:val="22"/>
        </w:rPr>
      </w:pPr>
      <w:r>
        <w:rPr>
          <w:rFonts w:ascii="Arial" w:eastAsia="Arial" w:hAnsi="Arial" w:cs="Arial"/>
          <w:sz w:val="22"/>
          <w:szCs w:val="22"/>
        </w:rPr>
        <w:t xml:space="preserve">8.2.2 </w:t>
      </w:r>
      <w:r>
        <w:rPr>
          <w:rFonts w:ascii="Arial" w:eastAsia="Arial" w:hAnsi="Arial" w:cs="Arial"/>
          <w:sz w:val="22"/>
          <w:szCs w:val="22"/>
        </w:rPr>
        <w:tab/>
        <w:t xml:space="preserve">Zhotovitel se zavazuje zajistit řádné a včasné plnění finančních závazků svým subdodavatelům, kdy za řádné a včasné plnění se považuje plné uhrazení (vyjma případně sjednaných pozastávek) subdodavatelem řádně vystavených a doručených faktur za plnění poskytnutá v rámci provádění díla ve sjednané lhůtě splatnosti.  </w:t>
      </w:r>
    </w:p>
    <w:p w14:paraId="23C59A1D" w14:textId="77777777" w:rsidR="00C065E5" w:rsidRDefault="004975DC">
      <w:pPr>
        <w:widowControl w:val="0"/>
        <w:jc w:val="center"/>
        <w:rPr>
          <w:rFonts w:ascii="Arial" w:eastAsia="Arial" w:hAnsi="Arial" w:cs="Arial"/>
          <w:b/>
          <w:bCs/>
          <w:sz w:val="22"/>
          <w:szCs w:val="22"/>
        </w:rPr>
      </w:pPr>
      <w:r>
        <w:rPr>
          <w:rFonts w:ascii="Arial" w:eastAsia="Arial" w:hAnsi="Arial" w:cs="Arial"/>
          <w:b/>
          <w:bCs/>
          <w:sz w:val="22"/>
          <w:szCs w:val="22"/>
        </w:rPr>
        <w:t xml:space="preserve">IX. </w:t>
      </w:r>
    </w:p>
    <w:p w14:paraId="6EB60FB1" w14:textId="77777777" w:rsidR="00C065E5" w:rsidRDefault="004975DC">
      <w:pPr>
        <w:widowControl w:val="0"/>
        <w:jc w:val="center"/>
        <w:rPr>
          <w:rFonts w:ascii="Arial" w:eastAsia="Arial" w:hAnsi="Arial" w:cs="Arial"/>
          <w:b/>
          <w:bCs/>
          <w:sz w:val="22"/>
          <w:szCs w:val="22"/>
        </w:rPr>
      </w:pPr>
      <w:r>
        <w:rPr>
          <w:rFonts w:ascii="Arial" w:eastAsia="Arial" w:hAnsi="Arial" w:cs="Arial"/>
          <w:b/>
          <w:bCs/>
          <w:sz w:val="22"/>
          <w:szCs w:val="22"/>
        </w:rPr>
        <w:t>Provádění díla</w:t>
      </w:r>
    </w:p>
    <w:p w14:paraId="5984EC3D" w14:textId="77777777" w:rsidR="00C065E5" w:rsidRDefault="00C065E5">
      <w:pPr>
        <w:widowControl w:val="0"/>
        <w:jc w:val="center"/>
        <w:rPr>
          <w:rFonts w:ascii="Arial" w:eastAsia="Arial" w:hAnsi="Arial" w:cs="Arial"/>
          <w:b/>
          <w:bCs/>
          <w:sz w:val="22"/>
          <w:szCs w:val="22"/>
        </w:rPr>
      </w:pPr>
    </w:p>
    <w:p w14:paraId="5B67D293" w14:textId="77777777" w:rsidR="00C065E5" w:rsidRDefault="004975DC">
      <w:pPr>
        <w:widowControl w:val="0"/>
        <w:numPr>
          <w:ilvl w:val="1"/>
          <w:numId w:val="13"/>
        </w:numPr>
        <w:tabs>
          <w:tab w:val="left" w:pos="567"/>
        </w:tabs>
        <w:spacing w:after="120"/>
        <w:ind w:left="0" w:firstLine="0"/>
        <w:jc w:val="both"/>
        <w:rPr>
          <w:rFonts w:ascii="Arial" w:eastAsia="Arial" w:hAnsi="Arial" w:cs="Arial"/>
          <w:sz w:val="22"/>
          <w:szCs w:val="22"/>
          <w:u w:val="single"/>
        </w:rPr>
      </w:pPr>
      <w:r>
        <w:rPr>
          <w:rFonts w:ascii="Arial" w:eastAsia="Arial" w:hAnsi="Arial" w:cs="Arial"/>
          <w:sz w:val="22"/>
          <w:szCs w:val="22"/>
        </w:rPr>
        <w:t xml:space="preserve"> </w:t>
      </w:r>
      <w:r>
        <w:rPr>
          <w:rFonts w:ascii="Arial" w:eastAsia="Arial" w:hAnsi="Arial" w:cs="Arial"/>
          <w:sz w:val="22"/>
          <w:szCs w:val="22"/>
          <w:u w:val="single"/>
        </w:rPr>
        <w:t>Dodržování bezpečnosti, požární ochrany, hygieny práce a pracovněprávních předpisů</w:t>
      </w:r>
    </w:p>
    <w:p w14:paraId="39063941" w14:textId="77777777" w:rsidR="00C065E5" w:rsidRDefault="004975DC">
      <w:pPr>
        <w:widowControl w:val="0"/>
        <w:numPr>
          <w:ilvl w:val="2"/>
          <w:numId w:val="13"/>
        </w:numPr>
        <w:tabs>
          <w:tab w:val="left" w:pos="0"/>
        </w:tabs>
        <w:spacing w:after="120"/>
        <w:ind w:left="0" w:firstLine="0"/>
        <w:jc w:val="both"/>
        <w:rPr>
          <w:rFonts w:ascii="Arial" w:eastAsia="Arial" w:hAnsi="Arial" w:cs="Arial"/>
          <w:sz w:val="22"/>
          <w:szCs w:val="22"/>
        </w:rPr>
      </w:pPr>
      <w:r>
        <w:rPr>
          <w:rFonts w:ascii="Arial" w:eastAsia="Arial" w:hAnsi="Arial" w:cs="Arial"/>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3ECF4303" w14:textId="77777777" w:rsidR="00C065E5" w:rsidRDefault="004975DC">
      <w:pPr>
        <w:widowControl w:val="0"/>
        <w:numPr>
          <w:ilvl w:val="2"/>
          <w:numId w:val="13"/>
        </w:numPr>
        <w:tabs>
          <w:tab w:val="left" w:pos="0"/>
        </w:tabs>
        <w:spacing w:after="120"/>
        <w:ind w:left="0" w:firstLine="0"/>
        <w:jc w:val="both"/>
        <w:rPr>
          <w:rFonts w:ascii="Arial" w:eastAsia="Arial" w:hAnsi="Arial" w:cs="Arial"/>
          <w:sz w:val="22"/>
          <w:szCs w:val="22"/>
        </w:rPr>
      </w:pPr>
      <w:r>
        <w:rPr>
          <w:rFonts w:ascii="Arial" w:eastAsia="Arial" w:hAnsi="Arial" w:cs="Arial"/>
          <w:sz w:val="22"/>
          <w:szCs w:val="22"/>
        </w:rPr>
        <w:t xml:space="preserve">Zhotovitel je povinen zabezpečit i veškerá bezpečnostní opatření na ochranu osob a majetku mimo prostor staveniště, jsou-li dotčeny prováděním prací na díle (zejména veřejné prostory budovy, veřejná prostranství nebo komunikace a chodníky ponechané v užívání veřejnosti). </w:t>
      </w:r>
    </w:p>
    <w:p w14:paraId="304AA01C" w14:textId="77777777" w:rsidR="00C065E5" w:rsidRDefault="004975DC">
      <w:pPr>
        <w:widowControl w:val="0"/>
        <w:numPr>
          <w:ilvl w:val="2"/>
          <w:numId w:val="13"/>
        </w:numPr>
        <w:tabs>
          <w:tab w:val="left" w:pos="0"/>
        </w:tabs>
        <w:spacing w:after="120"/>
        <w:ind w:left="0" w:firstLine="0"/>
        <w:jc w:val="both"/>
        <w:rPr>
          <w:rFonts w:ascii="Arial" w:eastAsia="Arial" w:hAnsi="Arial" w:cs="Arial"/>
          <w:sz w:val="22"/>
          <w:szCs w:val="22"/>
        </w:rPr>
      </w:pPr>
      <w:r>
        <w:rPr>
          <w:rFonts w:ascii="Arial" w:eastAsia="Arial" w:hAnsi="Arial" w:cs="Arial"/>
          <w:sz w:val="22"/>
          <w:szCs w:val="22"/>
        </w:rPr>
        <w:t xml:space="preserve">Zhotovitel je povinen učinit všechna nezbytná opatření k zamezení nadměrnému nebo zbytečnému zatěžování okolí stavby, omezování práv a právem chráněných zájmů vlastníků </w:t>
      </w:r>
      <w:r>
        <w:rPr>
          <w:rFonts w:ascii="Arial" w:eastAsia="Arial" w:hAnsi="Arial" w:cs="Arial"/>
          <w:sz w:val="22"/>
          <w:szCs w:val="22"/>
        </w:rPr>
        <w:lastRenderedPageBreak/>
        <w:t xml:space="preserve">sousedních nemovitostí, nadměrnému znečištění komunikací apod. Zhotovitel je povinen v maximální míře omezit hlučnost a prašnost prováděných prací a zajistit denní čištění stavebními pracemi znečištěných ploch včetně komunikací. </w:t>
      </w:r>
    </w:p>
    <w:p w14:paraId="39ED19BB" w14:textId="77777777" w:rsidR="00C065E5" w:rsidRDefault="004975DC">
      <w:pPr>
        <w:widowControl w:val="0"/>
        <w:spacing w:after="120"/>
        <w:jc w:val="both"/>
        <w:rPr>
          <w:rFonts w:ascii="Arial" w:eastAsia="Arial" w:hAnsi="Arial" w:cs="Arial"/>
          <w:sz w:val="22"/>
          <w:szCs w:val="22"/>
        </w:rPr>
      </w:pPr>
      <w:r>
        <w:rPr>
          <w:rFonts w:ascii="Arial" w:eastAsia="Arial" w:hAnsi="Arial" w:cs="Arial"/>
          <w:sz w:val="22"/>
          <w:szCs w:val="22"/>
        </w:rPr>
        <w:t xml:space="preserve">9.1.4 </w:t>
      </w:r>
      <w:r>
        <w:rPr>
          <w:rFonts w:ascii="Arial" w:eastAsia="Arial" w:hAnsi="Arial" w:cs="Arial"/>
          <w:sz w:val="22"/>
          <w:szCs w:val="22"/>
        </w:rPr>
        <w:tab/>
        <w:t xml:space="preserve">Zhotovitel je povinen dodržovat plán bezpečnosti a ochrany zdraví při práci na staveništi předložený objednatelem. Rovněž je povinen řádně spolupracovat s koordinátorem BOZP určeným objednatelem. Zhotovitel je povinen zavázat k součinnosti s koordinátorem BOZP všechny své subdodavatele a osoby, které budou provádět činnosti na staveništi. </w:t>
      </w:r>
    </w:p>
    <w:p w14:paraId="5800E051" w14:textId="77777777" w:rsidR="00C065E5" w:rsidRDefault="004975DC">
      <w:pPr>
        <w:widowControl w:val="0"/>
        <w:spacing w:after="120"/>
        <w:jc w:val="both"/>
        <w:rPr>
          <w:rFonts w:ascii="Arial" w:eastAsia="Arial" w:hAnsi="Arial" w:cs="Arial"/>
          <w:sz w:val="22"/>
          <w:szCs w:val="22"/>
        </w:rPr>
      </w:pPr>
      <w:r>
        <w:rPr>
          <w:rFonts w:ascii="Arial" w:eastAsia="Arial" w:hAnsi="Arial" w:cs="Arial"/>
          <w:sz w:val="22"/>
          <w:szCs w:val="22"/>
        </w:rPr>
        <w:t xml:space="preserve">9.1.5 </w:t>
      </w:r>
      <w:r>
        <w:rPr>
          <w:rFonts w:ascii="Arial" w:eastAsia="Arial" w:hAnsi="Arial" w:cs="Arial"/>
          <w:sz w:val="22"/>
          <w:szCs w:val="22"/>
        </w:rPr>
        <w:tab/>
        <w:t xml:space="preserve"> Zhotovitel se zavazuje zajistit dodržování pracovněprávních předpisů (se zvláštním zřetelem na regulaci odměňování, pracovní doby, doby odpočinku apod.) a předpisů o zaměstnanosti, a to vůči všem osobám, které se na provádění díla podílejí. </w:t>
      </w:r>
    </w:p>
    <w:p w14:paraId="34AA64E9" w14:textId="77777777" w:rsidR="00C065E5" w:rsidRDefault="004975DC">
      <w:pPr>
        <w:widowControl w:val="0"/>
        <w:spacing w:after="120"/>
        <w:jc w:val="both"/>
        <w:rPr>
          <w:rFonts w:ascii="Arial" w:hAnsi="Arial" w:cs="Arial"/>
          <w:bCs/>
          <w:color w:val="FF0000"/>
          <w:sz w:val="22"/>
        </w:rPr>
      </w:pPr>
      <w:r>
        <w:rPr>
          <w:rFonts w:ascii="Arial" w:eastAsia="Arial" w:hAnsi="Arial" w:cs="Arial"/>
          <w:sz w:val="22"/>
          <w:szCs w:val="22"/>
        </w:rPr>
        <w:t>9.1.6</w:t>
      </w:r>
      <w:r>
        <w:rPr>
          <w:rFonts w:ascii="Arial" w:eastAsia="Arial" w:hAnsi="Arial" w:cs="Arial"/>
          <w:sz w:val="22"/>
          <w:szCs w:val="22"/>
        </w:rPr>
        <w:tab/>
        <w:t xml:space="preserve"> </w:t>
      </w:r>
      <w:r>
        <w:rPr>
          <w:rFonts w:ascii="Arial" w:hAnsi="Arial"/>
          <w:sz w:val="22"/>
        </w:rPr>
        <w:t>V případě zaměstnávání cizinců je zhotovitel povinen splnit veškeré povinnosti stanovené právními předpisy, zejména z</w:t>
      </w:r>
      <w:r>
        <w:rPr>
          <w:rFonts w:ascii="Arial" w:hAnsi="Arial" w:cs="Arial"/>
          <w:bCs/>
          <w:sz w:val="22"/>
        </w:rPr>
        <w:t>ákonem č. 435/2004 Sb., o zaměstnanosti, v platném znění a jeho prováděcími právními předpisy.</w:t>
      </w:r>
    </w:p>
    <w:p w14:paraId="07EDFE30" w14:textId="77777777" w:rsidR="00C065E5" w:rsidRPr="00A6581D" w:rsidRDefault="004975DC">
      <w:pPr>
        <w:widowControl w:val="0"/>
        <w:spacing w:after="120"/>
        <w:jc w:val="both"/>
        <w:rPr>
          <w:rFonts w:ascii="Arial" w:hAnsi="Arial"/>
          <w:sz w:val="22"/>
        </w:rPr>
      </w:pPr>
      <w:r>
        <w:rPr>
          <w:rFonts w:ascii="Arial" w:hAnsi="Arial"/>
          <w:sz w:val="22"/>
        </w:rPr>
        <w:t>9.1.7</w:t>
      </w:r>
      <w:r>
        <w:rPr>
          <w:rFonts w:ascii="Arial" w:hAnsi="Arial"/>
          <w:sz w:val="22"/>
        </w:rPr>
        <w:tab/>
        <w:t xml:space="preserve">Zhotovitel je povinen zabezpečit pojištění všech svých osob pohybujících se po staveništi proti úrazu. Totéž je povinen zajistit </w:t>
      </w:r>
      <w:r w:rsidRPr="00A6581D">
        <w:rPr>
          <w:rFonts w:ascii="Arial" w:hAnsi="Arial"/>
          <w:sz w:val="22"/>
        </w:rPr>
        <w:t xml:space="preserve">i u svých subdodavatelů. </w:t>
      </w:r>
    </w:p>
    <w:p w14:paraId="0545FC0F" w14:textId="6C0B1105" w:rsidR="00322B33" w:rsidRPr="00322B33" w:rsidRDefault="00322B33" w:rsidP="00322B33">
      <w:pPr>
        <w:widowControl w:val="0"/>
        <w:spacing w:after="120"/>
        <w:jc w:val="both"/>
        <w:rPr>
          <w:rFonts w:ascii="Arial" w:hAnsi="Arial"/>
          <w:sz w:val="22"/>
        </w:rPr>
      </w:pPr>
      <w:r w:rsidRPr="00A6581D">
        <w:rPr>
          <w:rFonts w:ascii="Arial" w:hAnsi="Arial"/>
          <w:sz w:val="22"/>
        </w:rPr>
        <w:t>9.1.8</w:t>
      </w:r>
      <w:r w:rsidRPr="00A6581D">
        <w:rPr>
          <w:rFonts w:ascii="Arial" w:hAnsi="Arial"/>
          <w:sz w:val="22"/>
        </w:rPr>
        <w:tab/>
        <w:t>Zhotovitel je povinen dodržovat plnění zásady významně nepoškozovat environmentální cíle (DNSH)</w:t>
      </w:r>
      <w:r w:rsidR="00B967D4" w:rsidRPr="00A6581D">
        <w:rPr>
          <w:rFonts w:ascii="Arial" w:hAnsi="Arial"/>
          <w:sz w:val="22"/>
        </w:rPr>
        <w:t xml:space="preserve"> stanovené poskytovatelem dotace, které byly zhotoviteli předány před podpisem smlouvy</w:t>
      </w:r>
      <w:r w:rsidRPr="00A6581D">
        <w:rPr>
          <w:rFonts w:ascii="Arial" w:hAnsi="Arial"/>
          <w:sz w:val="22"/>
        </w:rPr>
        <w:t>.</w:t>
      </w:r>
      <w:r w:rsidRPr="00322B33">
        <w:rPr>
          <w:rFonts w:ascii="Arial" w:hAnsi="Arial"/>
          <w:sz w:val="22"/>
        </w:rPr>
        <w:t xml:space="preserve">  </w:t>
      </w:r>
    </w:p>
    <w:p w14:paraId="70DBCE5A" w14:textId="77777777" w:rsidR="00322B33" w:rsidRDefault="00322B33">
      <w:pPr>
        <w:widowControl w:val="0"/>
        <w:spacing w:after="120"/>
        <w:jc w:val="both"/>
        <w:rPr>
          <w:rFonts w:ascii="Arial" w:hAnsi="Arial"/>
          <w:sz w:val="22"/>
        </w:rPr>
      </w:pPr>
    </w:p>
    <w:p w14:paraId="503D2C1D" w14:textId="77777777" w:rsidR="00C065E5" w:rsidRDefault="004975DC">
      <w:pPr>
        <w:pStyle w:val="Nadpis2"/>
        <w:keepNext w:val="0"/>
        <w:widowControl w:val="0"/>
        <w:numPr>
          <w:ilvl w:val="0"/>
          <w:numId w:val="0"/>
        </w:numPr>
        <w:spacing w:after="120"/>
        <w:ind w:left="576" w:hanging="576"/>
        <w:rPr>
          <w:b w:val="0"/>
          <w:bCs w:val="0"/>
          <w:sz w:val="22"/>
          <w:szCs w:val="22"/>
          <w:u w:val="single"/>
        </w:rPr>
      </w:pPr>
      <w:r>
        <w:rPr>
          <w:sz w:val="22"/>
          <w:szCs w:val="22"/>
        </w:rPr>
        <w:t>9.2</w:t>
      </w:r>
      <w:r>
        <w:rPr>
          <w:b w:val="0"/>
          <w:bCs w:val="0"/>
          <w:sz w:val="22"/>
          <w:szCs w:val="22"/>
        </w:rPr>
        <w:t xml:space="preserve">      </w:t>
      </w:r>
      <w:r>
        <w:rPr>
          <w:b w:val="0"/>
          <w:bCs w:val="0"/>
          <w:sz w:val="22"/>
          <w:szCs w:val="22"/>
        </w:rPr>
        <w:tab/>
      </w:r>
      <w:r>
        <w:rPr>
          <w:b w:val="0"/>
          <w:bCs w:val="0"/>
          <w:sz w:val="22"/>
          <w:szCs w:val="22"/>
          <w:u w:val="single"/>
        </w:rPr>
        <w:t>Dodržování podmínek rozhodnutí dotčených orgánů a organizací</w:t>
      </w:r>
    </w:p>
    <w:p w14:paraId="55D2229C" w14:textId="77777777" w:rsidR="00C065E5" w:rsidRDefault="004975DC">
      <w:pPr>
        <w:pStyle w:val="Nadpis3"/>
        <w:keepNext w:val="0"/>
        <w:widowControl w:val="0"/>
        <w:numPr>
          <w:ilvl w:val="2"/>
          <w:numId w:val="14"/>
        </w:numPr>
        <w:tabs>
          <w:tab w:val="clear" w:pos="862"/>
          <w:tab w:val="left" w:pos="709"/>
        </w:tabs>
        <w:spacing w:after="120"/>
        <w:ind w:left="0" w:firstLine="0"/>
        <w:jc w:val="both"/>
        <w:rPr>
          <w:b w:val="0"/>
          <w:bCs w:val="0"/>
          <w:sz w:val="22"/>
          <w:szCs w:val="22"/>
        </w:rPr>
      </w:pPr>
      <w:r>
        <w:rPr>
          <w:b w:val="0"/>
          <w:bCs w:val="0"/>
          <w:sz w:val="22"/>
          <w:szCs w:val="22"/>
        </w:rPr>
        <w:t xml:space="preserve">Zhotovitel se zavazuje dodržet při provádění díla veškeré podmínky a připomínky vyplývající ze stavebního povolení,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 </w:t>
      </w:r>
    </w:p>
    <w:p w14:paraId="79869ED9" w14:textId="77777777" w:rsidR="00C065E5" w:rsidRDefault="004975DC">
      <w:pPr>
        <w:pStyle w:val="Nadpis3"/>
        <w:keepNext w:val="0"/>
        <w:widowControl w:val="0"/>
        <w:numPr>
          <w:ilvl w:val="2"/>
          <w:numId w:val="14"/>
        </w:numPr>
        <w:tabs>
          <w:tab w:val="clear" w:pos="862"/>
          <w:tab w:val="left" w:pos="709"/>
        </w:tabs>
        <w:spacing w:after="120"/>
        <w:ind w:left="0" w:firstLine="0"/>
        <w:jc w:val="both"/>
        <w:rPr>
          <w:b w:val="0"/>
          <w:bCs w:val="0"/>
          <w:sz w:val="22"/>
          <w:szCs w:val="22"/>
        </w:rPr>
      </w:pPr>
      <w:r>
        <w:rPr>
          <w:b w:val="0"/>
          <w:bCs w:val="0"/>
          <w:sz w:val="22"/>
          <w:szCs w:val="22"/>
        </w:rPr>
        <w:t xml:space="preserve">Zhotovitel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14:paraId="3C88E56A" w14:textId="77777777" w:rsidR="00C065E5" w:rsidRDefault="004975DC">
      <w:pPr>
        <w:pStyle w:val="Nadpis2"/>
        <w:keepNext w:val="0"/>
        <w:widowControl w:val="0"/>
        <w:numPr>
          <w:ilvl w:val="1"/>
          <w:numId w:val="14"/>
        </w:numPr>
        <w:tabs>
          <w:tab w:val="clear" w:pos="718"/>
          <w:tab w:val="left" w:pos="709"/>
        </w:tabs>
        <w:spacing w:after="120"/>
        <w:ind w:left="0" w:firstLine="0"/>
        <w:rPr>
          <w:b w:val="0"/>
          <w:bCs w:val="0"/>
          <w:sz w:val="22"/>
          <w:szCs w:val="22"/>
          <w:u w:val="single"/>
        </w:rPr>
      </w:pPr>
      <w:r>
        <w:rPr>
          <w:sz w:val="22"/>
          <w:szCs w:val="22"/>
        </w:rPr>
        <w:t xml:space="preserve"> </w:t>
      </w:r>
      <w:r>
        <w:rPr>
          <w:b w:val="0"/>
          <w:bCs w:val="0"/>
          <w:sz w:val="22"/>
          <w:szCs w:val="22"/>
          <w:u w:val="single"/>
        </w:rPr>
        <w:t xml:space="preserve">Zástupci zhotovitele a objednatele </w:t>
      </w:r>
    </w:p>
    <w:p w14:paraId="6AD5F3A3" w14:textId="77777777" w:rsidR="00C065E5" w:rsidRDefault="004975DC">
      <w:pPr>
        <w:pStyle w:val="Nadpis2"/>
        <w:keepNext w:val="0"/>
        <w:widowControl w:val="0"/>
        <w:numPr>
          <w:ilvl w:val="0"/>
          <w:numId w:val="0"/>
        </w:numPr>
        <w:spacing w:after="120"/>
        <w:jc w:val="both"/>
        <w:rPr>
          <w:b w:val="0"/>
          <w:bCs w:val="0"/>
          <w:sz w:val="22"/>
          <w:szCs w:val="22"/>
        </w:rPr>
      </w:pPr>
      <w:r>
        <w:rPr>
          <w:b w:val="0"/>
          <w:bCs w:val="0"/>
          <w:sz w:val="22"/>
          <w:szCs w:val="22"/>
        </w:rPr>
        <w:t xml:space="preserve">9.3.1 </w:t>
      </w:r>
      <w:r>
        <w:rPr>
          <w:b w:val="0"/>
          <w:bCs w:val="0"/>
          <w:sz w:val="22"/>
          <w:szCs w:val="22"/>
        </w:rPr>
        <w:tab/>
      </w:r>
      <w:r>
        <w:rPr>
          <w:b w:val="0"/>
          <w:sz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místě realizace díla přítomni nejméně 3x týdně, o své přítomnosti učiní vždy zápis do stavebního deníku. Zhotovitel je povinen na požádání objednatele všechny výše uvedené podmínky kdykoli prokázat, a to i předložením příslušného dokladu. V případě, že tak neučiní, je objednatel oprávněn dát pokyn k zastavení výkonu stavební činnosti.</w:t>
      </w:r>
    </w:p>
    <w:p w14:paraId="2CF0B624" w14:textId="7B78474B" w:rsidR="00C065E5" w:rsidRDefault="004975DC">
      <w:pPr>
        <w:pStyle w:val="Nadpis2"/>
        <w:keepNext w:val="0"/>
        <w:widowControl w:val="0"/>
        <w:numPr>
          <w:ilvl w:val="0"/>
          <w:numId w:val="0"/>
        </w:numPr>
        <w:spacing w:after="120"/>
        <w:jc w:val="both"/>
        <w:rPr>
          <w:b w:val="0"/>
          <w:bCs w:val="0"/>
          <w:sz w:val="22"/>
          <w:szCs w:val="22"/>
          <w:u w:val="single"/>
        </w:rPr>
      </w:pPr>
      <w:r>
        <w:rPr>
          <w:b w:val="0"/>
          <w:bCs w:val="0"/>
          <w:sz w:val="22"/>
          <w:szCs w:val="22"/>
        </w:rPr>
        <w:t xml:space="preserve">9.3.2   </w:t>
      </w:r>
      <w:r>
        <w:rPr>
          <w:b w:val="0"/>
          <w:bCs w:val="0"/>
          <w:sz w:val="22"/>
          <w:szCs w:val="22"/>
        </w:rPr>
        <w:tab/>
      </w:r>
      <w:r w:rsidRPr="00E005C6">
        <w:rPr>
          <w:b w:val="0"/>
          <w:sz w:val="22"/>
          <w:highlight w:val="yellow"/>
        </w:rPr>
        <w:t>Za objednatele je ve věcech realizace díla oprávněna jednat osoba označená v záhlaví smlouvy jako zástupce objednatele ve věcech technických a realizace stavby, osoba vykonávající technický dozor stavebníka (dále též „TDS“)</w:t>
      </w:r>
      <w:r w:rsidR="00D5635C" w:rsidRPr="00E005C6">
        <w:rPr>
          <w:b w:val="0"/>
          <w:sz w:val="22"/>
          <w:highlight w:val="yellow"/>
        </w:rPr>
        <w:t>,</w:t>
      </w:r>
      <w:r w:rsidRPr="00E005C6">
        <w:rPr>
          <w:b w:val="0"/>
          <w:sz w:val="22"/>
          <w:highlight w:val="yellow"/>
        </w:rPr>
        <w:t xml:space="preserve"> osoba vykonávající dozor projektanta a koordinátor bezpečnosti práce na staveništi (dále též „KBOZP“). Osoby vykonávající TDS, dozor projektanta a KBOZP sdělí objednatel zhotoviteli při předání staveniště.</w:t>
      </w:r>
      <w:r>
        <w:rPr>
          <w:b w:val="0"/>
          <w:bCs w:val="0"/>
          <w:sz w:val="22"/>
          <w:szCs w:val="22"/>
        </w:rPr>
        <w:t xml:space="preserve">  </w:t>
      </w:r>
    </w:p>
    <w:p w14:paraId="29885BB8" w14:textId="77777777" w:rsidR="00C065E5" w:rsidRDefault="004975DC">
      <w:pPr>
        <w:widowControl w:val="0"/>
        <w:spacing w:after="120"/>
        <w:ind w:left="709" w:hanging="709"/>
        <w:jc w:val="both"/>
        <w:rPr>
          <w:rFonts w:ascii="Arial" w:eastAsia="Arial" w:hAnsi="Arial" w:cs="Arial"/>
          <w:sz w:val="22"/>
          <w:szCs w:val="22"/>
          <w:u w:val="single"/>
        </w:rPr>
      </w:pPr>
      <w:r>
        <w:rPr>
          <w:rFonts w:ascii="Arial" w:eastAsia="Arial" w:hAnsi="Arial" w:cs="Arial"/>
          <w:b/>
          <w:bCs/>
          <w:sz w:val="22"/>
          <w:szCs w:val="22"/>
        </w:rPr>
        <w:t>9.4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Povinnost informovat objednatele </w:t>
      </w:r>
    </w:p>
    <w:p w14:paraId="6F33771C" w14:textId="77777777" w:rsidR="00C065E5" w:rsidRDefault="004975DC">
      <w:pPr>
        <w:widowControl w:val="0"/>
        <w:spacing w:after="120"/>
        <w:jc w:val="both"/>
        <w:rPr>
          <w:rFonts w:ascii="Arial" w:eastAsia="Arial" w:hAnsi="Arial" w:cs="Arial"/>
          <w:sz w:val="22"/>
          <w:szCs w:val="22"/>
        </w:rPr>
      </w:pPr>
      <w:r>
        <w:rPr>
          <w:rFonts w:ascii="Arial" w:eastAsia="Arial" w:hAnsi="Arial" w:cs="Arial"/>
          <w:sz w:val="22"/>
          <w:szCs w:val="22"/>
        </w:rPr>
        <w:lastRenderedPageBreak/>
        <w:t xml:space="preserve">9.4.1  </w:t>
      </w:r>
      <w:r>
        <w:rPr>
          <w:rFonts w:ascii="Arial" w:eastAsia="Arial" w:hAnsi="Arial" w:cs="Arial"/>
          <w:sz w:val="22"/>
          <w:szCs w:val="22"/>
        </w:rPr>
        <w:tab/>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246D6223" w14:textId="77777777" w:rsidR="00C065E5" w:rsidRDefault="004975DC">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zjistí-li se při provádění díla skryté překážky bránící řádnému provedení díla; zhotovitel je povinen navrhnout objednateli další postup,</w:t>
      </w:r>
    </w:p>
    <w:p w14:paraId="135AA106" w14:textId="77777777" w:rsidR="00C065E5" w:rsidRDefault="004975DC">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o případné nevhodnosti realizace vyžadovaných prací,</w:t>
      </w:r>
    </w:p>
    <w:p w14:paraId="16E02186" w14:textId="77777777" w:rsidR="00C065E5" w:rsidRDefault="004975DC">
      <w:pPr>
        <w:widowControl w:val="0"/>
        <w:tabs>
          <w:tab w:val="left" w:pos="567"/>
        </w:tabs>
        <w:spacing w:after="120"/>
        <w:ind w:left="709" w:hanging="709"/>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 xml:space="preserve">zjistí-li v projektové dokumentaci vady.  </w:t>
      </w:r>
    </w:p>
    <w:p w14:paraId="2F72C9F4" w14:textId="77777777" w:rsidR="00C065E5" w:rsidRDefault="004975DC">
      <w:pPr>
        <w:widowControl w:val="0"/>
        <w:tabs>
          <w:tab w:val="left" w:pos="0"/>
          <w:tab w:val="left" w:pos="567"/>
          <w:tab w:val="left" w:pos="709"/>
        </w:tabs>
        <w:spacing w:after="120"/>
        <w:jc w:val="both"/>
        <w:rPr>
          <w:rFonts w:ascii="Arial" w:hAnsi="Arial"/>
          <w:sz w:val="22"/>
        </w:rPr>
      </w:pPr>
      <w:r>
        <w:rPr>
          <w:rFonts w:ascii="Arial" w:hAnsi="Arial"/>
          <w:sz w:val="22"/>
        </w:rPr>
        <w:t>9.4.2</w:t>
      </w:r>
      <w:r>
        <w:rPr>
          <w:rFonts w:ascii="Arial" w:hAnsi="Arial"/>
          <w:color w:val="FF0000"/>
          <w:sz w:val="22"/>
        </w:rPr>
        <w:t xml:space="preserve"> </w:t>
      </w:r>
      <w:r>
        <w:rPr>
          <w:rFonts w:ascii="Arial" w:hAnsi="Arial"/>
          <w:color w:val="FF0000"/>
          <w:sz w:val="22"/>
        </w:rPr>
        <w:tab/>
      </w:r>
      <w:r>
        <w:rPr>
          <w:rFonts w:ascii="Arial" w:hAnsi="Arial"/>
          <w:color w:val="FF0000"/>
          <w:sz w:val="22"/>
        </w:rPr>
        <w:tab/>
      </w:r>
      <w:r>
        <w:rPr>
          <w:rFonts w:ascii="Arial" w:hAnsi="Arial"/>
          <w:sz w:val="22"/>
        </w:rPr>
        <w:t>Zhotovitel je rovněž povinen neprodleně informovat objednatele o všech kontrolách provedených v průběhu provádění díla ze strany příslušných správních orgánů, případně dotčených osob, a o výsledcích těchto kontrol.</w:t>
      </w:r>
    </w:p>
    <w:p w14:paraId="510E4F2E" w14:textId="77777777" w:rsidR="00D07E0B" w:rsidRDefault="00D07E0B">
      <w:pPr>
        <w:widowControl w:val="0"/>
        <w:tabs>
          <w:tab w:val="left" w:pos="0"/>
          <w:tab w:val="left" w:pos="567"/>
          <w:tab w:val="left" w:pos="709"/>
        </w:tabs>
        <w:spacing w:after="120"/>
        <w:jc w:val="both"/>
        <w:rPr>
          <w:rFonts w:ascii="Arial" w:hAnsi="Arial"/>
          <w:sz w:val="22"/>
        </w:rPr>
      </w:pPr>
    </w:p>
    <w:p w14:paraId="61BA58ED" w14:textId="77777777" w:rsidR="00C065E5" w:rsidRDefault="004975DC">
      <w:pPr>
        <w:pStyle w:val="Nadpis2"/>
        <w:keepNext w:val="0"/>
        <w:widowControl w:val="0"/>
        <w:numPr>
          <w:ilvl w:val="0"/>
          <w:numId w:val="0"/>
        </w:numPr>
        <w:spacing w:after="120"/>
        <w:ind w:left="576" w:hanging="576"/>
        <w:rPr>
          <w:b w:val="0"/>
          <w:bCs w:val="0"/>
          <w:sz w:val="22"/>
          <w:szCs w:val="22"/>
        </w:rPr>
      </w:pPr>
      <w:r>
        <w:rPr>
          <w:sz w:val="22"/>
          <w:szCs w:val="22"/>
        </w:rPr>
        <w:t>9.5</w:t>
      </w:r>
      <w:r>
        <w:rPr>
          <w:b w:val="0"/>
          <w:bCs w:val="0"/>
          <w:sz w:val="22"/>
          <w:szCs w:val="22"/>
        </w:rPr>
        <w:t xml:space="preserve">      </w:t>
      </w:r>
      <w:r>
        <w:rPr>
          <w:b w:val="0"/>
          <w:bCs w:val="0"/>
          <w:sz w:val="22"/>
          <w:szCs w:val="22"/>
        </w:rPr>
        <w:tab/>
      </w:r>
      <w:r>
        <w:rPr>
          <w:b w:val="0"/>
          <w:bCs w:val="0"/>
          <w:sz w:val="22"/>
          <w:szCs w:val="22"/>
          <w:u w:val="single"/>
        </w:rPr>
        <w:t>Kontrola provádění prací</w:t>
      </w:r>
    </w:p>
    <w:p w14:paraId="44F25A48" w14:textId="77777777" w:rsidR="00C065E5" w:rsidRDefault="004975DC">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9.5.1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14:paraId="207E625C" w14:textId="77777777" w:rsidR="00C065E5" w:rsidRDefault="004975DC">
      <w:pPr>
        <w:widowControl w:val="0"/>
        <w:spacing w:after="120"/>
        <w:jc w:val="both"/>
        <w:rPr>
          <w:rFonts w:ascii="Arial" w:hAnsi="Arial"/>
          <w:sz w:val="22"/>
        </w:rPr>
      </w:pPr>
      <w:r>
        <w:rPr>
          <w:rFonts w:ascii="Arial" w:hAnsi="Arial"/>
          <w:sz w:val="22"/>
        </w:rPr>
        <w:t xml:space="preserve">9.5.2  </w:t>
      </w:r>
      <w:r>
        <w:rPr>
          <w:rFonts w:ascii="Arial" w:hAnsi="Arial"/>
          <w:sz w:val="22"/>
        </w:rPr>
        <w:tab/>
        <w:t>Zhotovitel je povinen zajistit na kontrolním dnu stavby účast osoby uvedené ve smlouvě jako zástupce ve věcech technických (stavbyvedoucí), případně osoby jí písemně pověřené k dočasnému vedení stavby.</w:t>
      </w:r>
    </w:p>
    <w:p w14:paraId="2B9033F9" w14:textId="77777777" w:rsidR="00C065E5" w:rsidRDefault="004975DC">
      <w:pPr>
        <w:widowControl w:val="0"/>
        <w:spacing w:after="120"/>
        <w:jc w:val="both"/>
        <w:rPr>
          <w:rFonts w:ascii="Arial" w:hAnsi="Arial" w:cs="Arial"/>
          <w:sz w:val="22"/>
        </w:rPr>
      </w:pPr>
      <w:r>
        <w:rPr>
          <w:rFonts w:ascii="Arial" w:hAnsi="Arial"/>
          <w:sz w:val="22"/>
        </w:rPr>
        <w:t xml:space="preserve">9.5.3  </w:t>
      </w:r>
      <w:r>
        <w:rPr>
          <w:rFonts w:ascii="Arial" w:hAnsi="Arial"/>
          <w:sz w:val="22"/>
        </w:rPr>
        <w:tab/>
        <w:t xml:space="preserve">Osoba vykonávající TDS a osoba vykonávající funkci koordinátora BOZP na staveništi je kromě průběžné kontroly provádění díla oprávněna i ke kontrole dokumentace k realizaci stavby vypracované zhotovitelem, kontrole deníků dle čl. XI. této smlouvy, kontrole rozpočtů a faktur a kontrole hospodaření s odpady </w:t>
      </w:r>
      <w:r>
        <w:rPr>
          <w:rFonts w:ascii="Arial" w:hAnsi="Arial" w:cs="Arial"/>
          <w:sz w:val="22"/>
        </w:rPr>
        <w:t>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5626950C" w14:textId="77777777" w:rsidR="00C065E5" w:rsidRDefault="004975DC">
      <w:pPr>
        <w:widowControl w:val="0"/>
        <w:spacing w:after="120"/>
        <w:jc w:val="both"/>
        <w:rPr>
          <w:rFonts w:ascii="Arial" w:hAnsi="Arial"/>
          <w:sz w:val="22"/>
        </w:rPr>
      </w:pPr>
      <w:r>
        <w:rPr>
          <w:rFonts w:ascii="Arial" w:hAnsi="Arial"/>
          <w:sz w:val="22"/>
        </w:rPr>
        <w:t xml:space="preserve">9.5.4   </w:t>
      </w:r>
      <w:r>
        <w:rPr>
          <w:rFonts w:ascii="Arial" w:hAnsi="Arial"/>
          <w:sz w:val="22"/>
        </w:rPr>
        <w:tab/>
        <w:t>Zhotovitel odpovídá za zajištění dostupnosti projektové dokumentace a všech dokladů potřebných k provádění díla dle stavebního zákona. Projektová dokumentace a doklady musí být na staveništi přístupné po celou dobu provádění díla.</w:t>
      </w:r>
    </w:p>
    <w:p w14:paraId="2130D30A" w14:textId="77777777" w:rsidR="00C065E5" w:rsidRDefault="004975DC">
      <w:pPr>
        <w:widowControl w:val="0"/>
        <w:spacing w:after="120"/>
        <w:jc w:val="both"/>
        <w:rPr>
          <w:rFonts w:ascii="Arial" w:hAnsi="Arial"/>
          <w:sz w:val="22"/>
        </w:rPr>
      </w:pPr>
      <w:r>
        <w:rPr>
          <w:rFonts w:ascii="Arial" w:hAnsi="Arial"/>
          <w:sz w:val="22"/>
        </w:rPr>
        <w:t xml:space="preserve">9.5.5   </w:t>
      </w:r>
      <w:r>
        <w:rPr>
          <w:rFonts w:ascii="Arial" w:hAnsi="Arial"/>
          <w:sz w:val="22"/>
        </w:rPr>
        <w:tab/>
        <w:t>Zhotovitel je povinen vyzvat objednatele ke kontrole a prověření prací, které v dalším postupu budou zakryty nebo se stanou nepřístupnými (postačí zápis ve stavebním deníku), a to nejméně 5 dnů před termínem, v němž budou předmětné práce zakryty.</w:t>
      </w:r>
    </w:p>
    <w:p w14:paraId="691CECC3" w14:textId="77777777" w:rsidR="00C065E5" w:rsidRDefault="004975DC">
      <w:pPr>
        <w:pStyle w:val="Odstavecseseznamem"/>
        <w:widowControl w:val="0"/>
        <w:numPr>
          <w:ilvl w:val="2"/>
          <w:numId w:val="29"/>
        </w:numPr>
        <w:spacing w:after="120"/>
        <w:ind w:left="0" w:firstLine="0"/>
        <w:contextualSpacing w:val="0"/>
        <w:jc w:val="both"/>
        <w:rPr>
          <w:rFonts w:ascii="Arial" w:hAnsi="Arial"/>
        </w:rPr>
      </w:pPr>
      <w:r>
        <w:rPr>
          <w:rFonts w:ascii="Arial" w:hAnsi="Arial"/>
        </w:rPr>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15B3F5A5" w14:textId="77777777" w:rsidR="00C065E5" w:rsidRDefault="004975DC">
      <w:pPr>
        <w:pStyle w:val="Odstavecseseznamem"/>
        <w:widowControl w:val="0"/>
        <w:numPr>
          <w:ilvl w:val="2"/>
          <w:numId w:val="29"/>
        </w:numPr>
        <w:spacing w:after="120"/>
        <w:ind w:left="0" w:firstLine="0"/>
        <w:jc w:val="both"/>
        <w:rPr>
          <w:rFonts w:ascii="Arial" w:hAnsi="Arial"/>
        </w:rPr>
      </w:pPr>
      <w:r>
        <w:rPr>
          <w:rFonts w:ascii="Arial" w:hAnsi="Arial"/>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33E377A2" w14:textId="77777777" w:rsidR="00C065E5" w:rsidRDefault="004975DC">
      <w:pPr>
        <w:pStyle w:val="Nadpis2"/>
        <w:keepNext w:val="0"/>
        <w:widowControl w:val="0"/>
        <w:numPr>
          <w:ilvl w:val="0"/>
          <w:numId w:val="0"/>
        </w:numPr>
        <w:spacing w:after="120"/>
        <w:ind w:left="709" w:hanging="709"/>
        <w:rPr>
          <w:b w:val="0"/>
          <w:bCs w:val="0"/>
          <w:sz w:val="22"/>
          <w:szCs w:val="22"/>
          <w:u w:val="single"/>
        </w:rPr>
      </w:pPr>
      <w:r>
        <w:rPr>
          <w:sz w:val="22"/>
          <w:szCs w:val="22"/>
        </w:rPr>
        <w:lastRenderedPageBreak/>
        <w:t>9.6</w:t>
      </w:r>
      <w:r>
        <w:rPr>
          <w:b w:val="0"/>
          <w:bCs w:val="0"/>
          <w:sz w:val="22"/>
          <w:szCs w:val="22"/>
        </w:rPr>
        <w:t xml:space="preserve">     </w:t>
      </w:r>
      <w:r>
        <w:rPr>
          <w:b w:val="0"/>
          <w:bCs w:val="0"/>
          <w:sz w:val="22"/>
          <w:szCs w:val="22"/>
        </w:rPr>
        <w:tab/>
      </w:r>
      <w:r>
        <w:rPr>
          <w:b w:val="0"/>
          <w:bCs w:val="0"/>
          <w:sz w:val="22"/>
          <w:szCs w:val="22"/>
          <w:u w:val="single"/>
        </w:rPr>
        <w:t>Odpovědnost zhotovitele za škodu a povinnost nahradit škodu</w:t>
      </w:r>
    </w:p>
    <w:p w14:paraId="387160A3" w14:textId="77777777" w:rsidR="00C065E5" w:rsidRDefault="004975DC">
      <w:pPr>
        <w:pStyle w:val="Nadpis3"/>
        <w:keepNext w:val="0"/>
        <w:widowControl w:val="0"/>
        <w:numPr>
          <w:ilvl w:val="0"/>
          <w:numId w:val="0"/>
        </w:numPr>
        <w:spacing w:after="120"/>
        <w:ind w:left="720" w:hanging="720"/>
        <w:jc w:val="both"/>
        <w:rPr>
          <w:b w:val="0"/>
          <w:bCs w:val="0"/>
          <w:sz w:val="22"/>
          <w:szCs w:val="22"/>
        </w:rPr>
      </w:pPr>
      <w:r>
        <w:rPr>
          <w:b w:val="0"/>
          <w:bCs w:val="0"/>
          <w:sz w:val="22"/>
          <w:szCs w:val="22"/>
        </w:rPr>
        <w:t xml:space="preserve">9.6.1   </w:t>
      </w:r>
      <w:r>
        <w:rPr>
          <w:b w:val="0"/>
          <w:bCs w:val="0"/>
          <w:sz w:val="22"/>
          <w:szCs w:val="22"/>
        </w:rPr>
        <w:tab/>
        <w:t xml:space="preserve">Zhotovitel je povinen učinit všechna opatření potřebná k odvracení hrozící škody. </w:t>
      </w:r>
    </w:p>
    <w:p w14:paraId="70951E6F"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 xml:space="preserve">9.6.2 </w:t>
      </w:r>
      <w:r>
        <w:rPr>
          <w:b w:val="0"/>
          <w:bCs w:val="0"/>
          <w:sz w:val="22"/>
          <w:szCs w:val="22"/>
        </w:rPr>
        <w:tab/>
        <w:t xml:space="preserve">Zhotovitel je povinen nahradit objednateli i třetím osobám v plné výši škodu, která vznikla při realizaci a užívání díla, a to uvedením do předešlého stavu a není-li to možné, nahradit ji v penězích. </w:t>
      </w:r>
    </w:p>
    <w:p w14:paraId="23BD84A2" w14:textId="77777777" w:rsidR="00C065E5" w:rsidRDefault="004975DC">
      <w:pPr>
        <w:pStyle w:val="Nadpis3"/>
        <w:keepNext w:val="0"/>
        <w:widowControl w:val="0"/>
        <w:numPr>
          <w:ilvl w:val="0"/>
          <w:numId w:val="0"/>
        </w:numPr>
        <w:spacing w:after="120"/>
        <w:ind w:left="720" w:hanging="720"/>
        <w:rPr>
          <w:b w:val="0"/>
          <w:bCs w:val="0"/>
          <w:sz w:val="22"/>
          <w:szCs w:val="22"/>
        </w:rPr>
      </w:pPr>
      <w:r>
        <w:rPr>
          <w:b w:val="0"/>
          <w:bCs w:val="0"/>
          <w:sz w:val="22"/>
          <w:szCs w:val="22"/>
        </w:rPr>
        <w:t xml:space="preserve">9.6.3  </w:t>
      </w:r>
      <w:r>
        <w:rPr>
          <w:b w:val="0"/>
          <w:bCs w:val="0"/>
          <w:sz w:val="22"/>
          <w:szCs w:val="22"/>
        </w:rPr>
        <w:tab/>
        <w:t>Zhotovitel odpovídá i za škodu způsobenou činností těch, kteří pro něj dílo provádějí.</w:t>
      </w:r>
    </w:p>
    <w:p w14:paraId="3895FB84" w14:textId="77777777" w:rsidR="00C065E5" w:rsidRDefault="004975DC">
      <w:pPr>
        <w:widowControl w:val="0"/>
        <w:spacing w:after="120"/>
        <w:jc w:val="both"/>
        <w:rPr>
          <w:rFonts w:ascii="Arial" w:eastAsia="Arial" w:hAnsi="Arial" w:cs="Arial"/>
          <w:sz w:val="22"/>
          <w:szCs w:val="22"/>
        </w:rPr>
      </w:pPr>
      <w:r>
        <w:rPr>
          <w:rFonts w:ascii="Arial" w:eastAsia="Arial" w:hAnsi="Arial" w:cs="Arial"/>
          <w:sz w:val="22"/>
          <w:szCs w:val="22"/>
        </w:rPr>
        <w:t xml:space="preserve">9.6.4  </w:t>
      </w:r>
      <w:r>
        <w:rPr>
          <w:rFonts w:ascii="Arial" w:eastAsia="Arial" w:hAnsi="Arial" w:cs="Arial"/>
          <w:sz w:val="22"/>
          <w:szCs w:val="22"/>
        </w:rPr>
        <w:tab/>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39957D96" w14:textId="77777777" w:rsidR="00C065E5" w:rsidRDefault="004975DC">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X. </w:t>
      </w:r>
    </w:p>
    <w:p w14:paraId="36FFA701" w14:textId="77777777" w:rsidR="00C065E5" w:rsidRDefault="004975DC">
      <w:pPr>
        <w:widowControl w:val="0"/>
        <w:ind w:left="540" w:hanging="540"/>
        <w:jc w:val="center"/>
        <w:rPr>
          <w:rFonts w:ascii="Arial" w:eastAsia="Arial" w:hAnsi="Arial" w:cs="Arial"/>
          <w:b/>
          <w:bCs/>
          <w:sz w:val="22"/>
          <w:szCs w:val="22"/>
        </w:rPr>
      </w:pPr>
      <w:r>
        <w:rPr>
          <w:rFonts w:ascii="Arial" w:eastAsia="Arial" w:hAnsi="Arial" w:cs="Arial"/>
          <w:b/>
          <w:bCs/>
          <w:sz w:val="22"/>
          <w:szCs w:val="22"/>
        </w:rPr>
        <w:t>Staveniště</w:t>
      </w:r>
    </w:p>
    <w:p w14:paraId="08B69E18" w14:textId="77777777" w:rsidR="00C065E5" w:rsidRDefault="00C065E5">
      <w:pPr>
        <w:widowControl w:val="0"/>
        <w:ind w:left="540" w:hanging="540"/>
        <w:jc w:val="center"/>
        <w:rPr>
          <w:rFonts w:ascii="Arial" w:eastAsia="Arial" w:hAnsi="Arial" w:cs="Arial"/>
          <w:b/>
          <w:bCs/>
          <w:sz w:val="22"/>
          <w:szCs w:val="22"/>
        </w:rPr>
      </w:pPr>
    </w:p>
    <w:p w14:paraId="60DBB231" w14:textId="77777777" w:rsidR="00C065E5" w:rsidRDefault="004975DC">
      <w:pPr>
        <w:pStyle w:val="Nadpis2"/>
        <w:keepNext w:val="0"/>
        <w:widowControl w:val="0"/>
        <w:numPr>
          <w:ilvl w:val="0"/>
          <w:numId w:val="0"/>
        </w:numPr>
        <w:spacing w:after="120"/>
        <w:ind w:left="709" w:hanging="709"/>
        <w:jc w:val="both"/>
        <w:rPr>
          <w:b w:val="0"/>
          <w:bCs w:val="0"/>
          <w:sz w:val="22"/>
          <w:szCs w:val="22"/>
          <w:u w:val="single"/>
        </w:rPr>
      </w:pPr>
      <w:r>
        <w:rPr>
          <w:sz w:val="22"/>
          <w:szCs w:val="22"/>
        </w:rPr>
        <w:t>10.1</w:t>
      </w:r>
      <w:r>
        <w:rPr>
          <w:b w:val="0"/>
          <w:bCs w:val="0"/>
          <w:sz w:val="22"/>
          <w:szCs w:val="22"/>
        </w:rPr>
        <w:t xml:space="preserve">   </w:t>
      </w:r>
      <w:r>
        <w:rPr>
          <w:b w:val="0"/>
          <w:bCs w:val="0"/>
          <w:sz w:val="22"/>
          <w:szCs w:val="22"/>
        </w:rPr>
        <w:tab/>
      </w:r>
      <w:r>
        <w:rPr>
          <w:b w:val="0"/>
          <w:bCs w:val="0"/>
          <w:sz w:val="22"/>
          <w:szCs w:val="22"/>
          <w:u w:val="single"/>
        </w:rPr>
        <w:t>Předání a převzetí staveniště</w:t>
      </w:r>
    </w:p>
    <w:p w14:paraId="674FF9D5" w14:textId="77777777" w:rsidR="00C065E5" w:rsidRDefault="004975DC">
      <w:pPr>
        <w:pStyle w:val="Nadpis3"/>
        <w:keepNext w:val="0"/>
        <w:widowControl w:val="0"/>
        <w:numPr>
          <w:ilvl w:val="0"/>
          <w:numId w:val="0"/>
        </w:numPr>
        <w:spacing w:after="120"/>
        <w:ind w:firstLine="11"/>
        <w:jc w:val="both"/>
        <w:rPr>
          <w:b w:val="0"/>
          <w:bCs w:val="0"/>
          <w:sz w:val="22"/>
          <w:szCs w:val="22"/>
        </w:rPr>
      </w:pPr>
      <w:r>
        <w:rPr>
          <w:b w:val="0"/>
          <w:bCs w:val="0"/>
          <w:sz w:val="22"/>
          <w:szCs w:val="22"/>
        </w:rPr>
        <w:t xml:space="preserve">10.1.1 Objednatel je povinen předat zhotoviteli staveniště do </w:t>
      </w:r>
      <w:r>
        <w:rPr>
          <w:bCs w:val="0"/>
          <w:sz w:val="22"/>
          <w:szCs w:val="22"/>
        </w:rPr>
        <w:t>10 dnů</w:t>
      </w:r>
      <w:r>
        <w:rPr>
          <w:b w:val="0"/>
          <w:bCs w:val="0"/>
          <w:sz w:val="22"/>
          <w:szCs w:val="22"/>
        </w:rPr>
        <w:t xml:space="preserve"> od nabytí účinnosti smlouvy, pokud se obě smluvní strany nedohodnou písemně jinak. Zhotovitel je povinen na výzvu objednatele v termínu dle předchozí věty staveniště převzít, a to nejpozději do 3</w:t>
      </w:r>
      <w:r>
        <w:t xml:space="preserve"> </w:t>
      </w:r>
      <w:r>
        <w:rPr>
          <w:b w:val="0"/>
          <w:bCs w:val="0"/>
          <w:sz w:val="22"/>
          <w:szCs w:val="22"/>
        </w:rPr>
        <w:t>pracovních dnů od doručení výzvy.</w:t>
      </w:r>
    </w:p>
    <w:p w14:paraId="02306023"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 xml:space="preserve">10.1.2 Součástí předání a převzetí staveniště je i předání dokumentů nezbytných pro řádné užívání staveniště (příp. sjednání dohody o termínu předání), a to zejména: </w:t>
      </w:r>
    </w:p>
    <w:p w14:paraId="14E4C694" w14:textId="77777777" w:rsidR="00C065E5" w:rsidRDefault="004975DC">
      <w:pPr>
        <w:widowControl w:val="0"/>
        <w:numPr>
          <w:ilvl w:val="0"/>
          <w:numId w:val="23"/>
        </w:numPr>
        <w:tabs>
          <w:tab w:val="num" w:pos="0"/>
          <w:tab w:val="left" w:pos="360"/>
          <w:tab w:val="left" w:pos="900"/>
        </w:tabs>
        <w:ind w:left="902" w:hanging="902"/>
        <w:rPr>
          <w:rFonts w:ascii="Arial" w:hAnsi="Arial" w:cs="Arial"/>
          <w:sz w:val="22"/>
          <w:szCs w:val="22"/>
        </w:rPr>
      </w:pPr>
      <w:r>
        <w:rPr>
          <w:rFonts w:ascii="Arial" w:hAnsi="Arial" w:cs="Arial"/>
          <w:sz w:val="22"/>
          <w:szCs w:val="22"/>
        </w:rPr>
        <w:t xml:space="preserve">projektové dokumentace v tištěné podobě,   </w:t>
      </w:r>
    </w:p>
    <w:p w14:paraId="04DA852E" w14:textId="2BF9079A" w:rsidR="00E01E77" w:rsidRPr="00E01E77" w:rsidRDefault="00E01E77" w:rsidP="00E01E77">
      <w:pPr>
        <w:pStyle w:val="Nadpis3"/>
        <w:keepNext w:val="0"/>
        <w:widowControl w:val="0"/>
        <w:numPr>
          <w:ilvl w:val="0"/>
          <w:numId w:val="0"/>
        </w:numPr>
        <w:spacing w:after="120"/>
        <w:ind w:firstLine="11"/>
        <w:jc w:val="both"/>
        <w:rPr>
          <w:b w:val="0"/>
          <w:bCs w:val="0"/>
          <w:sz w:val="22"/>
          <w:szCs w:val="22"/>
        </w:rPr>
      </w:pPr>
      <w:r>
        <w:rPr>
          <w:b w:val="0"/>
          <w:bCs w:val="0"/>
          <w:sz w:val="22"/>
          <w:szCs w:val="22"/>
        </w:rPr>
        <w:t xml:space="preserve">10.1.3 </w:t>
      </w:r>
      <w:r w:rsidRPr="00E01E77">
        <w:rPr>
          <w:b w:val="0"/>
          <w:bCs w:val="0"/>
          <w:sz w:val="22"/>
          <w:szCs w:val="22"/>
        </w:rPr>
        <w:t>Zhotovitel je povinen při předání staveniště předat objednateli týdenní harmonogram prací.</w:t>
      </w:r>
    </w:p>
    <w:p w14:paraId="2F98BC4C" w14:textId="77777777" w:rsidR="00C065E5" w:rsidRDefault="004975DC">
      <w:pPr>
        <w:pStyle w:val="Nadpis2"/>
        <w:keepNext w:val="0"/>
        <w:widowControl w:val="0"/>
        <w:numPr>
          <w:ilvl w:val="0"/>
          <w:numId w:val="0"/>
        </w:numPr>
        <w:spacing w:after="120"/>
        <w:ind w:left="576" w:hanging="576"/>
        <w:rPr>
          <w:b w:val="0"/>
          <w:bCs w:val="0"/>
          <w:sz w:val="22"/>
          <w:szCs w:val="22"/>
          <w:u w:val="single"/>
        </w:rPr>
      </w:pPr>
      <w:r>
        <w:rPr>
          <w:sz w:val="22"/>
          <w:szCs w:val="22"/>
        </w:rPr>
        <w:t>10.2</w:t>
      </w:r>
      <w:r>
        <w:rPr>
          <w:b w:val="0"/>
          <w:bCs w:val="0"/>
          <w:sz w:val="22"/>
          <w:szCs w:val="22"/>
        </w:rPr>
        <w:t xml:space="preserve">   </w:t>
      </w:r>
      <w:r>
        <w:rPr>
          <w:b w:val="0"/>
          <w:bCs w:val="0"/>
          <w:sz w:val="22"/>
          <w:szCs w:val="22"/>
        </w:rPr>
        <w:tab/>
      </w:r>
      <w:r>
        <w:rPr>
          <w:b w:val="0"/>
          <w:bCs w:val="0"/>
          <w:sz w:val="22"/>
          <w:szCs w:val="22"/>
          <w:u w:val="single"/>
        </w:rPr>
        <w:t>Vybudování a údržba zařízení staveniště</w:t>
      </w:r>
    </w:p>
    <w:p w14:paraId="117C876E" w14:textId="77777777" w:rsidR="00C065E5" w:rsidRDefault="004975DC">
      <w:pPr>
        <w:pStyle w:val="Nadpis3"/>
        <w:keepNext w:val="0"/>
        <w:widowControl w:val="0"/>
        <w:numPr>
          <w:ilvl w:val="0"/>
          <w:numId w:val="0"/>
        </w:numPr>
        <w:tabs>
          <w:tab w:val="left" w:pos="0"/>
        </w:tabs>
        <w:spacing w:after="120"/>
        <w:jc w:val="both"/>
        <w:rPr>
          <w:b w:val="0"/>
          <w:bCs w:val="0"/>
          <w:sz w:val="22"/>
          <w:szCs w:val="22"/>
        </w:rPr>
      </w:pPr>
      <w:r>
        <w:rPr>
          <w:b w:val="0"/>
          <w:bCs w:val="0"/>
          <w:sz w:val="22"/>
          <w:szCs w:val="22"/>
        </w:rPr>
        <w:t xml:space="preserve">10.2.1 Provozní, sociální a výrobní zařízení staveniště zabezpečuje zhotovitel. Náklady na projekt, vybudování, zprovoznění, údržbu, likvidaci a vyklizení zařízení staveniště jsou zahrnuty ve sjednané ceně díla. </w:t>
      </w:r>
    </w:p>
    <w:p w14:paraId="716435F0" w14:textId="77777777" w:rsidR="00C065E5" w:rsidRDefault="004975DC">
      <w:pPr>
        <w:pStyle w:val="Nadpis3"/>
        <w:keepNext w:val="0"/>
        <w:widowControl w:val="0"/>
        <w:numPr>
          <w:ilvl w:val="0"/>
          <w:numId w:val="0"/>
        </w:numPr>
        <w:tabs>
          <w:tab w:val="left" w:pos="709"/>
        </w:tabs>
        <w:spacing w:after="120"/>
        <w:jc w:val="both"/>
        <w:rPr>
          <w:b w:val="0"/>
          <w:bCs w:val="0"/>
          <w:sz w:val="22"/>
          <w:szCs w:val="22"/>
        </w:rPr>
      </w:pPr>
      <w:r>
        <w:rPr>
          <w:b w:val="0"/>
          <w:bCs w:val="0"/>
          <w:sz w:val="22"/>
          <w:szCs w:val="22"/>
        </w:rPr>
        <w:t xml:space="preserve">10.2.2 </w:t>
      </w:r>
      <w:r>
        <w:rPr>
          <w:b w:val="0"/>
          <w:bCs w:val="0"/>
          <w:sz w:val="22"/>
          <w:szCs w:val="22"/>
        </w:rPr>
        <w:tab/>
        <w:t xml:space="preserve">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14:paraId="2C76341F" w14:textId="69B69474" w:rsidR="00C065E5" w:rsidRPr="00C655CB" w:rsidRDefault="004975DC">
      <w:pPr>
        <w:widowControl w:val="0"/>
        <w:spacing w:after="120"/>
        <w:jc w:val="both"/>
        <w:rPr>
          <w:rFonts w:ascii="Arial" w:eastAsia="Arial" w:hAnsi="Arial" w:cs="Arial"/>
          <w:sz w:val="22"/>
          <w:szCs w:val="22"/>
        </w:rPr>
      </w:pPr>
      <w:r w:rsidRPr="00C655CB">
        <w:rPr>
          <w:rFonts w:ascii="Arial" w:eastAsia="Arial" w:hAnsi="Arial" w:cs="Arial"/>
          <w:sz w:val="22"/>
          <w:szCs w:val="22"/>
        </w:rPr>
        <w:t>10.2.3</w:t>
      </w:r>
      <w:r w:rsidRPr="00C655CB">
        <w:rPr>
          <w:rFonts w:ascii="Arial" w:eastAsia="Arial" w:hAnsi="Arial" w:cs="Arial"/>
          <w:sz w:val="22"/>
          <w:szCs w:val="22"/>
        </w:rPr>
        <w:tab/>
        <w:t>Celý prostor staveniště bude ohrazen pomocí přenosného oplocení</w:t>
      </w:r>
      <w:r w:rsidR="00C655CB" w:rsidRPr="00C655CB">
        <w:rPr>
          <w:rFonts w:ascii="Arial" w:eastAsia="Arial" w:hAnsi="Arial" w:cs="Arial"/>
          <w:sz w:val="22"/>
          <w:szCs w:val="22"/>
        </w:rPr>
        <w:t xml:space="preserve"> v minimální výšce 1,8 m,</w:t>
      </w:r>
      <w:r w:rsidRPr="00C655CB">
        <w:rPr>
          <w:rFonts w:ascii="Arial" w:eastAsia="Arial" w:hAnsi="Arial" w:cs="Arial"/>
          <w:sz w:val="22"/>
          <w:szCs w:val="22"/>
        </w:rPr>
        <w:t xml:space="preserve"> aby nemohlo dojít k volnému přístupu nepovolaných osob na staveniště</w:t>
      </w:r>
      <w:r w:rsidR="00C655CB" w:rsidRPr="00C655CB">
        <w:rPr>
          <w:rFonts w:ascii="Arial" w:eastAsia="Arial" w:hAnsi="Arial" w:cs="Arial"/>
          <w:sz w:val="22"/>
          <w:szCs w:val="22"/>
        </w:rPr>
        <w:t>.</w:t>
      </w:r>
      <w:r w:rsidRPr="00C655CB">
        <w:rPr>
          <w:rFonts w:ascii="Arial" w:eastAsia="Arial" w:hAnsi="Arial" w:cs="Arial"/>
          <w:sz w:val="22"/>
          <w:szCs w:val="22"/>
        </w:rPr>
        <w:t xml:space="preserve"> Přenosné oplocení bude doplněno výstražnými tabulemi zákazu vstupu nepovolaných osob a nebezpečí úrazu a pádu. </w:t>
      </w:r>
    </w:p>
    <w:p w14:paraId="7F3CD35C" w14:textId="2E53BAE5" w:rsidR="00C065E5" w:rsidRDefault="004975DC">
      <w:pPr>
        <w:widowControl w:val="0"/>
        <w:spacing w:after="120"/>
        <w:jc w:val="both"/>
        <w:rPr>
          <w:rFonts w:ascii="Arial" w:eastAsia="Arial" w:hAnsi="Arial" w:cs="Arial"/>
          <w:sz w:val="22"/>
          <w:szCs w:val="22"/>
        </w:rPr>
      </w:pPr>
      <w:r>
        <w:rPr>
          <w:rFonts w:ascii="Arial" w:eastAsia="Arial" w:hAnsi="Arial" w:cs="Arial"/>
          <w:sz w:val="22"/>
          <w:szCs w:val="22"/>
        </w:rPr>
        <w:t>10.2.</w:t>
      </w:r>
      <w:r w:rsidR="00C655CB">
        <w:rPr>
          <w:rFonts w:ascii="Arial" w:eastAsia="Arial" w:hAnsi="Arial" w:cs="Arial"/>
          <w:sz w:val="22"/>
          <w:szCs w:val="22"/>
        </w:rPr>
        <w:t>4</w:t>
      </w:r>
      <w:r>
        <w:rPr>
          <w:rFonts w:ascii="Arial" w:eastAsia="Arial" w:hAnsi="Arial" w:cs="Arial"/>
          <w:sz w:val="22"/>
          <w:szCs w:val="22"/>
        </w:rPr>
        <w:t xml:space="preserve">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 </w:t>
      </w:r>
    </w:p>
    <w:p w14:paraId="5B856DC7" w14:textId="6DCD79AD" w:rsidR="00C065E5" w:rsidRDefault="004975DC">
      <w:pPr>
        <w:widowControl w:val="0"/>
        <w:tabs>
          <w:tab w:val="left" w:pos="709"/>
        </w:tabs>
        <w:spacing w:after="120"/>
        <w:jc w:val="both"/>
        <w:rPr>
          <w:rFonts w:ascii="Arial" w:eastAsia="Arial" w:hAnsi="Arial" w:cs="Arial"/>
          <w:sz w:val="22"/>
          <w:szCs w:val="22"/>
        </w:rPr>
      </w:pPr>
      <w:r>
        <w:rPr>
          <w:rFonts w:ascii="Arial" w:eastAsia="Arial" w:hAnsi="Arial" w:cs="Arial"/>
          <w:sz w:val="22"/>
          <w:szCs w:val="22"/>
        </w:rPr>
        <w:t>10.2.</w:t>
      </w:r>
      <w:r w:rsidR="00C655CB">
        <w:rPr>
          <w:rFonts w:ascii="Arial" w:eastAsia="Arial" w:hAnsi="Arial" w:cs="Arial"/>
          <w:sz w:val="22"/>
          <w:szCs w:val="22"/>
        </w:rPr>
        <w:t>5</w:t>
      </w:r>
      <w:r>
        <w:rPr>
          <w:rFonts w:ascii="Arial" w:eastAsia="Arial" w:hAnsi="Arial" w:cs="Arial"/>
          <w:sz w:val="22"/>
          <w:szCs w:val="22"/>
        </w:rPr>
        <w:t xml:space="preserve"> Veškerý demontovaný materiál bude po celou dobu realizace stavby průběžně, minimálně však 3x týdně,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14:paraId="28D140CA" w14:textId="6CD9579C" w:rsidR="00C065E5" w:rsidRDefault="004975DC">
      <w:pPr>
        <w:widowControl w:val="0"/>
        <w:spacing w:after="120"/>
        <w:jc w:val="both"/>
        <w:rPr>
          <w:rFonts w:ascii="Arial" w:eastAsia="Arial" w:hAnsi="Arial" w:cs="Arial"/>
          <w:sz w:val="22"/>
          <w:szCs w:val="22"/>
        </w:rPr>
      </w:pPr>
      <w:r>
        <w:rPr>
          <w:rFonts w:ascii="Arial" w:eastAsia="Arial" w:hAnsi="Arial" w:cs="Arial"/>
          <w:sz w:val="22"/>
          <w:szCs w:val="22"/>
        </w:rPr>
        <w:t>10.2.</w:t>
      </w:r>
      <w:r w:rsidR="00C655CB">
        <w:rPr>
          <w:rFonts w:ascii="Arial" w:eastAsia="Arial" w:hAnsi="Arial" w:cs="Arial"/>
          <w:sz w:val="22"/>
          <w:szCs w:val="22"/>
        </w:rPr>
        <w:t>6</w:t>
      </w:r>
      <w:r>
        <w:rPr>
          <w:rFonts w:ascii="Arial" w:eastAsia="Arial" w:hAnsi="Arial" w:cs="Arial"/>
          <w:sz w:val="22"/>
          <w:szCs w:val="22"/>
        </w:rPr>
        <w:t xml:space="preserve"> Před zahájením prací na díle bude provedena pasportizace okolních pozemků, které budou využívány zhotovitelem během provádění prací, bude pořízena fotodokumentace stávajícího stavu. Během stavby budou veškeré dotčené pozemky (stávající komunikace, chodníky, zeleň, ostatní plochy atd.) a další části stavby udržovány čisté, jejich případné znečištění bude průběžně odstraňováno a po ukončení stavby budou uvedeny všechny dotčené pozemky a prostory do původního stavu. </w:t>
      </w:r>
    </w:p>
    <w:p w14:paraId="7EAF4285" w14:textId="77777777" w:rsidR="00C065E5" w:rsidRDefault="004975DC">
      <w:pPr>
        <w:pStyle w:val="Nadpis2"/>
        <w:keepNext w:val="0"/>
        <w:widowControl w:val="0"/>
        <w:numPr>
          <w:ilvl w:val="0"/>
          <w:numId w:val="0"/>
        </w:numPr>
        <w:spacing w:after="120"/>
        <w:ind w:left="576" w:hanging="576"/>
        <w:rPr>
          <w:b w:val="0"/>
          <w:bCs w:val="0"/>
          <w:sz w:val="22"/>
          <w:szCs w:val="22"/>
        </w:rPr>
      </w:pPr>
      <w:r>
        <w:rPr>
          <w:sz w:val="22"/>
          <w:szCs w:val="22"/>
        </w:rPr>
        <w:lastRenderedPageBreak/>
        <w:t>10.3</w:t>
      </w:r>
      <w:r>
        <w:rPr>
          <w:b w:val="0"/>
          <w:bCs w:val="0"/>
          <w:sz w:val="22"/>
          <w:szCs w:val="22"/>
        </w:rPr>
        <w:t xml:space="preserve">    </w:t>
      </w:r>
      <w:r>
        <w:rPr>
          <w:b w:val="0"/>
          <w:bCs w:val="0"/>
          <w:sz w:val="22"/>
          <w:szCs w:val="22"/>
        </w:rPr>
        <w:tab/>
      </w:r>
      <w:r>
        <w:rPr>
          <w:b w:val="0"/>
          <w:bCs w:val="0"/>
          <w:sz w:val="22"/>
          <w:szCs w:val="22"/>
          <w:u w:val="single"/>
        </w:rPr>
        <w:t>Podmínky užívání veřejných prostranství a komunikací</w:t>
      </w:r>
    </w:p>
    <w:p w14:paraId="2497F0EA"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10.3.1 Veškerá potřebná povolení k užívání veřejných ploch a k překopům veřejných komunikací zajišťuje zhotovitel, který nese veškeré příp. náklady s tím související.</w:t>
      </w:r>
    </w:p>
    <w:p w14:paraId="7401F993" w14:textId="77777777" w:rsidR="00C065E5" w:rsidRDefault="004975DC">
      <w:pPr>
        <w:pStyle w:val="Nadpis3"/>
        <w:keepNext w:val="0"/>
        <w:widowControl w:val="0"/>
        <w:numPr>
          <w:ilvl w:val="0"/>
          <w:numId w:val="0"/>
        </w:numPr>
        <w:spacing w:after="120"/>
        <w:jc w:val="both"/>
        <w:rPr>
          <w:b w:val="0"/>
          <w:sz w:val="22"/>
        </w:rPr>
      </w:pPr>
      <w:r>
        <w:rPr>
          <w:b w:val="0"/>
          <w:sz w:val="22"/>
        </w:rPr>
        <w:t>10.3.2</w:t>
      </w:r>
      <w:r>
        <w:rPr>
          <w:sz w:val="22"/>
        </w:rPr>
        <w:t xml:space="preserve"> </w:t>
      </w:r>
      <w:r>
        <w:rPr>
          <w:sz w:val="22"/>
        </w:rPr>
        <w:tab/>
      </w:r>
      <w:r>
        <w:rPr>
          <w:b w:val="0"/>
          <w:sz w:val="22"/>
        </w:rPr>
        <w:t>Zhotovitel je povinen ohlásit zvláštní užívání veřejného prostranství podle příslušné obecně závazné vyhlášky města Nový Jičín. Povinnost ohlásit zvláštní užívání veřejného prostranství správci poplatku má i poplatník, který je od poplatku osvobozen.</w:t>
      </w:r>
    </w:p>
    <w:p w14:paraId="0AD081EE" w14:textId="1A546859" w:rsidR="00C065E5" w:rsidRDefault="004975DC">
      <w:pPr>
        <w:spacing w:after="120"/>
        <w:jc w:val="both"/>
        <w:rPr>
          <w:rFonts w:ascii="Arial" w:hAnsi="Arial"/>
          <w:sz w:val="22"/>
        </w:rPr>
      </w:pPr>
      <w:r>
        <w:rPr>
          <w:rFonts w:ascii="Arial" w:hAnsi="Arial"/>
          <w:sz w:val="22"/>
        </w:rPr>
        <w:t xml:space="preserve">10.3.3 </w:t>
      </w:r>
      <w:r>
        <w:rPr>
          <w:rFonts w:ascii="Arial" w:hAnsi="Arial"/>
          <w:sz w:val="22"/>
        </w:rPr>
        <w:tab/>
        <w:t>Objednatel jako vlastník místní komunikace na pozem</w:t>
      </w:r>
      <w:r w:rsidR="002F2D55">
        <w:rPr>
          <w:rFonts w:ascii="Arial" w:hAnsi="Arial"/>
          <w:sz w:val="22"/>
        </w:rPr>
        <w:t>cích</w:t>
      </w:r>
      <w:r>
        <w:rPr>
          <w:rFonts w:ascii="Arial" w:hAnsi="Arial"/>
          <w:sz w:val="22"/>
        </w:rPr>
        <w:t xml:space="preserve"> </w:t>
      </w:r>
      <w:proofErr w:type="spellStart"/>
      <w:r>
        <w:rPr>
          <w:rFonts w:ascii="Arial" w:hAnsi="Arial"/>
          <w:sz w:val="22"/>
        </w:rPr>
        <w:t>parc</w:t>
      </w:r>
      <w:proofErr w:type="spellEnd"/>
      <w:r>
        <w:rPr>
          <w:rFonts w:ascii="Arial" w:hAnsi="Arial"/>
          <w:sz w:val="22"/>
        </w:rPr>
        <w:t xml:space="preserve">. </w:t>
      </w:r>
      <w:proofErr w:type="gramStart"/>
      <w:r>
        <w:rPr>
          <w:rFonts w:ascii="Arial" w:hAnsi="Arial"/>
          <w:sz w:val="22"/>
        </w:rPr>
        <w:t>č.</w:t>
      </w:r>
      <w:proofErr w:type="gramEnd"/>
      <w:r>
        <w:rPr>
          <w:rFonts w:ascii="Arial" w:hAnsi="Arial"/>
          <w:sz w:val="22"/>
        </w:rPr>
        <w:t xml:space="preserve"> </w:t>
      </w:r>
      <w:r w:rsidR="002F2D55">
        <w:rPr>
          <w:rFonts w:ascii="Arial" w:hAnsi="Arial"/>
          <w:sz w:val="22"/>
        </w:rPr>
        <w:t>519/16</w:t>
      </w:r>
      <w:r>
        <w:rPr>
          <w:rFonts w:ascii="Arial" w:hAnsi="Arial"/>
          <w:sz w:val="22"/>
        </w:rPr>
        <w:t xml:space="preserve"> </w:t>
      </w:r>
      <w:r w:rsidR="002F2D55">
        <w:rPr>
          <w:rFonts w:ascii="Arial" w:hAnsi="Arial"/>
          <w:sz w:val="22"/>
        </w:rPr>
        <w:t xml:space="preserve">(ulice Žerotínova) </w:t>
      </w:r>
      <w:r>
        <w:rPr>
          <w:rFonts w:ascii="Arial" w:hAnsi="Arial"/>
          <w:sz w:val="22"/>
        </w:rPr>
        <w:t xml:space="preserve">v  katastrálním území Nový Jičín–Dolní Předměstí </w:t>
      </w:r>
      <w:r w:rsidR="002F2D55">
        <w:rPr>
          <w:rFonts w:ascii="Arial" w:hAnsi="Arial"/>
          <w:sz w:val="22"/>
        </w:rPr>
        <w:t xml:space="preserve">a  </w:t>
      </w:r>
      <w:proofErr w:type="spellStart"/>
      <w:r w:rsidR="002F2D55">
        <w:rPr>
          <w:rFonts w:ascii="Arial" w:hAnsi="Arial"/>
          <w:sz w:val="22"/>
        </w:rPr>
        <w:t>parc</w:t>
      </w:r>
      <w:proofErr w:type="spellEnd"/>
      <w:r w:rsidR="002F2D55">
        <w:rPr>
          <w:rFonts w:ascii="Arial" w:hAnsi="Arial"/>
          <w:sz w:val="22"/>
        </w:rPr>
        <w:t xml:space="preserve">. č. 9/4 (ulice Kostelní) </w:t>
      </w:r>
      <w:r w:rsidR="002F2D55" w:rsidRPr="002F2D55">
        <w:rPr>
          <w:rFonts w:ascii="Arial" w:hAnsi="Arial"/>
          <w:sz w:val="22"/>
        </w:rPr>
        <w:t>v  katastrálním území Nový Jičín–</w:t>
      </w:r>
      <w:r w:rsidR="002F2D55">
        <w:rPr>
          <w:rFonts w:ascii="Arial" w:hAnsi="Arial"/>
          <w:sz w:val="22"/>
        </w:rPr>
        <w:t>město</w:t>
      </w:r>
      <w:r w:rsidR="002F2D55" w:rsidRPr="002F2D55">
        <w:rPr>
          <w:rFonts w:ascii="Arial" w:hAnsi="Arial"/>
          <w:sz w:val="22"/>
        </w:rPr>
        <w:t xml:space="preserve"> </w:t>
      </w:r>
      <w:r>
        <w:rPr>
          <w:rFonts w:ascii="Arial" w:hAnsi="Arial"/>
          <w:sz w:val="22"/>
        </w:rPr>
        <w:t xml:space="preserve">vydává uzavřením této smlouvy zhotoviteli souhlas se zvláštním užíváním komunikace v souladu s </w:t>
      </w:r>
      <w:proofErr w:type="spellStart"/>
      <w:r>
        <w:rPr>
          <w:rFonts w:ascii="Arial" w:hAnsi="Arial"/>
          <w:sz w:val="22"/>
        </w:rPr>
        <w:t>ust</w:t>
      </w:r>
      <w:proofErr w:type="spellEnd"/>
      <w:r>
        <w:rPr>
          <w:rFonts w:ascii="Arial" w:hAnsi="Arial"/>
          <w:sz w:val="22"/>
        </w:rPr>
        <w:t>. § 25 odst. 1 zákona č.13/1997 Sb., o pozemních komunikacích, ve znění pozdějších předpisů, v rozsahu a za podmínek uvedených v této smlouvě.</w:t>
      </w:r>
    </w:p>
    <w:p w14:paraId="7C152EF2" w14:textId="77777777" w:rsidR="00C065E5" w:rsidRDefault="004975DC">
      <w:pPr>
        <w:spacing w:after="120"/>
        <w:jc w:val="both"/>
        <w:rPr>
          <w:rFonts w:ascii="Arial" w:hAnsi="Arial"/>
          <w:sz w:val="22"/>
        </w:rPr>
      </w:pPr>
      <w:r>
        <w:rPr>
          <w:rFonts w:ascii="Arial" w:hAnsi="Arial"/>
          <w:sz w:val="22"/>
        </w:rPr>
        <w:t>Souhlas města se zvláštním užíváním komunikace vyjádřený touto smlouvou nezbavuje zhotovitele povinnosti zajistit si vydání rozhodnutí o povolení zvláštního užívání komunikace vydaného příslušným silničním správním úřadem (v případě, že bude chtít na místní komunikaci umístit zařízení staveniště)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14:paraId="53B6EF8D" w14:textId="77777777" w:rsidR="00C065E5" w:rsidRDefault="004975DC">
      <w:pPr>
        <w:pStyle w:val="Nadpis2"/>
        <w:keepNext w:val="0"/>
        <w:widowControl w:val="0"/>
        <w:numPr>
          <w:ilvl w:val="0"/>
          <w:numId w:val="0"/>
        </w:numPr>
        <w:spacing w:after="120"/>
        <w:ind w:left="709" w:hanging="709"/>
        <w:rPr>
          <w:b w:val="0"/>
          <w:bCs w:val="0"/>
          <w:sz w:val="22"/>
          <w:szCs w:val="22"/>
        </w:rPr>
      </w:pPr>
      <w:r>
        <w:rPr>
          <w:sz w:val="22"/>
          <w:szCs w:val="22"/>
        </w:rPr>
        <w:t>10.4</w:t>
      </w:r>
      <w:r>
        <w:rPr>
          <w:b w:val="0"/>
          <w:bCs w:val="0"/>
          <w:sz w:val="22"/>
          <w:szCs w:val="22"/>
        </w:rPr>
        <w:t xml:space="preserve">    </w:t>
      </w:r>
      <w:r>
        <w:rPr>
          <w:b w:val="0"/>
          <w:bCs w:val="0"/>
          <w:sz w:val="22"/>
          <w:szCs w:val="22"/>
        </w:rPr>
        <w:tab/>
      </w:r>
      <w:r>
        <w:rPr>
          <w:b w:val="0"/>
          <w:bCs w:val="0"/>
          <w:sz w:val="22"/>
          <w:szCs w:val="22"/>
          <w:u w:val="single"/>
        </w:rPr>
        <w:t>Vyklizení staveniště</w:t>
      </w:r>
    </w:p>
    <w:p w14:paraId="2C10D4F5"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10.4.1 Zhotovitel je povinen odstranit zařízení staveniště a vyklidit staveniště nejpozději do 5 dnů ode dne předání a převzetí díla, pokud se strany nedohodnou jinak.</w:t>
      </w:r>
    </w:p>
    <w:p w14:paraId="1CC68197" w14:textId="77777777" w:rsidR="00C065E5" w:rsidRDefault="004975DC">
      <w:pPr>
        <w:pStyle w:val="Nadpis3"/>
        <w:keepNext w:val="0"/>
        <w:widowControl w:val="0"/>
        <w:numPr>
          <w:ilvl w:val="0"/>
          <w:numId w:val="0"/>
        </w:numPr>
        <w:tabs>
          <w:tab w:val="left" w:pos="0"/>
        </w:tabs>
        <w:spacing w:after="120"/>
        <w:jc w:val="both"/>
        <w:rPr>
          <w:b w:val="0"/>
          <w:bCs w:val="0"/>
          <w:sz w:val="22"/>
          <w:szCs w:val="22"/>
        </w:rPr>
      </w:pPr>
      <w:r>
        <w:rPr>
          <w:b w:val="0"/>
          <w:bCs w:val="0"/>
          <w:sz w:val="22"/>
          <w:szCs w:val="22"/>
        </w:rPr>
        <w:t>10.4.2 Nevyklidí-li zhotovitel staveniště ani do 5 dnů ode dne, kdy měl staveniště vyklidit, je objednatel oprávněn zabezpečit vyklizení staveniště třetí osobou a náklady s tím spojené uhradí objednateli zhotovitel.</w:t>
      </w:r>
    </w:p>
    <w:p w14:paraId="06663562" w14:textId="77777777" w:rsidR="00C065E5" w:rsidRDefault="004975DC">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XI. </w:t>
      </w:r>
    </w:p>
    <w:p w14:paraId="1A1A9492" w14:textId="77777777" w:rsidR="00C065E5" w:rsidRDefault="004975DC">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Stavební deník </w:t>
      </w:r>
    </w:p>
    <w:p w14:paraId="08C25FB6" w14:textId="77777777" w:rsidR="00C065E5" w:rsidRDefault="00C065E5">
      <w:pPr>
        <w:widowControl w:val="0"/>
        <w:tabs>
          <w:tab w:val="left" w:pos="709"/>
        </w:tabs>
        <w:ind w:left="709" w:hanging="709"/>
        <w:jc w:val="center"/>
        <w:rPr>
          <w:rFonts w:ascii="Arial" w:eastAsia="Arial" w:hAnsi="Arial" w:cs="Arial"/>
          <w:b/>
          <w:bCs/>
          <w:sz w:val="22"/>
          <w:szCs w:val="22"/>
        </w:rPr>
      </w:pPr>
    </w:p>
    <w:p w14:paraId="23DE8536" w14:textId="77777777" w:rsidR="00C065E5" w:rsidRDefault="004975DC">
      <w:pPr>
        <w:pStyle w:val="Nadpis2"/>
        <w:keepNext w:val="0"/>
        <w:widowControl w:val="0"/>
        <w:numPr>
          <w:ilvl w:val="0"/>
          <w:numId w:val="0"/>
        </w:numPr>
        <w:spacing w:after="120"/>
        <w:ind w:left="709" w:hanging="709"/>
        <w:jc w:val="both"/>
        <w:rPr>
          <w:b w:val="0"/>
          <w:bCs w:val="0"/>
          <w:sz w:val="22"/>
          <w:szCs w:val="22"/>
        </w:rPr>
      </w:pPr>
      <w:r>
        <w:rPr>
          <w:sz w:val="22"/>
          <w:szCs w:val="22"/>
        </w:rPr>
        <w:t>11.1</w:t>
      </w:r>
      <w:r>
        <w:rPr>
          <w:b w:val="0"/>
          <w:bCs w:val="0"/>
          <w:sz w:val="22"/>
          <w:szCs w:val="22"/>
        </w:rPr>
        <w:t xml:space="preserve">    </w:t>
      </w:r>
      <w:r>
        <w:rPr>
          <w:b w:val="0"/>
          <w:bCs w:val="0"/>
          <w:sz w:val="22"/>
          <w:szCs w:val="22"/>
        </w:rPr>
        <w:tab/>
      </w:r>
      <w:r>
        <w:rPr>
          <w:b w:val="0"/>
          <w:bCs w:val="0"/>
          <w:sz w:val="22"/>
          <w:szCs w:val="22"/>
          <w:u w:val="single"/>
        </w:rPr>
        <w:t>Povinnost vést stavební deník</w:t>
      </w:r>
    </w:p>
    <w:p w14:paraId="2AA93605" w14:textId="77777777" w:rsidR="00C065E5" w:rsidRDefault="004975DC">
      <w:pPr>
        <w:pStyle w:val="Zkladntextodsazen3"/>
        <w:widowControl w:val="0"/>
        <w:spacing w:after="120"/>
        <w:ind w:left="0"/>
        <w:rPr>
          <w:color w:val="auto"/>
          <w:sz w:val="22"/>
          <w:szCs w:val="22"/>
        </w:rPr>
      </w:pPr>
      <w:r>
        <w:rPr>
          <w:color w:val="auto"/>
          <w:sz w:val="22"/>
          <w:szCs w:val="22"/>
        </w:rPr>
        <w:t xml:space="preserve">11.1.1 </w:t>
      </w:r>
      <w:r>
        <w:rPr>
          <w:color w:val="auto"/>
          <w:sz w:val="22"/>
          <w:szCs w:val="22"/>
        </w:rPr>
        <w:tab/>
        <w:t xml:space="preserve">Zhotovitel je povinen vést ode dne předání a převzetí staveniště stavební deník, a to v souladu s právními předpisy upravujícími dokumentaci staveb. Na stavbě bude veden stavební deník, který umožňuje zhotovení 2 a více propisovaných kopií. </w:t>
      </w:r>
    </w:p>
    <w:p w14:paraId="388A29A5" w14:textId="77777777" w:rsidR="00C065E5" w:rsidRDefault="004975DC">
      <w:pPr>
        <w:pStyle w:val="Zkladntextodsazen3"/>
        <w:widowControl w:val="0"/>
        <w:spacing w:after="120"/>
        <w:ind w:left="0"/>
        <w:rPr>
          <w:b/>
          <w:bCs/>
          <w:sz w:val="22"/>
          <w:szCs w:val="22"/>
        </w:rPr>
      </w:pPr>
      <w:r>
        <w:rPr>
          <w:color w:val="auto"/>
          <w:sz w:val="22"/>
          <w:szCs w:val="22"/>
        </w:rPr>
        <w:t xml:space="preserve">11.1.2 </w:t>
      </w:r>
      <w:r>
        <w:rPr>
          <w:color w:val="auto"/>
          <w:sz w:val="22"/>
          <w:szCs w:val="22"/>
        </w:rPr>
        <w:tab/>
        <w:t>Stavební deník musí být přístupný na staveništi kdykoli v průběhu provádění prací. Zhotovitel umožní zástupci objednatele vyjmout při prováděné kontrolní činnosti ze stavebního deníku první průpis denních záznamů.</w:t>
      </w:r>
    </w:p>
    <w:p w14:paraId="276C71E4" w14:textId="77777777" w:rsidR="00C065E5" w:rsidRDefault="004975DC">
      <w:pPr>
        <w:pStyle w:val="Nadpis2"/>
        <w:keepNext w:val="0"/>
        <w:widowControl w:val="0"/>
        <w:numPr>
          <w:ilvl w:val="0"/>
          <w:numId w:val="0"/>
        </w:numPr>
        <w:spacing w:after="120"/>
        <w:ind w:left="576" w:hanging="576"/>
        <w:rPr>
          <w:b w:val="0"/>
          <w:bCs w:val="0"/>
          <w:sz w:val="22"/>
          <w:szCs w:val="22"/>
        </w:rPr>
      </w:pPr>
      <w:r>
        <w:rPr>
          <w:sz w:val="22"/>
          <w:szCs w:val="22"/>
        </w:rPr>
        <w:t>11.2</w:t>
      </w:r>
      <w:r>
        <w:rPr>
          <w:b w:val="0"/>
          <w:bCs w:val="0"/>
          <w:sz w:val="22"/>
          <w:szCs w:val="22"/>
        </w:rPr>
        <w:t xml:space="preserve">   </w:t>
      </w:r>
      <w:r>
        <w:rPr>
          <w:b w:val="0"/>
          <w:bCs w:val="0"/>
          <w:sz w:val="22"/>
          <w:szCs w:val="22"/>
        </w:rPr>
        <w:tab/>
      </w:r>
      <w:r>
        <w:rPr>
          <w:b w:val="0"/>
          <w:bCs w:val="0"/>
          <w:sz w:val="22"/>
          <w:szCs w:val="22"/>
          <w:u w:val="single"/>
        </w:rPr>
        <w:t>Způsob vedení a zápisu</w:t>
      </w:r>
    </w:p>
    <w:p w14:paraId="0659EE3B"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 xml:space="preserve">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listy. Každý zápis musí být podepsán stavbyvedoucím zhotovitele. </w:t>
      </w:r>
    </w:p>
    <w:p w14:paraId="4314FBF7"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11.2.2 Objednatel nebo jím pověřená osoba vykonávající funkci technického dozoru je povinen vyjádřit se k zápisu ve stavebním deníku učiněnému zhotovitelem nejpozději do 5 pracovních dnů ode dne vzniku zápisu, v opačném případě se má za to, že se zápisem souhlasí.</w:t>
      </w:r>
    </w:p>
    <w:p w14:paraId="171304DB" w14:textId="77777777" w:rsidR="00C065E5" w:rsidRDefault="004975DC">
      <w:pPr>
        <w:pStyle w:val="Nadpis3"/>
        <w:keepNext w:val="0"/>
        <w:widowControl w:val="0"/>
        <w:numPr>
          <w:ilvl w:val="0"/>
          <w:numId w:val="0"/>
        </w:numPr>
        <w:tabs>
          <w:tab w:val="clear" w:pos="862"/>
          <w:tab w:val="left" w:pos="709"/>
        </w:tabs>
        <w:spacing w:after="120"/>
        <w:jc w:val="both"/>
        <w:rPr>
          <w:b w:val="0"/>
          <w:bCs w:val="0"/>
          <w:sz w:val="22"/>
          <w:szCs w:val="22"/>
        </w:rPr>
      </w:pPr>
      <w:r>
        <w:rPr>
          <w:b w:val="0"/>
          <w:bCs w:val="0"/>
          <w:sz w:val="22"/>
          <w:szCs w:val="22"/>
        </w:rPr>
        <w:t xml:space="preserve">11.2.3 </w:t>
      </w:r>
      <w:r>
        <w:rPr>
          <w:b w:val="0"/>
          <w:bCs w:val="0"/>
          <w:sz w:val="22"/>
          <w:szCs w:val="22"/>
        </w:rPr>
        <w:tab/>
        <w:t>Nesouhlasí-li zhotovitel se zápisem, který učinil do stavebního deníku objednatel</w:t>
      </w:r>
      <w:r>
        <w:rPr>
          <w:sz w:val="22"/>
          <w:szCs w:val="22"/>
        </w:rPr>
        <w:t xml:space="preserve"> </w:t>
      </w:r>
      <w:r>
        <w:rPr>
          <w:b w:val="0"/>
          <w:bCs w:val="0"/>
          <w:sz w:val="22"/>
          <w:szCs w:val="22"/>
        </w:rPr>
        <w:t>nebo jím pověřená osoba vykonávající funkci technického dozoru, příp. osoba vykonávající funkci autorského dozoru, musí k tomuto zápisu připojit svoje stanovisko nejpozději do 5 pracovních dnů, jinak se má za to, že se zápisem souhlasí.</w:t>
      </w:r>
      <w:bookmarkEnd w:id="5"/>
    </w:p>
    <w:p w14:paraId="4FADFC08" w14:textId="77777777" w:rsidR="00C065E5" w:rsidRDefault="004975DC">
      <w:pPr>
        <w:widowControl w:val="0"/>
        <w:ind w:left="539" w:hanging="539"/>
        <w:jc w:val="center"/>
        <w:rPr>
          <w:rFonts w:ascii="Arial" w:eastAsia="Arial" w:hAnsi="Arial" w:cs="Arial"/>
          <w:b/>
          <w:bCs/>
          <w:sz w:val="22"/>
          <w:szCs w:val="22"/>
        </w:rPr>
      </w:pPr>
      <w:bookmarkStart w:id="6" w:name="_Toc323104689"/>
      <w:r>
        <w:rPr>
          <w:rFonts w:ascii="Arial" w:eastAsia="Arial" w:hAnsi="Arial" w:cs="Arial"/>
          <w:b/>
          <w:bCs/>
          <w:sz w:val="22"/>
          <w:szCs w:val="22"/>
        </w:rPr>
        <w:t xml:space="preserve">XII. </w:t>
      </w:r>
    </w:p>
    <w:p w14:paraId="60AA9AC4" w14:textId="77777777" w:rsidR="00C065E5" w:rsidRDefault="004975DC">
      <w:pPr>
        <w:widowControl w:val="0"/>
        <w:spacing w:after="120"/>
        <w:ind w:left="540" w:hanging="540"/>
        <w:jc w:val="center"/>
        <w:rPr>
          <w:rFonts w:ascii="Arial" w:eastAsia="Arial" w:hAnsi="Arial" w:cs="Arial"/>
          <w:b/>
          <w:bCs/>
          <w:sz w:val="22"/>
          <w:szCs w:val="22"/>
        </w:rPr>
      </w:pPr>
      <w:r>
        <w:rPr>
          <w:rFonts w:ascii="Arial" w:eastAsia="Arial" w:hAnsi="Arial" w:cs="Arial"/>
          <w:b/>
          <w:bCs/>
          <w:sz w:val="22"/>
          <w:szCs w:val="22"/>
        </w:rPr>
        <w:t xml:space="preserve">Předání a převzetí díla </w:t>
      </w:r>
      <w:bookmarkEnd w:id="6"/>
    </w:p>
    <w:p w14:paraId="0C004592" w14:textId="77777777" w:rsidR="00C065E5" w:rsidRDefault="004975DC">
      <w:pPr>
        <w:pStyle w:val="Nadpis2"/>
        <w:keepNext w:val="0"/>
        <w:widowControl w:val="0"/>
        <w:numPr>
          <w:ilvl w:val="0"/>
          <w:numId w:val="0"/>
        </w:numPr>
        <w:tabs>
          <w:tab w:val="clear" w:pos="718"/>
          <w:tab w:val="left" w:pos="709"/>
        </w:tabs>
        <w:spacing w:after="120"/>
        <w:jc w:val="both"/>
        <w:rPr>
          <w:b w:val="0"/>
          <w:bCs w:val="0"/>
          <w:sz w:val="22"/>
          <w:szCs w:val="22"/>
          <w:u w:val="single"/>
        </w:rPr>
      </w:pPr>
      <w:r>
        <w:rPr>
          <w:sz w:val="22"/>
          <w:szCs w:val="22"/>
        </w:rPr>
        <w:lastRenderedPageBreak/>
        <w:t>12.1</w:t>
      </w:r>
      <w:r>
        <w:rPr>
          <w:b w:val="0"/>
          <w:bCs w:val="0"/>
          <w:sz w:val="22"/>
          <w:szCs w:val="22"/>
        </w:rPr>
        <w:t xml:space="preserve">   </w:t>
      </w:r>
      <w:r>
        <w:rPr>
          <w:b w:val="0"/>
          <w:bCs w:val="0"/>
          <w:sz w:val="22"/>
          <w:szCs w:val="22"/>
        </w:rPr>
        <w:tab/>
      </w:r>
      <w:r>
        <w:rPr>
          <w:b w:val="0"/>
          <w:bCs w:val="0"/>
          <w:sz w:val="22"/>
          <w:szCs w:val="22"/>
          <w:u w:val="single"/>
        </w:rPr>
        <w:t xml:space="preserve">Předání díla </w:t>
      </w:r>
    </w:p>
    <w:p w14:paraId="0179A8E4"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 xml:space="preserve">12.1.1 Zhotovitel je povinen předat dílo objednateli v termínu sjednaném dle smlouvy bez vad a nedodělků. </w:t>
      </w:r>
    </w:p>
    <w:p w14:paraId="3350E4CE" w14:textId="77777777" w:rsidR="00C065E5" w:rsidRDefault="004975DC">
      <w:pPr>
        <w:pStyle w:val="Nadpis2"/>
        <w:keepNext w:val="0"/>
        <w:widowControl w:val="0"/>
        <w:numPr>
          <w:ilvl w:val="0"/>
          <w:numId w:val="0"/>
        </w:numPr>
        <w:spacing w:after="120"/>
        <w:ind w:left="709" w:hanging="709"/>
        <w:rPr>
          <w:b w:val="0"/>
          <w:bCs w:val="0"/>
          <w:sz w:val="22"/>
          <w:szCs w:val="22"/>
        </w:rPr>
      </w:pPr>
      <w:r>
        <w:rPr>
          <w:sz w:val="22"/>
          <w:szCs w:val="22"/>
        </w:rPr>
        <w:t>12.2</w:t>
      </w:r>
      <w:r>
        <w:rPr>
          <w:b w:val="0"/>
          <w:bCs w:val="0"/>
          <w:sz w:val="22"/>
          <w:szCs w:val="22"/>
        </w:rPr>
        <w:t xml:space="preserve">    </w:t>
      </w:r>
      <w:r>
        <w:rPr>
          <w:b w:val="0"/>
          <w:bCs w:val="0"/>
          <w:sz w:val="22"/>
          <w:szCs w:val="22"/>
        </w:rPr>
        <w:tab/>
      </w:r>
      <w:r>
        <w:rPr>
          <w:b w:val="0"/>
          <w:bCs w:val="0"/>
          <w:sz w:val="22"/>
          <w:szCs w:val="22"/>
          <w:u w:val="single"/>
        </w:rPr>
        <w:t>Organizace předání díla</w:t>
      </w:r>
    </w:p>
    <w:p w14:paraId="41669299"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 xml:space="preserve">12.2.1 Zhotovitel je povinen oznámit objednateli nejpozději </w:t>
      </w:r>
      <w:r>
        <w:rPr>
          <w:bCs w:val="0"/>
          <w:sz w:val="22"/>
          <w:szCs w:val="22"/>
        </w:rPr>
        <w:t>5 dnů</w:t>
      </w:r>
      <w:r>
        <w:rPr>
          <w:b w:val="0"/>
          <w:bCs w:val="0"/>
          <w:sz w:val="22"/>
          <w:szCs w:val="22"/>
        </w:rPr>
        <w:t xml:space="preserve"> předem, kdy bude dílo připraveno k předání a převzetí. </w:t>
      </w:r>
      <w:r>
        <w:rPr>
          <w:b w:val="0"/>
          <w:sz w:val="22"/>
        </w:rPr>
        <w:t>Objednatel je pak povinen neprodleně v termínu stanoveném zhotovitelem zahájit přejímací řízení a řádně v něm pokračovat.</w:t>
      </w:r>
    </w:p>
    <w:p w14:paraId="1712BBCF" w14:textId="77777777" w:rsidR="00C065E5" w:rsidRDefault="004975DC">
      <w:pPr>
        <w:pStyle w:val="Nadpis3"/>
        <w:keepNext w:val="0"/>
        <w:widowControl w:val="0"/>
        <w:numPr>
          <w:ilvl w:val="0"/>
          <w:numId w:val="0"/>
        </w:numPr>
        <w:spacing w:after="120"/>
        <w:jc w:val="both"/>
        <w:rPr>
          <w:b w:val="0"/>
          <w:bCs w:val="0"/>
          <w:sz w:val="22"/>
          <w:szCs w:val="22"/>
        </w:rPr>
      </w:pPr>
      <w:r>
        <w:rPr>
          <w:b w:val="0"/>
          <w:sz w:val="22"/>
          <w:szCs w:val="22"/>
        </w:rPr>
        <w:t>12.2.2 Na prvním jednání obě strany dohodnou organizační záležitosti předávacího a přejímacího řízení.</w:t>
      </w:r>
    </w:p>
    <w:p w14:paraId="44BBA341" w14:textId="77777777" w:rsidR="00C065E5" w:rsidRDefault="004975DC">
      <w:pPr>
        <w:pStyle w:val="Nadpis2"/>
        <w:keepNext w:val="0"/>
        <w:widowControl w:val="0"/>
        <w:numPr>
          <w:ilvl w:val="0"/>
          <w:numId w:val="0"/>
        </w:numPr>
        <w:spacing w:after="120"/>
        <w:ind w:left="709" w:hanging="709"/>
        <w:rPr>
          <w:b w:val="0"/>
          <w:bCs w:val="0"/>
          <w:sz w:val="22"/>
          <w:szCs w:val="22"/>
        </w:rPr>
      </w:pPr>
      <w:r>
        <w:rPr>
          <w:sz w:val="22"/>
          <w:szCs w:val="22"/>
        </w:rPr>
        <w:t>12.3</w:t>
      </w:r>
      <w:r>
        <w:rPr>
          <w:b w:val="0"/>
          <w:bCs w:val="0"/>
          <w:sz w:val="22"/>
          <w:szCs w:val="22"/>
        </w:rPr>
        <w:t xml:space="preserve">    </w:t>
      </w:r>
      <w:r>
        <w:rPr>
          <w:b w:val="0"/>
          <w:bCs w:val="0"/>
          <w:sz w:val="22"/>
          <w:szCs w:val="22"/>
        </w:rPr>
        <w:tab/>
      </w:r>
      <w:r>
        <w:rPr>
          <w:b w:val="0"/>
          <w:bCs w:val="0"/>
          <w:sz w:val="22"/>
          <w:szCs w:val="22"/>
          <w:u w:val="single"/>
        </w:rPr>
        <w:t>Protokol o předání a převzetí díla</w:t>
      </w:r>
    </w:p>
    <w:p w14:paraId="6D72D126"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 xml:space="preserve">12.3.1 O průběhu předávacího a přejímacího řízení pořídí objednatel zápis (protokol) podepsaný osobami oprávněnými k jednání ve věcech realizace díla na straně objednatele a zhotovitele a </w:t>
      </w:r>
      <w:r w:rsidRPr="00E005C6">
        <w:rPr>
          <w:b w:val="0"/>
          <w:bCs w:val="0"/>
          <w:sz w:val="22"/>
          <w:szCs w:val="22"/>
          <w:highlight w:val="yellow"/>
        </w:rPr>
        <w:t>osobou vykonávající TDS.</w:t>
      </w:r>
    </w:p>
    <w:p w14:paraId="68CE8528" w14:textId="77777777" w:rsidR="00C065E5" w:rsidRDefault="004975DC">
      <w:pPr>
        <w:pStyle w:val="Nadpis3"/>
        <w:keepNext w:val="0"/>
        <w:widowControl w:val="0"/>
        <w:numPr>
          <w:ilvl w:val="0"/>
          <w:numId w:val="0"/>
        </w:numPr>
        <w:spacing w:after="120"/>
        <w:rPr>
          <w:b w:val="0"/>
          <w:bCs w:val="0"/>
          <w:sz w:val="22"/>
          <w:szCs w:val="22"/>
        </w:rPr>
      </w:pPr>
      <w:r>
        <w:rPr>
          <w:b w:val="0"/>
          <w:bCs w:val="0"/>
          <w:sz w:val="22"/>
          <w:szCs w:val="22"/>
        </w:rPr>
        <w:t>12.3.2 Povinným obsahem protokolu jsou:</w:t>
      </w:r>
    </w:p>
    <w:p w14:paraId="55D72E2A" w14:textId="77777777" w:rsidR="00C065E5" w:rsidRDefault="004975DC">
      <w:pPr>
        <w:pStyle w:val="Odstavecseseznamem"/>
        <w:widowControl w:val="0"/>
        <w:numPr>
          <w:ilvl w:val="0"/>
          <w:numId w:val="28"/>
        </w:numPr>
        <w:tabs>
          <w:tab w:val="left" w:pos="567"/>
        </w:tabs>
        <w:ind w:left="0" w:firstLine="0"/>
        <w:rPr>
          <w:rFonts w:ascii="Arial" w:hAnsi="Arial" w:cs="Arial"/>
        </w:rPr>
      </w:pPr>
      <w:r>
        <w:rPr>
          <w:rFonts w:ascii="Arial" w:hAnsi="Arial" w:cs="Arial"/>
        </w:rPr>
        <w:t>Označení předmětu díla.</w:t>
      </w:r>
    </w:p>
    <w:p w14:paraId="3B12EAE8" w14:textId="77777777" w:rsidR="00C065E5" w:rsidRDefault="004975DC">
      <w:pPr>
        <w:pStyle w:val="Odstavecseseznamem"/>
        <w:widowControl w:val="0"/>
        <w:numPr>
          <w:ilvl w:val="0"/>
          <w:numId w:val="28"/>
        </w:numPr>
        <w:tabs>
          <w:tab w:val="left" w:pos="567"/>
        </w:tabs>
        <w:ind w:left="0" w:firstLine="0"/>
        <w:rPr>
          <w:rFonts w:ascii="Arial" w:hAnsi="Arial" w:cs="Arial"/>
        </w:rPr>
      </w:pPr>
      <w:r>
        <w:rPr>
          <w:rFonts w:ascii="Arial" w:hAnsi="Arial" w:cs="Arial"/>
        </w:rPr>
        <w:t>Údaje o zhotoviteli a objednateli.</w:t>
      </w:r>
    </w:p>
    <w:p w14:paraId="5FCAA477" w14:textId="77777777" w:rsidR="00C065E5" w:rsidRDefault="004975DC">
      <w:pPr>
        <w:pStyle w:val="Odstavecseseznamem"/>
        <w:widowControl w:val="0"/>
        <w:numPr>
          <w:ilvl w:val="0"/>
          <w:numId w:val="28"/>
        </w:numPr>
        <w:tabs>
          <w:tab w:val="left" w:pos="567"/>
        </w:tabs>
        <w:ind w:left="0" w:firstLine="0"/>
        <w:rPr>
          <w:rFonts w:ascii="Arial" w:hAnsi="Arial" w:cs="Arial"/>
        </w:rPr>
      </w:pPr>
      <w:r>
        <w:rPr>
          <w:rFonts w:ascii="Arial" w:hAnsi="Arial" w:cs="Arial"/>
        </w:rPr>
        <w:t>Termín zahájení a dokončení prací na díle.</w:t>
      </w:r>
    </w:p>
    <w:p w14:paraId="7C144F6E" w14:textId="77777777" w:rsidR="00C065E5" w:rsidRDefault="004975DC">
      <w:pPr>
        <w:pStyle w:val="Odstavecseseznamem"/>
        <w:widowControl w:val="0"/>
        <w:numPr>
          <w:ilvl w:val="0"/>
          <w:numId w:val="28"/>
        </w:numPr>
        <w:tabs>
          <w:tab w:val="left" w:pos="567"/>
        </w:tabs>
        <w:ind w:left="0" w:firstLine="0"/>
        <w:rPr>
          <w:rFonts w:ascii="Arial" w:hAnsi="Arial" w:cs="Arial"/>
        </w:rPr>
      </w:pPr>
      <w:r>
        <w:rPr>
          <w:rFonts w:ascii="Arial" w:hAnsi="Arial" w:cs="Arial"/>
        </w:rPr>
        <w:t>Prohlášení objednatele, zda dílo přejímá nebo ne.</w:t>
      </w:r>
    </w:p>
    <w:p w14:paraId="323825E0" w14:textId="77777777" w:rsidR="00C065E5" w:rsidRDefault="004975DC">
      <w:pPr>
        <w:pStyle w:val="Odstavecseseznamem"/>
        <w:widowControl w:val="0"/>
        <w:numPr>
          <w:ilvl w:val="0"/>
          <w:numId w:val="28"/>
        </w:numPr>
        <w:tabs>
          <w:tab w:val="left" w:pos="567"/>
        </w:tabs>
        <w:ind w:left="0" w:firstLine="0"/>
        <w:rPr>
          <w:rFonts w:ascii="Arial" w:hAnsi="Arial" w:cs="Arial"/>
        </w:rPr>
      </w:pPr>
      <w:r>
        <w:rPr>
          <w:rFonts w:ascii="Arial" w:hAnsi="Arial" w:cs="Arial"/>
        </w:rPr>
        <w:t>Dohoda o způsobu a termínu vyklizení staveniště.</w:t>
      </w:r>
    </w:p>
    <w:p w14:paraId="2F11C00B" w14:textId="77777777" w:rsidR="00C065E5" w:rsidRDefault="004975DC">
      <w:pPr>
        <w:pStyle w:val="Odstavecseseznamem"/>
        <w:widowControl w:val="0"/>
        <w:numPr>
          <w:ilvl w:val="0"/>
          <w:numId w:val="28"/>
        </w:numPr>
        <w:tabs>
          <w:tab w:val="left" w:pos="567"/>
        </w:tabs>
        <w:ind w:left="0" w:firstLine="0"/>
        <w:rPr>
          <w:rFonts w:ascii="Arial" w:hAnsi="Arial" w:cs="Arial"/>
        </w:rPr>
      </w:pPr>
      <w:r>
        <w:rPr>
          <w:rFonts w:ascii="Arial" w:hAnsi="Arial" w:cs="Arial"/>
        </w:rPr>
        <w:t>Termín, od kterého počíná běžet záruční doba.</w:t>
      </w:r>
    </w:p>
    <w:p w14:paraId="57012C47" w14:textId="77777777" w:rsidR="00C065E5" w:rsidRDefault="004975DC">
      <w:pPr>
        <w:pStyle w:val="Odstavecseseznamem"/>
        <w:widowControl w:val="0"/>
        <w:numPr>
          <w:ilvl w:val="0"/>
          <w:numId w:val="28"/>
        </w:numPr>
        <w:tabs>
          <w:tab w:val="left" w:pos="567"/>
        </w:tabs>
        <w:ind w:left="0" w:firstLine="0"/>
        <w:rPr>
          <w:rFonts w:ascii="Arial" w:hAnsi="Arial" w:cs="Arial"/>
        </w:rPr>
      </w:pPr>
      <w:r>
        <w:rPr>
          <w:rFonts w:ascii="Arial" w:hAnsi="Arial" w:cs="Arial"/>
        </w:rPr>
        <w:t>Seznam dokladů předávaných objednateli společně s dílem.</w:t>
      </w:r>
    </w:p>
    <w:p w14:paraId="630C882B" w14:textId="77777777" w:rsidR="00C065E5" w:rsidRDefault="004975DC">
      <w:pPr>
        <w:pStyle w:val="Odstavecseseznamem"/>
        <w:widowControl w:val="0"/>
        <w:numPr>
          <w:ilvl w:val="0"/>
          <w:numId w:val="28"/>
        </w:numPr>
        <w:tabs>
          <w:tab w:val="left" w:pos="567"/>
        </w:tabs>
        <w:ind w:left="0" w:firstLine="0"/>
        <w:rPr>
          <w:rFonts w:ascii="Arial" w:hAnsi="Arial" w:cs="Arial"/>
        </w:rPr>
      </w:pPr>
      <w:r>
        <w:rPr>
          <w:rFonts w:ascii="Arial" w:hAnsi="Arial" w:cs="Arial"/>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72D0B46E"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12.3.3 V případě, že objednatel odmítá dílo převzít, uvede do protokolu o předání a převzetí díla důvody, pro které odmítá dílo převzít.</w:t>
      </w:r>
    </w:p>
    <w:p w14:paraId="4BA6E5DB" w14:textId="77777777" w:rsidR="00C065E5" w:rsidRDefault="004975DC">
      <w:pPr>
        <w:widowControl w:val="0"/>
        <w:spacing w:after="120"/>
        <w:ind w:firstLine="11"/>
        <w:jc w:val="both"/>
        <w:rPr>
          <w:rFonts w:ascii="Arial" w:eastAsia="Arial" w:hAnsi="Arial" w:cs="Arial"/>
          <w:sz w:val="22"/>
          <w:szCs w:val="22"/>
        </w:rPr>
      </w:pPr>
      <w:r>
        <w:rPr>
          <w:rFonts w:ascii="Arial" w:eastAsia="Arial" w:hAnsi="Arial" w:cs="Arial"/>
          <w:sz w:val="22"/>
          <w:szCs w:val="22"/>
        </w:rPr>
        <w:t xml:space="preserve">12.3.4 </w:t>
      </w:r>
      <w:r>
        <w:rPr>
          <w:rFonts w:ascii="Arial" w:eastAsia="Arial" w:hAnsi="Arial" w:cs="Arial"/>
          <w:sz w:val="22"/>
          <w:szCs w:val="22"/>
        </w:rPr>
        <w:tab/>
        <w:t xml:space="preserve">Bylo-li dílo převzato s vadami a nedodělky, </w:t>
      </w:r>
      <w:r>
        <w:rPr>
          <w:rFonts w:ascii="Arial" w:hAnsi="Arial"/>
          <w:sz w:val="22"/>
        </w:rPr>
        <w:t xml:space="preserve">nebránícími jeho užívání </w:t>
      </w:r>
      <w:r>
        <w:rPr>
          <w:rFonts w:ascii="Arial" w:eastAsia="Arial" w:hAnsi="Arial" w:cs="Arial"/>
          <w:sz w:val="22"/>
          <w:szCs w:val="22"/>
        </w:rPr>
        <w:t xml:space="preserve">dle odst. 12.3.2, sepíší smluvní strany o odstranění těchto vad a nedodělků zápis, podepsaný oprávněnými osobami. </w:t>
      </w:r>
    </w:p>
    <w:p w14:paraId="5CCCF32D" w14:textId="77777777" w:rsidR="00C065E5" w:rsidRDefault="004975DC">
      <w:pPr>
        <w:pStyle w:val="Nadpis2"/>
        <w:keepNext w:val="0"/>
        <w:widowControl w:val="0"/>
        <w:numPr>
          <w:ilvl w:val="0"/>
          <w:numId w:val="0"/>
        </w:numPr>
        <w:spacing w:after="120"/>
        <w:ind w:left="709" w:hanging="709"/>
        <w:rPr>
          <w:b w:val="0"/>
          <w:bCs w:val="0"/>
          <w:sz w:val="22"/>
          <w:szCs w:val="22"/>
        </w:rPr>
      </w:pPr>
      <w:r>
        <w:rPr>
          <w:sz w:val="22"/>
          <w:szCs w:val="22"/>
        </w:rPr>
        <w:t>12.4</w:t>
      </w:r>
      <w:r>
        <w:rPr>
          <w:b w:val="0"/>
          <w:bCs w:val="0"/>
          <w:sz w:val="22"/>
          <w:szCs w:val="22"/>
        </w:rPr>
        <w:t xml:space="preserve">   </w:t>
      </w:r>
      <w:r>
        <w:rPr>
          <w:b w:val="0"/>
          <w:bCs w:val="0"/>
          <w:sz w:val="22"/>
          <w:szCs w:val="22"/>
        </w:rPr>
        <w:tab/>
      </w:r>
      <w:r>
        <w:rPr>
          <w:b w:val="0"/>
          <w:bCs w:val="0"/>
          <w:sz w:val="22"/>
          <w:szCs w:val="22"/>
          <w:u w:val="single"/>
        </w:rPr>
        <w:t>Doklady nezbytné k předání a převzetí díla</w:t>
      </w:r>
    </w:p>
    <w:p w14:paraId="3D99DF69"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12.4.1 Zhotovitel je povinen připravit a doložit u předávacího a přejímacího řízení zejména tyto doklady:</w:t>
      </w:r>
    </w:p>
    <w:p w14:paraId="531CA5B8" w14:textId="541DC29B" w:rsidR="00C065E5" w:rsidRDefault="004975DC" w:rsidP="00063EB9">
      <w:pPr>
        <w:pStyle w:val="Zkladntext"/>
        <w:widowControl w:val="0"/>
        <w:numPr>
          <w:ilvl w:val="0"/>
          <w:numId w:val="27"/>
        </w:numPr>
        <w:tabs>
          <w:tab w:val="clear" w:pos="360"/>
          <w:tab w:val="left" w:pos="284"/>
        </w:tabs>
        <w:ind w:left="709" w:hanging="709"/>
        <w:jc w:val="both"/>
        <w:rPr>
          <w:b w:val="0"/>
          <w:bCs w:val="0"/>
          <w:i w:val="0"/>
          <w:iCs w:val="0"/>
          <w:sz w:val="22"/>
          <w:szCs w:val="22"/>
        </w:rPr>
      </w:pPr>
      <w:r>
        <w:rPr>
          <w:b w:val="0"/>
          <w:bCs w:val="0"/>
          <w:i w:val="0"/>
          <w:iCs w:val="0"/>
          <w:sz w:val="22"/>
          <w:szCs w:val="22"/>
        </w:rPr>
        <w:t xml:space="preserve">       </w:t>
      </w:r>
      <w:r w:rsidR="00DF5F49">
        <w:rPr>
          <w:b w:val="0"/>
          <w:bCs w:val="0"/>
          <w:i w:val="0"/>
          <w:iCs w:val="0"/>
          <w:sz w:val="22"/>
          <w:szCs w:val="22"/>
        </w:rPr>
        <w:t>1</w:t>
      </w:r>
      <w:r>
        <w:rPr>
          <w:b w:val="0"/>
          <w:bCs w:val="0"/>
          <w:i w:val="0"/>
          <w:iCs w:val="0"/>
          <w:sz w:val="22"/>
          <w:szCs w:val="22"/>
        </w:rPr>
        <w:t>x vyhotovení projektové dokumentace skutečného provedení díla, kde budou nově zpracovány výkresy skutečného provedení stavby po ukončení realizace,</w:t>
      </w:r>
    </w:p>
    <w:p w14:paraId="0D0E773D" w14:textId="1749709D" w:rsidR="00C065E5" w:rsidRDefault="004975DC" w:rsidP="00063EB9">
      <w:pPr>
        <w:pStyle w:val="Zkladntext"/>
        <w:widowControl w:val="0"/>
        <w:numPr>
          <w:ilvl w:val="0"/>
          <w:numId w:val="27"/>
        </w:numPr>
        <w:tabs>
          <w:tab w:val="clear" w:pos="360"/>
          <w:tab w:val="left" w:pos="284"/>
        </w:tabs>
        <w:ind w:left="709" w:hanging="709"/>
        <w:jc w:val="both"/>
        <w:rPr>
          <w:b w:val="0"/>
          <w:bCs w:val="0"/>
          <w:i w:val="0"/>
          <w:iCs w:val="0"/>
          <w:sz w:val="22"/>
          <w:szCs w:val="22"/>
        </w:rPr>
      </w:pPr>
      <w:r>
        <w:rPr>
          <w:b w:val="0"/>
          <w:bCs w:val="0"/>
          <w:i w:val="0"/>
          <w:iCs w:val="0"/>
          <w:sz w:val="22"/>
          <w:szCs w:val="22"/>
        </w:rPr>
        <w:t xml:space="preserve">       </w:t>
      </w:r>
      <w:r w:rsidR="00DF5F49">
        <w:rPr>
          <w:b w:val="0"/>
          <w:bCs w:val="0"/>
          <w:i w:val="0"/>
          <w:iCs w:val="0"/>
          <w:sz w:val="22"/>
          <w:szCs w:val="22"/>
        </w:rPr>
        <w:t>1</w:t>
      </w:r>
      <w:r>
        <w:rPr>
          <w:b w:val="0"/>
          <w:bCs w:val="0"/>
          <w:i w:val="0"/>
          <w:iCs w:val="0"/>
          <w:sz w:val="22"/>
          <w:szCs w:val="22"/>
        </w:rPr>
        <w:t>x zápisy a výsledky o vyzkoušení smontovaného zařízení, o provedených revizních a provozních zkouškách, případně o zkušebním provozu,</w:t>
      </w:r>
    </w:p>
    <w:p w14:paraId="7F010824" w14:textId="687DB26A" w:rsidR="00C065E5" w:rsidRDefault="004975DC" w:rsidP="00063EB9">
      <w:pPr>
        <w:pStyle w:val="Zkladntext"/>
        <w:widowControl w:val="0"/>
        <w:numPr>
          <w:ilvl w:val="0"/>
          <w:numId w:val="27"/>
        </w:numPr>
        <w:tabs>
          <w:tab w:val="clear" w:pos="360"/>
          <w:tab w:val="num" w:pos="0"/>
          <w:tab w:val="left" w:pos="284"/>
        </w:tabs>
        <w:ind w:left="709" w:hanging="709"/>
        <w:jc w:val="both"/>
        <w:rPr>
          <w:b w:val="0"/>
          <w:bCs w:val="0"/>
          <w:i w:val="0"/>
          <w:iCs w:val="0"/>
          <w:sz w:val="22"/>
          <w:szCs w:val="22"/>
        </w:rPr>
      </w:pPr>
      <w:r>
        <w:rPr>
          <w:b w:val="0"/>
          <w:bCs w:val="0"/>
          <w:i w:val="0"/>
          <w:iCs w:val="0"/>
          <w:sz w:val="22"/>
          <w:szCs w:val="22"/>
        </w:rPr>
        <w:t xml:space="preserve">       </w:t>
      </w:r>
      <w:r w:rsidR="00DF5F49">
        <w:rPr>
          <w:b w:val="0"/>
          <w:bCs w:val="0"/>
          <w:i w:val="0"/>
          <w:iCs w:val="0"/>
          <w:sz w:val="22"/>
          <w:szCs w:val="22"/>
        </w:rPr>
        <w:t>1</w:t>
      </w:r>
      <w:r>
        <w:rPr>
          <w:b w:val="0"/>
          <w:bCs w:val="0"/>
          <w:i w:val="0"/>
          <w:iCs w:val="0"/>
          <w:sz w:val="22"/>
          <w:szCs w:val="22"/>
        </w:rPr>
        <w:t>x zápisy a výsledky o prověření prací a konstrukcí zakrytých v průběhu prací, nejsou-li tyto zapsány ve stavebním deníku,</w:t>
      </w:r>
    </w:p>
    <w:p w14:paraId="65A25AFE" w14:textId="61250C9E" w:rsidR="00C065E5" w:rsidRPr="007E66B9" w:rsidRDefault="00D07E0B" w:rsidP="00063EB9">
      <w:pPr>
        <w:pStyle w:val="Zkladntext"/>
        <w:widowControl w:val="0"/>
        <w:numPr>
          <w:ilvl w:val="0"/>
          <w:numId w:val="27"/>
        </w:numPr>
        <w:tabs>
          <w:tab w:val="num" w:pos="0"/>
          <w:tab w:val="left" w:pos="426"/>
        </w:tabs>
        <w:ind w:left="709" w:hanging="709"/>
        <w:jc w:val="both"/>
        <w:rPr>
          <w:b w:val="0"/>
          <w:bCs w:val="0"/>
          <w:i w:val="0"/>
          <w:iCs w:val="0"/>
          <w:sz w:val="22"/>
          <w:szCs w:val="22"/>
        </w:rPr>
      </w:pPr>
      <w:r w:rsidRPr="007E66B9">
        <w:rPr>
          <w:b w:val="0"/>
          <w:bCs w:val="0"/>
          <w:i w:val="0"/>
          <w:iCs w:val="0"/>
          <w:sz w:val="22"/>
          <w:szCs w:val="22"/>
        </w:rPr>
        <w:t xml:space="preserve">      </w:t>
      </w:r>
      <w:r w:rsidR="00DF5F49" w:rsidRPr="007E66B9">
        <w:rPr>
          <w:b w:val="0"/>
          <w:bCs w:val="0"/>
          <w:i w:val="0"/>
          <w:iCs w:val="0"/>
          <w:sz w:val="22"/>
          <w:szCs w:val="22"/>
        </w:rPr>
        <w:t>1</w:t>
      </w:r>
      <w:r w:rsidR="004975DC" w:rsidRPr="007E66B9">
        <w:rPr>
          <w:b w:val="0"/>
          <w:bCs w:val="0"/>
          <w:i w:val="0"/>
          <w:iCs w:val="0"/>
          <w:sz w:val="22"/>
          <w:szCs w:val="22"/>
        </w:rPr>
        <w:t>x seznam strojů a zařízení, které jsou součástí díla, jejich pasporty, záruční listy, návody k obsluze a údržbě, provozní řády, revizní knihy a další doklady nezbytné k provozu, a to vše v českém jazyce,</w:t>
      </w:r>
    </w:p>
    <w:p w14:paraId="20899D50" w14:textId="3017A6FB" w:rsidR="00C065E5" w:rsidRDefault="00D07E0B" w:rsidP="00063EB9">
      <w:pPr>
        <w:pStyle w:val="Zkladntext"/>
        <w:widowControl w:val="0"/>
        <w:numPr>
          <w:ilvl w:val="0"/>
          <w:numId w:val="27"/>
        </w:numPr>
        <w:tabs>
          <w:tab w:val="num" w:pos="0"/>
          <w:tab w:val="left" w:pos="567"/>
        </w:tabs>
        <w:ind w:left="709" w:hanging="709"/>
        <w:jc w:val="both"/>
        <w:rPr>
          <w:b w:val="0"/>
          <w:bCs w:val="0"/>
          <w:i w:val="0"/>
          <w:iCs w:val="0"/>
          <w:sz w:val="22"/>
          <w:szCs w:val="22"/>
        </w:rPr>
      </w:pPr>
      <w:r>
        <w:rPr>
          <w:b w:val="0"/>
          <w:bCs w:val="0"/>
          <w:i w:val="0"/>
          <w:iCs w:val="0"/>
          <w:sz w:val="22"/>
          <w:szCs w:val="22"/>
        </w:rPr>
        <w:t xml:space="preserve">      </w:t>
      </w:r>
      <w:r w:rsidR="00DF5F49">
        <w:rPr>
          <w:b w:val="0"/>
          <w:bCs w:val="0"/>
          <w:i w:val="0"/>
          <w:iCs w:val="0"/>
          <w:sz w:val="22"/>
          <w:szCs w:val="22"/>
        </w:rPr>
        <w:t>1</w:t>
      </w:r>
      <w:r w:rsidR="004975DC">
        <w:rPr>
          <w:b w:val="0"/>
          <w:bCs w:val="0"/>
          <w:i w:val="0"/>
          <w:iCs w:val="0"/>
          <w:sz w:val="22"/>
          <w:szCs w:val="22"/>
        </w:rPr>
        <w:t xml:space="preserve">x vyhotovení veškerých nezbytných podkladů a dokladů pro vydání kolaudačního </w:t>
      </w:r>
      <w:r w:rsidR="00581805">
        <w:rPr>
          <w:b w:val="0"/>
          <w:bCs w:val="0"/>
          <w:i w:val="0"/>
          <w:iCs w:val="0"/>
          <w:sz w:val="22"/>
          <w:szCs w:val="22"/>
        </w:rPr>
        <w:t>rozhodnutí</w:t>
      </w:r>
      <w:r w:rsidR="004975DC">
        <w:rPr>
          <w:b w:val="0"/>
          <w:bCs w:val="0"/>
          <w:i w:val="0"/>
          <w:iCs w:val="0"/>
          <w:sz w:val="22"/>
          <w:szCs w:val="22"/>
        </w:rPr>
        <w:t xml:space="preserve">, </w:t>
      </w:r>
    </w:p>
    <w:p w14:paraId="5A64D423" w14:textId="243DCB4D" w:rsidR="00C065E5" w:rsidRDefault="004975DC" w:rsidP="00063EB9">
      <w:pPr>
        <w:widowControl w:val="0"/>
        <w:numPr>
          <w:ilvl w:val="0"/>
          <w:numId w:val="25"/>
        </w:numPr>
        <w:tabs>
          <w:tab w:val="clear" w:pos="720"/>
          <w:tab w:val="num" w:pos="0"/>
          <w:tab w:val="left" w:pos="284"/>
        </w:tabs>
        <w:ind w:left="709" w:hanging="709"/>
        <w:jc w:val="both"/>
        <w:rPr>
          <w:rFonts w:ascii="Arial" w:hAnsi="Arial" w:cs="Arial"/>
          <w:sz w:val="22"/>
          <w:szCs w:val="22"/>
        </w:rPr>
      </w:pPr>
      <w:r>
        <w:rPr>
          <w:rFonts w:ascii="Arial" w:hAnsi="Arial" w:cs="Arial"/>
          <w:sz w:val="22"/>
          <w:szCs w:val="22"/>
        </w:rPr>
        <w:t xml:space="preserve">       doklady o požadovaných vlastnostech výrobků dle zákona č.22/1997 Sb. - prohlášení o shodě</w:t>
      </w:r>
      <w:r w:rsidR="00DF5F49">
        <w:rPr>
          <w:rFonts w:ascii="Arial" w:hAnsi="Arial" w:cs="Arial"/>
          <w:sz w:val="22"/>
          <w:szCs w:val="22"/>
        </w:rPr>
        <w:t xml:space="preserve"> – pouze v el. </w:t>
      </w:r>
      <w:proofErr w:type="gramStart"/>
      <w:r w:rsidR="00DF5F49">
        <w:rPr>
          <w:rFonts w:ascii="Arial" w:hAnsi="Arial" w:cs="Arial"/>
          <w:sz w:val="22"/>
          <w:szCs w:val="22"/>
        </w:rPr>
        <w:t>podobě</w:t>
      </w:r>
      <w:proofErr w:type="gramEnd"/>
      <w:r>
        <w:rPr>
          <w:rFonts w:ascii="Arial" w:hAnsi="Arial" w:cs="Arial"/>
          <w:sz w:val="22"/>
          <w:szCs w:val="22"/>
        </w:rPr>
        <w:t xml:space="preserve">, </w:t>
      </w:r>
    </w:p>
    <w:p w14:paraId="692B26E4" w14:textId="68FA549A" w:rsidR="00C065E5" w:rsidRDefault="004975DC" w:rsidP="00063EB9">
      <w:pPr>
        <w:widowControl w:val="0"/>
        <w:numPr>
          <w:ilvl w:val="0"/>
          <w:numId w:val="25"/>
        </w:numPr>
        <w:tabs>
          <w:tab w:val="clear" w:pos="720"/>
          <w:tab w:val="num" w:pos="0"/>
          <w:tab w:val="left" w:pos="284"/>
          <w:tab w:val="left" w:pos="567"/>
        </w:tabs>
        <w:ind w:left="709" w:hanging="709"/>
        <w:jc w:val="both"/>
        <w:rPr>
          <w:rFonts w:ascii="Arial" w:hAnsi="Arial" w:cs="Arial"/>
          <w:sz w:val="22"/>
          <w:szCs w:val="22"/>
        </w:rPr>
      </w:pPr>
      <w:r>
        <w:rPr>
          <w:rFonts w:ascii="Arial" w:hAnsi="Arial" w:cs="Arial"/>
          <w:sz w:val="22"/>
          <w:szCs w:val="22"/>
        </w:rPr>
        <w:t xml:space="preserve">       </w:t>
      </w:r>
      <w:r w:rsidR="00DF5F49">
        <w:rPr>
          <w:rFonts w:ascii="Arial" w:hAnsi="Arial" w:cs="Arial"/>
          <w:sz w:val="22"/>
          <w:szCs w:val="22"/>
        </w:rPr>
        <w:t>1</w:t>
      </w:r>
      <w:r>
        <w:rPr>
          <w:rFonts w:ascii="Arial" w:hAnsi="Arial" w:cs="Arial"/>
          <w:sz w:val="22"/>
          <w:szCs w:val="22"/>
        </w:rPr>
        <w:t>x doklady o likvidaci odpadů v souladu s ustanoveními zákona 185/2001 Sb., o odpadech, v platném znění</w:t>
      </w:r>
      <w:r w:rsidR="00D5635C">
        <w:rPr>
          <w:rFonts w:ascii="Arial" w:hAnsi="Arial" w:cs="Arial"/>
          <w:sz w:val="22"/>
          <w:szCs w:val="22"/>
        </w:rPr>
        <w:t>;</w:t>
      </w:r>
      <w:r>
        <w:rPr>
          <w:rFonts w:ascii="Arial" w:hAnsi="Arial" w:cs="Arial"/>
          <w:sz w:val="22"/>
          <w:szCs w:val="22"/>
        </w:rPr>
        <w:t xml:space="preserve"> </w:t>
      </w:r>
      <w:r w:rsidR="00D5635C">
        <w:rPr>
          <w:rFonts w:ascii="Arial" w:hAnsi="Arial" w:cs="Arial"/>
          <w:sz w:val="22"/>
          <w:szCs w:val="22"/>
        </w:rPr>
        <w:t>s</w:t>
      </w:r>
      <w:r>
        <w:rPr>
          <w:rFonts w:ascii="Arial" w:hAnsi="Arial" w:cs="Arial"/>
          <w:sz w:val="22"/>
          <w:szCs w:val="22"/>
        </w:rPr>
        <w:t>oučástí těchto dokladů budou i „vážní lístky“ na množství odpadů dle položkového rozpočtu</w:t>
      </w:r>
      <w:r w:rsidR="00D5635C">
        <w:rPr>
          <w:rFonts w:ascii="Arial" w:hAnsi="Arial" w:cs="Arial"/>
          <w:sz w:val="22"/>
          <w:szCs w:val="22"/>
        </w:rPr>
        <w:t>;</w:t>
      </w:r>
      <w:r>
        <w:rPr>
          <w:rFonts w:ascii="Arial" w:hAnsi="Arial" w:cs="Arial"/>
          <w:sz w:val="22"/>
          <w:szCs w:val="22"/>
        </w:rPr>
        <w:t xml:space="preserve"> </w:t>
      </w:r>
      <w:r w:rsidR="00D5635C">
        <w:rPr>
          <w:rFonts w:ascii="Arial" w:hAnsi="Arial" w:cs="Arial"/>
          <w:sz w:val="22"/>
          <w:szCs w:val="22"/>
        </w:rPr>
        <w:t>z</w:t>
      </w:r>
      <w:r>
        <w:rPr>
          <w:rFonts w:ascii="Arial" w:hAnsi="Arial" w:cs="Arial"/>
          <w:sz w:val="22"/>
          <w:szCs w:val="22"/>
        </w:rPr>
        <w:t xml:space="preserve"> dokladů musí jednoznačně vyplývat, že původcem </w:t>
      </w:r>
      <w:r>
        <w:rPr>
          <w:rFonts w:ascii="Arial" w:hAnsi="Arial" w:cs="Arial"/>
          <w:sz w:val="22"/>
          <w:szCs w:val="22"/>
        </w:rPr>
        <w:lastRenderedPageBreak/>
        <w:t>odpadů je dílo, prováděné na základě této smlouvy o dílo,</w:t>
      </w:r>
    </w:p>
    <w:p w14:paraId="377FF369" w14:textId="7F88966A" w:rsidR="00C065E5" w:rsidRDefault="004975DC" w:rsidP="00063EB9">
      <w:pPr>
        <w:widowControl w:val="0"/>
        <w:numPr>
          <w:ilvl w:val="0"/>
          <w:numId w:val="25"/>
        </w:numPr>
        <w:tabs>
          <w:tab w:val="clear" w:pos="720"/>
          <w:tab w:val="num" w:pos="0"/>
          <w:tab w:val="left" w:pos="284"/>
          <w:tab w:val="left" w:pos="567"/>
        </w:tabs>
        <w:ind w:left="709" w:hanging="709"/>
        <w:jc w:val="both"/>
        <w:rPr>
          <w:rFonts w:ascii="Arial" w:hAnsi="Arial" w:cs="Arial"/>
          <w:sz w:val="22"/>
          <w:szCs w:val="22"/>
        </w:rPr>
      </w:pPr>
      <w:r>
        <w:rPr>
          <w:rFonts w:ascii="Arial" w:hAnsi="Arial" w:cs="Arial"/>
          <w:sz w:val="22"/>
          <w:szCs w:val="22"/>
        </w:rPr>
        <w:t xml:space="preserve">       </w:t>
      </w:r>
      <w:r w:rsidR="00DF5F49">
        <w:rPr>
          <w:rFonts w:ascii="Arial" w:hAnsi="Arial" w:cs="Arial"/>
          <w:sz w:val="22"/>
          <w:szCs w:val="22"/>
        </w:rPr>
        <w:t>1</w:t>
      </w:r>
      <w:r>
        <w:rPr>
          <w:rFonts w:ascii="Arial" w:hAnsi="Arial" w:cs="Arial"/>
          <w:sz w:val="22"/>
          <w:szCs w:val="22"/>
        </w:rPr>
        <w:t>x doklady o uvedení všech povrchů dotčených stavbou do původního stavu,</w:t>
      </w:r>
    </w:p>
    <w:p w14:paraId="42A9E347" w14:textId="77777777" w:rsidR="00C065E5" w:rsidRDefault="004975DC" w:rsidP="00063EB9">
      <w:pPr>
        <w:widowControl w:val="0"/>
        <w:numPr>
          <w:ilvl w:val="0"/>
          <w:numId w:val="25"/>
        </w:numPr>
        <w:tabs>
          <w:tab w:val="clear" w:pos="720"/>
          <w:tab w:val="num" w:pos="0"/>
          <w:tab w:val="left" w:pos="284"/>
          <w:tab w:val="left" w:pos="567"/>
        </w:tabs>
        <w:ind w:left="709" w:hanging="709"/>
        <w:jc w:val="both"/>
        <w:rPr>
          <w:rFonts w:ascii="Arial" w:hAnsi="Arial" w:cs="Arial"/>
          <w:sz w:val="22"/>
          <w:szCs w:val="22"/>
        </w:rPr>
      </w:pPr>
      <w:r>
        <w:rPr>
          <w:rFonts w:ascii="Arial" w:hAnsi="Arial" w:cs="Arial"/>
          <w:sz w:val="22"/>
          <w:szCs w:val="22"/>
        </w:rPr>
        <w:t xml:space="preserve">       fotodokumentace prováděných prací na přenosném nosiči,</w:t>
      </w:r>
    </w:p>
    <w:p w14:paraId="0A80F65C" w14:textId="18253B32" w:rsidR="00C065E5" w:rsidRDefault="004975DC" w:rsidP="00063EB9">
      <w:pPr>
        <w:widowControl w:val="0"/>
        <w:numPr>
          <w:ilvl w:val="0"/>
          <w:numId w:val="25"/>
        </w:numPr>
        <w:tabs>
          <w:tab w:val="clear" w:pos="720"/>
          <w:tab w:val="num" w:pos="0"/>
          <w:tab w:val="left" w:pos="284"/>
          <w:tab w:val="left" w:pos="567"/>
        </w:tabs>
        <w:ind w:left="709" w:hanging="709"/>
        <w:jc w:val="both"/>
        <w:rPr>
          <w:rFonts w:ascii="Arial" w:hAnsi="Arial" w:cs="Arial"/>
          <w:sz w:val="22"/>
          <w:szCs w:val="22"/>
        </w:rPr>
      </w:pPr>
      <w:r>
        <w:rPr>
          <w:rFonts w:ascii="Arial" w:hAnsi="Arial" w:cs="Arial"/>
          <w:sz w:val="22"/>
          <w:szCs w:val="22"/>
        </w:rPr>
        <w:t xml:space="preserve">       </w:t>
      </w:r>
      <w:r w:rsidR="007E66B9">
        <w:rPr>
          <w:rFonts w:ascii="Arial" w:hAnsi="Arial" w:cs="Arial"/>
          <w:sz w:val="22"/>
          <w:szCs w:val="22"/>
        </w:rPr>
        <w:t>1</w:t>
      </w:r>
      <w:r>
        <w:rPr>
          <w:rFonts w:ascii="Arial" w:hAnsi="Arial" w:cs="Arial"/>
          <w:sz w:val="22"/>
          <w:szCs w:val="22"/>
        </w:rPr>
        <w:t xml:space="preserve">x kopie stavebního deníku (případně deníků), </w:t>
      </w:r>
    </w:p>
    <w:p w14:paraId="1077D98D" w14:textId="20A9BDD1" w:rsidR="00C065E5" w:rsidRDefault="004975DC" w:rsidP="00063EB9">
      <w:pPr>
        <w:widowControl w:val="0"/>
        <w:numPr>
          <w:ilvl w:val="0"/>
          <w:numId w:val="25"/>
        </w:numPr>
        <w:tabs>
          <w:tab w:val="clear" w:pos="720"/>
          <w:tab w:val="num" w:pos="0"/>
          <w:tab w:val="left" w:pos="284"/>
          <w:tab w:val="left" w:pos="567"/>
        </w:tabs>
        <w:ind w:left="709" w:hanging="709"/>
        <w:jc w:val="both"/>
        <w:rPr>
          <w:rFonts w:ascii="Arial" w:hAnsi="Arial" w:cs="Arial"/>
          <w:sz w:val="22"/>
          <w:szCs w:val="22"/>
        </w:rPr>
      </w:pPr>
      <w:r>
        <w:rPr>
          <w:rFonts w:ascii="Arial" w:hAnsi="Arial" w:cs="Arial"/>
          <w:sz w:val="22"/>
          <w:szCs w:val="22"/>
        </w:rPr>
        <w:t xml:space="preserve">       </w:t>
      </w:r>
      <w:r w:rsidR="00DF5F49">
        <w:rPr>
          <w:rFonts w:ascii="Arial" w:hAnsi="Arial" w:cs="Arial"/>
          <w:sz w:val="22"/>
          <w:szCs w:val="22"/>
        </w:rPr>
        <w:t>1</w:t>
      </w:r>
      <w:r>
        <w:rPr>
          <w:rFonts w:ascii="Arial" w:hAnsi="Arial" w:cs="Arial"/>
          <w:sz w:val="22"/>
          <w:szCs w:val="22"/>
        </w:rPr>
        <w:t>x doklady o vytýčení všech stávajících inženýrských sítí a jejich zpětném protokolárním předání vlastníkům - provozovatelům včetně jejich souhlasu s kolaudací stavby.</w:t>
      </w:r>
    </w:p>
    <w:p w14:paraId="60E1BD8D" w14:textId="77777777" w:rsidR="00C065E5" w:rsidRDefault="004975DC">
      <w:pPr>
        <w:widowControl w:val="0"/>
        <w:tabs>
          <w:tab w:val="left" w:pos="1080"/>
        </w:tabs>
        <w:spacing w:before="120" w:after="120"/>
        <w:jc w:val="both"/>
        <w:rPr>
          <w:rFonts w:ascii="Arial" w:eastAsia="Arial" w:hAnsi="Arial" w:cs="Arial"/>
          <w:sz w:val="22"/>
          <w:szCs w:val="22"/>
        </w:rPr>
      </w:pPr>
      <w:r>
        <w:rPr>
          <w:rFonts w:ascii="Arial" w:eastAsia="Arial" w:hAnsi="Arial" w:cs="Arial"/>
          <w:sz w:val="22"/>
          <w:szCs w:val="22"/>
        </w:rPr>
        <w:t>Zhotovitel je současně povinen předat kopie všech dokladů rovněž v elektronické verzi na přenosném nosiči.</w:t>
      </w:r>
    </w:p>
    <w:p w14:paraId="4F31C76D" w14:textId="77777777" w:rsidR="00C065E5" w:rsidRDefault="004975DC">
      <w:pPr>
        <w:widowControl w:val="0"/>
        <w:tabs>
          <w:tab w:val="left" w:pos="709"/>
        </w:tabs>
        <w:spacing w:after="120"/>
        <w:jc w:val="both"/>
        <w:rPr>
          <w:rFonts w:ascii="Arial" w:eastAsia="Arial" w:hAnsi="Arial" w:cs="Arial"/>
          <w:sz w:val="22"/>
          <w:szCs w:val="22"/>
        </w:rPr>
      </w:pPr>
      <w:r>
        <w:rPr>
          <w:rFonts w:ascii="Arial" w:eastAsia="Arial" w:hAnsi="Arial" w:cs="Arial"/>
          <w:sz w:val="22"/>
          <w:szCs w:val="22"/>
        </w:rPr>
        <w:t xml:space="preserve">12.4.2 </w:t>
      </w:r>
      <w:r>
        <w:rPr>
          <w:rFonts w:ascii="Arial" w:eastAsia="Arial" w:hAnsi="Arial" w:cs="Arial"/>
          <w:sz w:val="22"/>
          <w:szCs w:val="22"/>
        </w:rPr>
        <w:tab/>
        <w:t xml:space="preserve">Nedoloží-li zhotovitel všechny požadované doklady, bude to považováno za vadu bránící užívání díla, stavba tak nebude považována za dokončenou a schopnou předání. Předáním díla není zhotovitel zbaven povinnosti doklady na výzvu objednatele doplnit. </w:t>
      </w:r>
    </w:p>
    <w:p w14:paraId="43BC8E71" w14:textId="77777777" w:rsidR="00C065E5" w:rsidRDefault="004975DC">
      <w:pPr>
        <w:pStyle w:val="Nadpis3"/>
        <w:keepNext w:val="0"/>
        <w:widowControl w:val="0"/>
        <w:numPr>
          <w:ilvl w:val="0"/>
          <w:numId w:val="0"/>
        </w:numPr>
        <w:spacing w:after="120"/>
        <w:ind w:left="709" w:hanging="709"/>
        <w:jc w:val="both"/>
        <w:rPr>
          <w:b w:val="0"/>
          <w:bCs w:val="0"/>
          <w:sz w:val="22"/>
          <w:szCs w:val="22"/>
          <w:u w:val="single"/>
        </w:rPr>
      </w:pPr>
      <w:r>
        <w:rPr>
          <w:sz w:val="22"/>
          <w:szCs w:val="22"/>
        </w:rPr>
        <w:t>12.5</w:t>
      </w:r>
      <w:r>
        <w:rPr>
          <w:b w:val="0"/>
          <w:bCs w:val="0"/>
          <w:sz w:val="22"/>
          <w:szCs w:val="22"/>
        </w:rPr>
        <w:t xml:space="preserve">   </w:t>
      </w:r>
      <w:r>
        <w:rPr>
          <w:b w:val="0"/>
          <w:bCs w:val="0"/>
          <w:sz w:val="22"/>
          <w:szCs w:val="22"/>
        </w:rPr>
        <w:tab/>
      </w:r>
      <w:r>
        <w:rPr>
          <w:b w:val="0"/>
          <w:bCs w:val="0"/>
          <w:sz w:val="22"/>
          <w:szCs w:val="22"/>
          <w:u w:val="single"/>
        </w:rPr>
        <w:t>Zkoušky</w:t>
      </w:r>
    </w:p>
    <w:p w14:paraId="33B169D5" w14:textId="77777777" w:rsidR="00C065E5" w:rsidRDefault="004975DC">
      <w:pPr>
        <w:widowControl w:val="0"/>
        <w:spacing w:after="120"/>
        <w:jc w:val="both"/>
        <w:rPr>
          <w:rFonts w:ascii="Arial" w:hAnsi="Arial" w:cs="Arial"/>
          <w:sz w:val="22"/>
          <w:szCs w:val="22"/>
        </w:rPr>
      </w:pPr>
      <w:r>
        <w:rPr>
          <w:rFonts w:ascii="Arial" w:hAnsi="Arial" w:cs="Arial"/>
          <w:sz w:val="22"/>
          <w:szCs w:val="22"/>
        </w:rPr>
        <w:t xml:space="preserve">12.5.1 </w:t>
      </w:r>
      <w:r>
        <w:rPr>
          <w:rFonts w:ascii="Arial" w:hAnsi="Arial" w:cs="Arial"/>
          <w:sz w:val="22"/>
          <w:szCs w:val="22"/>
        </w:rPr>
        <w:tab/>
        <w:t>Zhotovitel je povinen provést předepsané zkoušky dle platných právních předpisů a technických norem. Úspěšné provedení těchto zkoušek je podmínkou převzetí díla.</w:t>
      </w:r>
    </w:p>
    <w:p w14:paraId="3835CF9F" w14:textId="0B8B5019" w:rsidR="00C065E5" w:rsidRDefault="004975DC">
      <w:pPr>
        <w:widowControl w:val="0"/>
        <w:spacing w:after="120"/>
        <w:jc w:val="both"/>
        <w:rPr>
          <w:rFonts w:ascii="Arial" w:hAnsi="Arial" w:cs="Arial"/>
          <w:sz w:val="22"/>
          <w:szCs w:val="22"/>
        </w:rPr>
      </w:pPr>
      <w:r>
        <w:rPr>
          <w:rFonts w:ascii="Arial" w:hAnsi="Arial" w:cs="Arial"/>
          <w:sz w:val="22"/>
          <w:szCs w:val="22"/>
        </w:rPr>
        <w:t>12.5.2 Doklady o řádném provedení díla dle technických norem a předpisů, o provedených zkouškách, revizích, atesty a další dokumentaci podle této smlouvy včetně prohlášení o shodě a dokladů nutných k získání 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14:paraId="036AC5EE" w14:textId="77777777" w:rsidR="00C065E5" w:rsidRDefault="004975DC">
      <w:pPr>
        <w:widowControl w:val="0"/>
        <w:spacing w:after="120"/>
        <w:jc w:val="both"/>
        <w:rPr>
          <w:rFonts w:ascii="Arial" w:hAnsi="Arial" w:cs="Arial"/>
          <w:sz w:val="22"/>
          <w:szCs w:val="22"/>
        </w:rPr>
      </w:pPr>
      <w:r>
        <w:rPr>
          <w:rFonts w:ascii="Arial" w:hAnsi="Arial" w:cs="Arial"/>
          <w:sz w:val="22"/>
          <w:szCs w:val="22"/>
        </w:rPr>
        <w:t xml:space="preserve">12.5.3 </w:t>
      </w:r>
      <w:r>
        <w:rPr>
          <w:rFonts w:ascii="Arial" w:hAnsi="Arial" w:cs="Arial"/>
          <w:sz w:val="22"/>
          <w:szCs w:val="22"/>
        </w:rPr>
        <w:tab/>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3237F3A9" w14:textId="77777777" w:rsidR="00C065E5" w:rsidRDefault="004975DC">
      <w:pPr>
        <w:pStyle w:val="Nadpis2"/>
        <w:keepNext w:val="0"/>
        <w:widowControl w:val="0"/>
        <w:numPr>
          <w:ilvl w:val="0"/>
          <w:numId w:val="0"/>
        </w:numPr>
        <w:spacing w:after="120"/>
        <w:ind w:left="709" w:hanging="709"/>
        <w:rPr>
          <w:b w:val="0"/>
          <w:bCs w:val="0"/>
          <w:sz w:val="22"/>
          <w:szCs w:val="22"/>
        </w:rPr>
      </w:pPr>
      <w:r>
        <w:rPr>
          <w:sz w:val="22"/>
          <w:szCs w:val="22"/>
        </w:rPr>
        <w:t>12.6</w:t>
      </w:r>
      <w:r>
        <w:rPr>
          <w:b w:val="0"/>
          <w:bCs w:val="0"/>
          <w:sz w:val="22"/>
          <w:szCs w:val="22"/>
        </w:rPr>
        <w:t xml:space="preserve">   </w:t>
      </w:r>
      <w:r>
        <w:rPr>
          <w:b w:val="0"/>
          <w:bCs w:val="0"/>
          <w:sz w:val="22"/>
          <w:szCs w:val="22"/>
        </w:rPr>
        <w:tab/>
      </w:r>
      <w:r>
        <w:rPr>
          <w:b w:val="0"/>
          <w:bCs w:val="0"/>
          <w:sz w:val="22"/>
          <w:szCs w:val="22"/>
          <w:u w:val="single"/>
        </w:rPr>
        <w:t>Kolaudace</w:t>
      </w:r>
    </w:p>
    <w:p w14:paraId="278B56B7"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 xml:space="preserve">12.6.1 Zhotovitel je povinen se na výzvu objednatele zúčastnit závěrečné kontrolní prohlídky stavby/místního šetření v rámci kolaudačního řízení dle stavebního zákona. </w:t>
      </w:r>
    </w:p>
    <w:p w14:paraId="278A666D"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12.6.2 Zhotovitel je povinen poskytnout objednateli pro účely kolaudačního řízení nezbytnou součinnost zejména dodat včas doklady nezbytné pro řádnou kolaudaci stavby.</w:t>
      </w:r>
    </w:p>
    <w:p w14:paraId="18B5F0E3" w14:textId="77777777" w:rsidR="00C065E5" w:rsidRDefault="004975DC">
      <w:pPr>
        <w:widowControl w:val="0"/>
        <w:ind w:left="540" w:hanging="540"/>
        <w:jc w:val="center"/>
        <w:rPr>
          <w:rFonts w:ascii="Arial" w:eastAsia="Arial" w:hAnsi="Arial" w:cs="Arial"/>
          <w:b/>
          <w:bCs/>
          <w:sz w:val="22"/>
          <w:szCs w:val="22"/>
        </w:rPr>
      </w:pPr>
      <w:bookmarkStart w:id="7" w:name="_Toc323104691"/>
      <w:r>
        <w:rPr>
          <w:rFonts w:ascii="Arial" w:eastAsia="Arial" w:hAnsi="Arial" w:cs="Arial"/>
          <w:b/>
          <w:bCs/>
          <w:sz w:val="22"/>
          <w:szCs w:val="22"/>
        </w:rPr>
        <w:t xml:space="preserve">XIII. </w:t>
      </w:r>
    </w:p>
    <w:p w14:paraId="16E6E04D" w14:textId="77777777" w:rsidR="00C065E5" w:rsidRDefault="004975DC">
      <w:pPr>
        <w:widowControl w:val="0"/>
        <w:ind w:left="540" w:hanging="540"/>
        <w:jc w:val="center"/>
        <w:rPr>
          <w:rFonts w:ascii="Arial" w:eastAsia="Arial" w:hAnsi="Arial" w:cs="Arial"/>
          <w:sz w:val="22"/>
          <w:szCs w:val="22"/>
        </w:rPr>
      </w:pPr>
      <w:r>
        <w:rPr>
          <w:rFonts w:ascii="Arial" w:eastAsia="Arial" w:hAnsi="Arial" w:cs="Arial"/>
          <w:b/>
          <w:bCs/>
          <w:sz w:val="22"/>
          <w:szCs w:val="22"/>
        </w:rPr>
        <w:t xml:space="preserve">Odpovědnost za vady a záruka za jakost díla </w:t>
      </w:r>
      <w:bookmarkEnd w:id="7"/>
    </w:p>
    <w:p w14:paraId="3237A76A" w14:textId="77777777" w:rsidR="00C065E5" w:rsidRDefault="00C065E5">
      <w:pPr>
        <w:widowControl w:val="0"/>
        <w:ind w:left="540" w:hanging="540"/>
        <w:jc w:val="center"/>
        <w:rPr>
          <w:rFonts w:ascii="Arial" w:eastAsia="Arial" w:hAnsi="Arial" w:cs="Arial"/>
          <w:sz w:val="22"/>
          <w:szCs w:val="22"/>
        </w:rPr>
      </w:pPr>
    </w:p>
    <w:p w14:paraId="1C1E6540" w14:textId="77777777" w:rsidR="00C065E5" w:rsidRDefault="004975DC">
      <w:pPr>
        <w:widowControl w:val="0"/>
        <w:spacing w:after="120"/>
        <w:ind w:left="709" w:hanging="709"/>
        <w:jc w:val="both"/>
        <w:rPr>
          <w:rFonts w:ascii="Arial" w:eastAsia="Arial" w:hAnsi="Arial" w:cs="Arial"/>
          <w:sz w:val="22"/>
          <w:szCs w:val="22"/>
        </w:rPr>
      </w:pPr>
      <w:r>
        <w:rPr>
          <w:rFonts w:ascii="Arial" w:eastAsia="Arial" w:hAnsi="Arial" w:cs="Arial"/>
          <w:b/>
          <w:bCs/>
          <w:sz w:val="22"/>
          <w:szCs w:val="22"/>
        </w:rPr>
        <w:t>13.1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Odpovědnost za vady díla</w:t>
      </w:r>
    </w:p>
    <w:p w14:paraId="551F16A0" w14:textId="77777777" w:rsidR="00C065E5" w:rsidRDefault="004975DC">
      <w:pPr>
        <w:widowControl w:val="0"/>
        <w:spacing w:after="120"/>
        <w:jc w:val="both"/>
        <w:rPr>
          <w:rFonts w:ascii="Arial" w:eastAsia="Arial" w:hAnsi="Arial" w:cs="Arial"/>
          <w:sz w:val="22"/>
          <w:szCs w:val="22"/>
        </w:rPr>
      </w:pPr>
      <w:r>
        <w:rPr>
          <w:rFonts w:ascii="Arial" w:eastAsia="Arial" w:hAnsi="Arial" w:cs="Arial"/>
          <w:sz w:val="22"/>
          <w:szCs w:val="22"/>
        </w:rPr>
        <w:t xml:space="preserve">13.1.1 </w:t>
      </w:r>
      <w:r>
        <w:rPr>
          <w:rFonts w:ascii="Arial" w:eastAsia="Arial" w:hAnsi="Arial" w:cs="Arial"/>
          <w:sz w:val="22"/>
          <w:szCs w:val="22"/>
        </w:rPr>
        <w:tab/>
        <w:t>Zhotovitel odpovídá za vady, jež má dílo v době jeho předání, a dále odpovídá za vady díla zjištěné v záruční době. Převezme-li objednatel dílo s drobnými ojedinělými vadami a nedodělky, které samy o sobě ani ve spojení s jinými nebrání řádnému užívání předmětu díla ani je nijak neztěžují a nesnižují jeho kvalitu, je zhotovitel povinen odstranit je v termínu stanoveném v protokolu o předání a převzetí díla.</w:t>
      </w:r>
    </w:p>
    <w:p w14:paraId="24B3D1D1" w14:textId="77777777" w:rsidR="00C065E5" w:rsidRDefault="004975DC">
      <w:pPr>
        <w:widowControl w:val="0"/>
        <w:spacing w:after="120"/>
        <w:jc w:val="both"/>
        <w:rPr>
          <w:rFonts w:ascii="Arial" w:eastAsia="Arial" w:hAnsi="Arial" w:cs="Arial"/>
          <w:sz w:val="22"/>
          <w:szCs w:val="22"/>
        </w:rPr>
      </w:pPr>
      <w:r>
        <w:rPr>
          <w:rFonts w:ascii="Arial" w:eastAsia="Arial" w:hAnsi="Arial" w:cs="Arial"/>
          <w:sz w:val="22"/>
          <w:szCs w:val="22"/>
        </w:rPr>
        <w:t xml:space="preserve">13.1.2 </w:t>
      </w:r>
      <w:r>
        <w:rPr>
          <w:rFonts w:ascii="Arial" w:eastAsia="Arial" w:hAnsi="Arial" w:cs="Arial"/>
          <w:sz w:val="22"/>
          <w:szCs w:val="22"/>
        </w:rPr>
        <w:tab/>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Ustanovení § 2630 odst. 2 Občanského zákoníku se v takovém případě neuplatní. </w:t>
      </w:r>
    </w:p>
    <w:p w14:paraId="218502AA" w14:textId="77777777" w:rsidR="00C065E5" w:rsidRDefault="004975DC">
      <w:pPr>
        <w:widowControl w:val="0"/>
        <w:spacing w:after="120"/>
        <w:jc w:val="both"/>
        <w:rPr>
          <w:rFonts w:ascii="Arial" w:eastAsia="Arial" w:hAnsi="Arial" w:cs="Arial"/>
          <w:b/>
          <w:bCs/>
          <w:sz w:val="22"/>
          <w:szCs w:val="22"/>
          <w:u w:val="single"/>
        </w:rPr>
      </w:pPr>
      <w:r>
        <w:rPr>
          <w:rFonts w:ascii="Arial" w:eastAsia="Arial" w:hAnsi="Arial" w:cs="Arial"/>
          <w:sz w:val="22"/>
          <w:szCs w:val="22"/>
        </w:rPr>
        <w:t>13.1.3 Zhotovitel neodpovídá za vady díla, které byly způsobeny objednatelem nebo vyšší mocí.</w:t>
      </w:r>
    </w:p>
    <w:p w14:paraId="06C3EF08" w14:textId="77777777" w:rsidR="00C065E5" w:rsidRDefault="004975DC">
      <w:pPr>
        <w:widowControl w:val="0"/>
        <w:spacing w:after="120"/>
        <w:ind w:left="709" w:hanging="709"/>
        <w:jc w:val="both"/>
        <w:rPr>
          <w:rFonts w:ascii="Arial" w:eastAsia="Arial" w:hAnsi="Arial" w:cs="Arial"/>
          <w:sz w:val="22"/>
          <w:szCs w:val="22"/>
        </w:rPr>
      </w:pPr>
      <w:r>
        <w:rPr>
          <w:rFonts w:ascii="Arial" w:eastAsia="Arial" w:hAnsi="Arial" w:cs="Arial"/>
          <w:b/>
          <w:bCs/>
          <w:sz w:val="22"/>
          <w:szCs w:val="22"/>
        </w:rPr>
        <w:t>13.2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Záruční doba</w:t>
      </w:r>
    </w:p>
    <w:p w14:paraId="25B5AD05" w14:textId="77777777" w:rsidR="00C065E5" w:rsidRDefault="004975DC">
      <w:pPr>
        <w:pStyle w:val="Nadpis3"/>
        <w:keepNext w:val="0"/>
        <w:widowControl w:val="0"/>
        <w:numPr>
          <w:ilvl w:val="0"/>
          <w:numId w:val="0"/>
        </w:numPr>
        <w:tabs>
          <w:tab w:val="left" w:pos="0"/>
        </w:tabs>
        <w:spacing w:after="120"/>
        <w:jc w:val="both"/>
        <w:rPr>
          <w:b w:val="0"/>
          <w:bCs w:val="0"/>
          <w:sz w:val="22"/>
          <w:szCs w:val="22"/>
        </w:rPr>
      </w:pPr>
      <w:r>
        <w:rPr>
          <w:b w:val="0"/>
          <w:bCs w:val="0"/>
          <w:sz w:val="22"/>
          <w:szCs w:val="22"/>
        </w:rPr>
        <w:t xml:space="preserve">13.2.1 Záruční doba je stanovena v délce </w:t>
      </w:r>
      <w:r>
        <w:rPr>
          <w:sz w:val="22"/>
          <w:szCs w:val="22"/>
        </w:rPr>
        <w:t>60 měsíců</w:t>
      </w:r>
      <w:r>
        <w:rPr>
          <w:b w:val="0"/>
          <w:bCs w:val="0"/>
          <w:sz w:val="22"/>
          <w:szCs w:val="22"/>
        </w:rPr>
        <w:t xml:space="preserve"> a počíná běžet převzetím díla bez vad a nedodělků objednatelem. V případě, že dílo bylo převzato s vadami, počíná běžet okamžikem podpisu zápisu o odstranění poslední z těchto vad. </w:t>
      </w:r>
    </w:p>
    <w:p w14:paraId="45BB6B9D" w14:textId="77777777" w:rsidR="00C065E5" w:rsidRDefault="004975DC">
      <w:pPr>
        <w:pStyle w:val="Nadpis2"/>
        <w:keepNext w:val="0"/>
        <w:widowControl w:val="0"/>
        <w:numPr>
          <w:ilvl w:val="0"/>
          <w:numId w:val="0"/>
        </w:numPr>
        <w:spacing w:after="120"/>
        <w:ind w:left="709" w:hanging="709"/>
        <w:rPr>
          <w:b w:val="0"/>
          <w:bCs w:val="0"/>
          <w:sz w:val="22"/>
          <w:szCs w:val="22"/>
        </w:rPr>
      </w:pPr>
      <w:r>
        <w:rPr>
          <w:sz w:val="22"/>
          <w:szCs w:val="22"/>
        </w:rPr>
        <w:lastRenderedPageBreak/>
        <w:t>13.3</w:t>
      </w:r>
      <w:r>
        <w:rPr>
          <w:b w:val="0"/>
          <w:bCs w:val="0"/>
          <w:sz w:val="22"/>
          <w:szCs w:val="22"/>
        </w:rPr>
        <w:t xml:space="preserve">    </w:t>
      </w:r>
      <w:r>
        <w:rPr>
          <w:b w:val="0"/>
          <w:bCs w:val="0"/>
          <w:sz w:val="22"/>
          <w:szCs w:val="22"/>
        </w:rPr>
        <w:tab/>
      </w:r>
      <w:r>
        <w:rPr>
          <w:b w:val="0"/>
          <w:bCs w:val="0"/>
          <w:sz w:val="22"/>
          <w:szCs w:val="22"/>
          <w:u w:val="single"/>
        </w:rPr>
        <w:t>Výjimky ze záruky</w:t>
      </w:r>
    </w:p>
    <w:p w14:paraId="421C34DC" w14:textId="77777777" w:rsidR="00C065E5" w:rsidRDefault="004975DC">
      <w:pPr>
        <w:pStyle w:val="Nadpis3"/>
        <w:keepNext w:val="0"/>
        <w:widowControl w:val="0"/>
        <w:numPr>
          <w:ilvl w:val="0"/>
          <w:numId w:val="0"/>
        </w:numPr>
        <w:tabs>
          <w:tab w:val="clear" w:pos="862"/>
          <w:tab w:val="left" w:pos="709"/>
        </w:tabs>
        <w:spacing w:after="120"/>
        <w:jc w:val="both"/>
        <w:rPr>
          <w:b w:val="0"/>
          <w:bCs w:val="0"/>
          <w:sz w:val="22"/>
          <w:szCs w:val="22"/>
        </w:rPr>
      </w:pPr>
      <w:r>
        <w:rPr>
          <w:b w:val="0"/>
          <w:bCs w:val="0"/>
          <w:sz w:val="22"/>
          <w:szCs w:val="22"/>
        </w:rPr>
        <w:t xml:space="preserve">13.3.1 </w:t>
      </w:r>
      <w:r>
        <w:rPr>
          <w:b w:val="0"/>
          <w:bCs w:val="0"/>
          <w:sz w:val="22"/>
          <w:szCs w:val="22"/>
        </w:rPr>
        <w:tab/>
        <w:t xml:space="preserve">Záruční doba pro dodávky strojů a zařízení, na něž výrobce těchto zařízení </w:t>
      </w:r>
      <w:proofErr w:type="gramStart"/>
      <w:r>
        <w:rPr>
          <w:b w:val="0"/>
          <w:bCs w:val="0"/>
          <w:sz w:val="22"/>
          <w:szCs w:val="22"/>
        </w:rPr>
        <w:t>vystavuje</w:t>
      </w:r>
      <w:proofErr w:type="gramEnd"/>
      <w:r>
        <w:rPr>
          <w:b w:val="0"/>
          <w:bCs w:val="0"/>
          <w:sz w:val="22"/>
          <w:szCs w:val="22"/>
        </w:rPr>
        <w:t xml:space="preserve"> samostatný záruční list se </w:t>
      </w:r>
      <w:proofErr w:type="gramStart"/>
      <w:r>
        <w:rPr>
          <w:b w:val="0"/>
          <w:bCs w:val="0"/>
          <w:sz w:val="22"/>
          <w:szCs w:val="22"/>
        </w:rPr>
        <w:t>sjednává</w:t>
      </w:r>
      <w:proofErr w:type="gramEnd"/>
      <w:r>
        <w:rPr>
          <w:b w:val="0"/>
          <w:bCs w:val="0"/>
          <w:sz w:val="22"/>
          <w:szCs w:val="22"/>
        </w:rPr>
        <w:t xml:space="preserve"> v délce doby poskytnuté výrobcem, nejméně však v délce </w:t>
      </w:r>
      <w:r>
        <w:rPr>
          <w:sz w:val="22"/>
          <w:szCs w:val="22"/>
        </w:rPr>
        <w:t>24 měsíců</w:t>
      </w:r>
      <w:r>
        <w:rPr>
          <w:b w:val="0"/>
          <w:bCs w:val="0"/>
          <w:sz w:val="22"/>
          <w:szCs w:val="22"/>
        </w:rPr>
        <w:t>.</w:t>
      </w:r>
    </w:p>
    <w:p w14:paraId="4F24B90F" w14:textId="77777777" w:rsidR="00C065E5" w:rsidRDefault="004975DC">
      <w:pPr>
        <w:pStyle w:val="Nadpis2"/>
        <w:keepNext w:val="0"/>
        <w:widowControl w:val="0"/>
        <w:numPr>
          <w:ilvl w:val="0"/>
          <w:numId w:val="0"/>
        </w:numPr>
        <w:spacing w:after="120"/>
        <w:ind w:left="709" w:hanging="709"/>
        <w:rPr>
          <w:b w:val="0"/>
          <w:bCs w:val="0"/>
          <w:sz w:val="22"/>
          <w:szCs w:val="22"/>
          <w:u w:val="single"/>
        </w:rPr>
      </w:pPr>
      <w:r>
        <w:rPr>
          <w:sz w:val="22"/>
          <w:szCs w:val="22"/>
        </w:rPr>
        <w:t>13.4</w:t>
      </w:r>
      <w:r>
        <w:rPr>
          <w:b w:val="0"/>
          <w:bCs w:val="0"/>
          <w:sz w:val="22"/>
          <w:szCs w:val="22"/>
        </w:rPr>
        <w:t xml:space="preserve">   </w:t>
      </w:r>
      <w:r>
        <w:rPr>
          <w:b w:val="0"/>
          <w:bCs w:val="0"/>
          <w:sz w:val="22"/>
          <w:szCs w:val="22"/>
        </w:rPr>
        <w:tab/>
      </w:r>
      <w:r>
        <w:rPr>
          <w:b w:val="0"/>
          <w:bCs w:val="0"/>
          <w:sz w:val="22"/>
          <w:szCs w:val="22"/>
          <w:u w:val="single"/>
        </w:rPr>
        <w:t>Způsob uplatnění reklamace</w:t>
      </w:r>
    </w:p>
    <w:p w14:paraId="4EDC45D2"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13.4.1 Objednatel je povinen vady písemně reklamovat u zhotovitele bez zbytečného odkladu po jejich zjištění a to písemně na:</w:t>
      </w:r>
    </w:p>
    <w:p w14:paraId="736F6D2A" w14:textId="77777777" w:rsidR="00C065E5" w:rsidRDefault="004975DC" w:rsidP="00D07E0B">
      <w:pPr>
        <w:pStyle w:val="Nadpis3"/>
        <w:keepNext w:val="0"/>
        <w:widowControl w:val="0"/>
        <w:numPr>
          <w:ilvl w:val="0"/>
          <w:numId w:val="0"/>
        </w:numPr>
        <w:tabs>
          <w:tab w:val="clear" w:pos="862"/>
          <w:tab w:val="left" w:pos="567"/>
        </w:tabs>
        <w:jc w:val="both"/>
        <w:rPr>
          <w:b w:val="0"/>
          <w:bCs w:val="0"/>
          <w:sz w:val="22"/>
          <w:szCs w:val="22"/>
        </w:rPr>
      </w:pPr>
      <w:r>
        <w:rPr>
          <w:b w:val="0"/>
          <w:bCs w:val="0"/>
          <w:sz w:val="22"/>
          <w:szCs w:val="22"/>
        </w:rPr>
        <w:t>a)</w:t>
      </w:r>
      <w:r>
        <w:rPr>
          <w:b w:val="0"/>
          <w:bCs w:val="0"/>
          <w:sz w:val="22"/>
          <w:szCs w:val="22"/>
        </w:rPr>
        <w:tab/>
        <w:t>adrese sídla zhotovitele nebo</w:t>
      </w:r>
    </w:p>
    <w:p w14:paraId="14BBE955" w14:textId="77777777" w:rsidR="00C065E5" w:rsidRDefault="004975DC" w:rsidP="00D07E0B">
      <w:pPr>
        <w:pStyle w:val="Nadpis3"/>
        <w:keepNext w:val="0"/>
        <w:widowControl w:val="0"/>
        <w:numPr>
          <w:ilvl w:val="0"/>
          <w:numId w:val="0"/>
        </w:numPr>
        <w:tabs>
          <w:tab w:val="clear" w:pos="862"/>
          <w:tab w:val="left" w:pos="567"/>
        </w:tabs>
        <w:jc w:val="both"/>
        <w:rPr>
          <w:b w:val="0"/>
          <w:bCs w:val="0"/>
          <w:sz w:val="22"/>
          <w:szCs w:val="22"/>
        </w:rPr>
      </w:pPr>
      <w:r>
        <w:rPr>
          <w:b w:val="0"/>
          <w:bCs w:val="0"/>
          <w:sz w:val="22"/>
          <w:szCs w:val="22"/>
        </w:rPr>
        <w:t>b)</w:t>
      </w:r>
      <w:r>
        <w:rPr>
          <w:b w:val="0"/>
          <w:bCs w:val="0"/>
          <w:sz w:val="22"/>
          <w:szCs w:val="22"/>
        </w:rPr>
        <w:tab/>
        <w:t xml:space="preserve">e-mailem na </w:t>
      </w:r>
      <w:r>
        <w:rPr>
          <w:b w:val="0"/>
          <w:bCs w:val="0"/>
          <w:sz w:val="22"/>
          <w:szCs w:val="22"/>
          <w:highlight w:val="yellow"/>
        </w:rPr>
        <w:t>[doplní účastník]</w:t>
      </w:r>
      <w:r>
        <w:rPr>
          <w:b w:val="0"/>
          <w:bCs w:val="0"/>
          <w:sz w:val="22"/>
          <w:szCs w:val="22"/>
        </w:rPr>
        <w:t xml:space="preserve"> nebo</w:t>
      </w:r>
    </w:p>
    <w:p w14:paraId="07F32C23" w14:textId="77777777" w:rsidR="00C065E5" w:rsidRDefault="004975DC" w:rsidP="00D07E0B">
      <w:pPr>
        <w:widowControl w:val="0"/>
        <w:tabs>
          <w:tab w:val="left" w:pos="567"/>
        </w:tabs>
        <w:spacing w:after="120"/>
        <w:rPr>
          <w:rFonts w:ascii="Arial" w:eastAsia="Arial" w:hAnsi="Arial" w:cs="Arial"/>
          <w:b/>
          <w:bCs/>
          <w:sz w:val="22"/>
          <w:szCs w:val="22"/>
        </w:rPr>
      </w:pPr>
      <w:r>
        <w:rPr>
          <w:rFonts w:ascii="Arial" w:eastAsia="Arial" w:hAnsi="Arial" w:cs="Arial"/>
          <w:sz w:val="22"/>
          <w:szCs w:val="22"/>
        </w:rPr>
        <w:t xml:space="preserve">c) </w:t>
      </w:r>
      <w:r>
        <w:rPr>
          <w:rFonts w:ascii="Arial" w:eastAsia="Arial" w:hAnsi="Arial" w:cs="Arial"/>
          <w:sz w:val="22"/>
          <w:szCs w:val="22"/>
        </w:rPr>
        <w:tab/>
        <w:t xml:space="preserve">prostřednictvím datové schránky zhotovitele </w:t>
      </w:r>
      <w:r>
        <w:rPr>
          <w:rFonts w:ascii="Arial" w:eastAsia="Arial" w:hAnsi="Arial" w:cs="Arial"/>
          <w:sz w:val="22"/>
          <w:szCs w:val="22"/>
          <w:highlight w:val="yellow"/>
        </w:rPr>
        <w:t>[doplní účastník]</w:t>
      </w:r>
      <w:r>
        <w:rPr>
          <w:rFonts w:ascii="Arial" w:eastAsia="Arial" w:hAnsi="Arial" w:cs="Arial"/>
          <w:sz w:val="22"/>
          <w:szCs w:val="22"/>
        </w:rPr>
        <w:t>.</w:t>
      </w:r>
      <w:r>
        <w:rPr>
          <w:rFonts w:ascii="Arial" w:eastAsia="Arial" w:hAnsi="Arial" w:cs="Arial"/>
          <w:b/>
          <w:bCs/>
          <w:sz w:val="22"/>
          <w:szCs w:val="22"/>
        </w:rPr>
        <w:tab/>
        <w:t xml:space="preserve"> </w:t>
      </w:r>
    </w:p>
    <w:p w14:paraId="16F0EE6B" w14:textId="77777777" w:rsidR="00C065E5" w:rsidRDefault="004975DC" w:rsidP="00D07E0B">
      <w:pPr>
        <w:widowControl w:val="0"/>
        <w:spacing w:after="120"/>
        <w:jc w:val="both"/>
        <w:rPr>
          <w:rFonts w:ascii="Arial" w:eastAsia="Arial" w:hAnsi="Arial" w:cs="Arial"/>
          <w:sz w:val="22"/>
          <w:szCs w:val="22"/>
        </w:rPr>
      </w:pPr>
      <w:r>
        <w:rPr>
          <w:rFonts w:ascii="Arial" w:eastAsia="Arial" w:hAnsi="Arial" w:cs="Arial"/>
          <w:sz w:val="22"/>
          <w:szCs w:val="22"/>
        </w:rPr>
        <w:t>13.4.2. V reklamaci musí být vady jednoznačně popsány. Dále v reklamaci objednatel uvede, jakým způsobem požaduje sjednat nápravu. Objednatel je oprávněn požadovat:</w:t>
      </w:r>
    </w:p>
    <w:p w14:paraId="33F73F16" w14:textId="77777777" w:rsidR="00C065E5" w:rsidRDefault="004975DC" w:rsidP="00D07E0B">
      <w:pPr>
        <w:widowControl w:val="0"/>
        <w:numPr>
          <w:ilvl w:val="0"/>
          <w:numId w:val="5"/>
        </w:numPr>
        <w:tabs>
          <w:tab w:val="left" w:pos="567"/>
        </w:tabs>
        <w:ind w:left="0" w:firstLine="0"/>
        <w:jc w:val="both"/>
        <w:rPr>
          <w:rFonts w:ascii="Arial" w:eastAsia="Arial" w:hAnsi="Arial" w:cs="Arial"/>
          <w:sz w:val="22"/>
          <w:szCs w:val="22"/>
        </w:rPr>
      </w:pPr>
      <w:r>
        <w:rPr>
          <w:rFonts w:ascii="Arial" w:eastAsia="Arial" w:hAnsi="Arial" w:cs="Arial"/>
          <w:sz w:val="22"/>
          <w:szCs w:val="22"/>
        </w:rPr>
        <w:t xml:space="preserve">     Odstranění vady dodáním náhradního plnění nebo jeho části.</w:t>
      </w:r>
    </w:p>
    <w:p w14:paraId="2F3BFC05" w14:textId="77777777" w:rsidR="00C065E5" w:rsidRDefault="004975DC" w:rsidP="00D07E0B">
      <w:pPr>
        <w:widowControl w:val="0"/>
        <w:numPr>
          <w:ilvl w:val="0"/>
          <w:numId w:val="5"/>
        </w:numPr>
        <w:tabs>
          <w:tab w:val="left" w:pos="567"/>
        </w:tabs>
        <w:ind w:left="0" w:firstLine="0"/>
        <w:jc w:val="both"/>
        <w:rPr>
          <w:rFonts w:ascii="Arial" w:eastAsia="Arial" w:hAnsi="Arial" w:cs="Arial"/>
          <w:sz w:val="22"/>
          <w:szCs w:val="22"/>
        </w:rPr>
      </w:pPr>
      <w:r>
        <w:rPr>
          <w:rFonts w:ascii="Arial" w:eastAsia="Arial" w:hAnsi="Arial" w:cs="Arial"/>
          <w:sz w:val="22"/>
          <w:szCs w:val="22"/>
        </w:rPr>
        <w:t xml:space="preserve">     Odstranění vady opravou, je-li vada opravitelná.</w:t>
      </w:r>
    </w:p>
    <w:p w14:paraId="2B401B2B" w14:textId="77777777" w:rsidR="00C065E5" w:rsidRDefault="004975DC" w:rsidP="00D07E0B">
      <w:pPr>
        <w:widowControl w:val="0"/>
        <w:numPr>
          <w:ilvl w:val="0"/>
          <w:numId w:val="5"/>
        </w:numPr>
        <w:ind w:left="567" w:hanging="567"/>
        <w:jc w:val="both"/>
        <w:rPr>
          <w:rFonts w:ascii="Arial" w:eastAsia="Arial" w:hAnsi="Arial" w:cs="Arial"/>
          <w:sz w:val="22"/>
          <w:szCs w:val="22"/>
        </w:rPr>
      </w:pPr>
      <w:r>
        <w:rPr>
          <w:rFonts w:ascii="Arial" w:eastAsia="Arial" w:hAnsi="Arial" w:cs="Arial"/>
          <w:sz w:val="22"/>
          <w:szCs w:val="22"/>
        </w:rPr>
        <w:t xml:space="preserve">     Přiměřenou slevu ze sjednané ceny.</w:t>
      </w:r>
    </w:p>
    <w:p w14:paraId="555F01CF" w14:textId="77777777" w:rsidR="00C065E5" w:rsidRDefault="004975DC">
      <w:pPr>
        <w:widowControl w:val="0"/>
        <w:spacing w:before="120"/>
        <w:jc w:val="both"/>
        <w:rPr>
          <w:rFonts w:ascii="Arial" w:eastAsia="Arial" w:hAnsi="Arial" w:cs="Arial"/>
          <w:sz w:val="22"/>
          <w:szCs w:val="22"/>
        </w:rPr>
      </w:pPr>
      <w:r>
        <w:rPr>
          <w:rFonts w:ascii="Arial" w:eastAsia="Arial" w:hAnsi="Arial" w:cs="Arial"/>
          <w:sz w:val="22"/>
          <w:szCs w:val="22"/>
        </w:rPr>
        <w:t xml:space="preserve">Tím není dotčeno právo objednatele odstoupit od smlouvy v případech stanovených zákonem ani další práva z vadného plnění náležející objednateli stanovená zákonem. </w:t>
      </w:r>
    </w:p>
    <w:p w14:paraId="38D53D17" w14:textId="77777777" w:rsidR="00C065E5" w:rsidRDefault="004975DC">
      <w:pPr>
        <w:widowControl w:val="0"/>
        <w:spacing w:before="120"/>
        <w:jc w:val="both"/>
        <w:rPr>
          <w:rFonts w:ascii="Arial" w:eastAsia="Arial" w:hAnsi="Arial" w:cs="Arial"/>
          <w:sz w:val="22"/>
          <w:szCs w:val="22"/>
          <w:u w:val="single"/>
        </w:rPr>
      </w:pPr>
      <w:r>
        <w:rPr>
          <w:rFonts w:ascii="Arial" w:eastAsia="Arial" w:hAnsi="Arial" w:cs="Arial"/>
          <w:b/>
          <w:bCs/>
          <w:sz w:val="22"/>
          <w:szCs w:val="22"/>
        </w:rPr>
        <w:t>13.5</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Podmínky odstranění reklamovaných vad</w:t>
      </w:r>
    </w:p>
    <w:p w14:paraId="67955B7E" w14:textId="77777777" w:rsidR="00C065E5" w:rsidRDefault="004975DC">
      <w:pPr>
        <w:widowControl w:val="0"/>
        <w:spacing w:before="120"/>
        <w:jc w:val="both"/>
        <w:rPr>
          <w:rFonts w:ascii="Arial" w:eastAsia="Arial" w:hAnsi="Arial" w:cs="Arial"/>
          <w:sz w:val="22"/>
          <w:szCs w:val="22"/>
        </w:rPr>
      </w:pPr>
      <w:r>
        <w:rPr>
          <w:rFonts w:ascii="Arial" w:eastAsia="Arial" w:hAnsi="Arial" w:cs="Arial"/>
          <w:sz w:val="22"/>
          <w:szCs w:val="22"/>
        </w:rPr>
        <w:t xml:space="preserve">13.5.1 </w:t>
      </w:r>
      <w:r>
        <w:rPr>
          <w:rFonts w:ascii="Arial" w:eastAsia="Arial" w:hAnsi="Arial" w:cs="Arial"/>
          <w:sz w:val="22"/>
          <w:szCs w:val="22"/>
        </w:rPr>
        <w:tab/>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eastAsia="Arial" w:hAnsi="Arial" w:cs="Arial"/>
          <w:sz w:val="22"/>
          <w:szCs w:val="22"/>
        </w:rPr>
        <w:t>vad(y).</w:t>
      </w:r>
      <w:proofErr w:type="gramEnd"/>
      <w:r>
        <w:rPr>
          <w:rFonts w:ascii="Arial" w:eastAsia="Arial" w:hAnsi="Arial" w:cs="Arial"/>
          <w:sz w:val="22"/>
          <w:szCs w:val="22"/>
        </w:rPr>
        <w:t xml:space="preserve"> Tento termín nesmí být delší než 10 dnů ode dne obdržení reklamace a to bez ohledu na to, zda zhotovitel reklamaci uznává či ne.</w:t>
      </w:r>
    </w:p>
    <w:p w14:paraId="67E3DD31" w14:textId="77777777" w:rsidR="00C065E5" w:rsidRDefault="004975DC">
      <w:pPr>
        <w:widowControl w:val="0"/>
        <w:spacing w:before="120"/>
        <w:jc w:val="both"/>
        <w:rPr>
          <w:rFonts w:ascii="Arial" w:eastAsia="Arial" w:hAnsi="Arial" w:cs="Arial"/>
          <w:sz w:val="22"/>
          <w:szCs w:val="22"/>
        </w:rPr>
      </w:pPr>
      <w:r>
        <w:rPr>
          <w:rFonts w:ascii="Arial" w:eastAsia="Arial" w:hAnsi="Arial" w:cs="Arial"/>
          <w:sz w:val="22"/>
          <w:szCs w:val="22"/>
        </w:rPr>
        <w:t xml:space="preserve">13.5.2 </w:t>
      </w:r>
      <w:r>
        <w:rPr>
          <w:rFonts w:ascii="Arial" w:eastAsia="Arial" w:hAnsi="Arial" w:cs="Arial"/>
          <w:sz w:val="22"/>
          <w:szCs w:val="22"/>
        </w:rPr>
        <w:tab/>
        <w:t>Jestliže objednatel v reklamaci výslovně uvede, že se jedná o havárii, je zhotovitel povinen nastoupit a zahájit odstraňování vady (havárie) nejpozději do 24 hod. po obdržení reklamace (oznámení).</w:t>
      </w:r>
    </w:p>
    <w:p w14:paraId="2BA99AA3" w14:textId="77777777" w:rsidR="00C065E5" w:rsidRDefault="004975DC">
      <w:pPr>
        <w:widowControl w:val="0"/>
        <w:spacing w:before="120"/>
        <w:jc w:val="both"/>
        <w:rPr>
          <w:rFonts w:ascii="Arial" w:eastAsia="Arial" w:hAnsi="Arial" w:cs="Arial"/>
          <w:sz w:val="22"/>
          <w:szCs w:val="22"/>
        </w:rPr>
      </w:pPr>
      <w:r>
        <w:rPr>
          <w:rFonts w:ascii="Arial" w:eastAsia="Arial" w:hAnsi="Arial" w:cs="Arial"/>
          <w:sz w:val="22"/>
          <w:szCs w:val="22"/>
        </w:rPr>
        <w:t xml:space="preserve">13.5.3 </w:t>
      </w:r>
      <w:r>
        <w:rPr>
          <w:rFonts w:ascii="Arial" w:eastAsia="Arial" w:hAnsi="Arial" w:cs="Arial"/>
          <w:sz w:val="22"/>
          <w:szCs w:val="22"/>
        </w:rPr>
        <w:tab/>
        <w:t>Objednatel je povinen umožnit pracovníkům zhotovitele přístup do prostor nezbytných pro odstranění vady.</w:t>
      </w:r>
    </w:p>
    <w:p w14:paraId="249E2008" w14:textId="77777777" w:rsidR="00C065E5" w:rsidRDefault="004975DC">
      <w:pPr>
        <w:widowControl w:val="0"/>
        <w:spacing w:before="120"/>
        <w:jc w:val="both"/>
        <w:rPr>
          <w:rFonts w:ascii="Arial" w:eastAsia="Arial" w:hAnsi="Arial" w:cs="Arial"/>
          <w:sz w:val="22"/>
          <w:szCs w:val="22"/>
          <w:u w:val="single"/>
        </w:rPr>
      </w:pPr>
      <w:r>
        <w:rPr>
          <w:rFonts w:ascii="Arial" w:eastAsia="Arial" w:hAnsi="Arial" w:cs="Arial"/>
          <w:b/>
          <w:sz w:val="22"/>
          <w:szCs w:val="22"/>
        </w:rPr>
        <w:t>13.6</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Lhůty pro odstranění reklamovaných vad</w:t>
      </w:r>
    </w:p>
    <w:p w14:paraId="613F8AF3" w14:textId="77777777" w:rsidR="00C065E5" w:rsidRDefault="004975DC">
      <w:pPr>
        <w:widowControl w:val="0"/>
        <w:spacing w:before="120"/>
        <w:jc w:val="both"/>
        <w:rPr>
          <w:rFonts w:ascii="Arial" w:eastAsia="Arial" w:hAnsi="Arial" w:cs="Arial"/>
          <w:sz w:val="22"/>
          <w:szCs w:val="22"/>
        </w:rPr>
      </w:pPr>
      <w:r>
        <w:rPr>
          <w:rFonts w:ascii="Arial" w:eastAsia="Arial" w:hAnsi="Arial" w:cs="Arial"/>
          <w:sz w:val="22"/>
          <w:szCs w:val="22"/>
        </w:rPr>
        <w:t xml:space="preserve">13.6.1 </w:t>
      </w:r>
      <w:r>
        <w:rPr>
          <w:rFonts w:ascii="Arial" w:eastAsia="Arial" w:hAnsi="Arial" w:cs="Arial"/>
          <w:sz w:val="22"/>
          <w:szCs w:val="22"/>
        </w:rPr>
        <w:tab/>
        <w:t xml:space="preserve">Lhůtu pro odstranění reklamované vady sjednají obě smluvní strany podle povahy a rozsahu reklamované vady. </w:t>
      </w:r>
      <w:proofErr w:type="gramStart"/>
      <w:r>
        <w:rPr>
          <w:rFonts w:ascii="Arial" w:eastAsia="Arial" w:hAnsi="Arial" w:cs="Arial"/>
          <w:sz w:val="22"/>
          <w:szCs w:val="22"/>
        </w:rPr>
        <w:t>Nedojde-li</w:t>
      </w:r>
      <w:proofErr w:type="gramEnd"/>
      <w:r>
        <w:rPr>
          <w:rFonts w:ascii="Arial" w:eastAsia="Arial" w:hAnsi="Arial" w:cs="Arial"/>
          <w:sz w:val="22"/>
          <w:szCs w:val="22"/>
        </w:rPr>
        <w:t xml:space="preserve"> mezi oběma stranami k dohodě o termínu odstranění reklamované vady </w:t>
      </w:r>
      <w:proofErr w:type="gramStart"/>
      <w:r>
        <w:rPr>
          <w:rFonts w:ascii="Arial" w:eastAsia="Arial" w:hAnsi="Arial" w:cs="Arial"/>
          <w:sz w:val="22"/>
          <w:szCs w:val="22"/>
        </w:rPr>
        <w:t>platí</w:t>
      </w:r>
      <w:proofErr w:type="gramEnd"/>
      <w:r>
        <w:rPr>
          <w:rFonts w:ascii="Arial" w:eastAsia="Arial" w:hAnsi="Arial" w:cs="Arial"/>
          <w:sz w:val="22"/>
          <w:szCs w:val="22"/>
        </w:rPr>
        <w:t>, že reklamovaná vada musí být odstraněna nejpozději do 15 dnů ode dne uplatnění reklamace objednatelem.</w:t>
      </w:r>
    </w:p>
    <w:p w14:paraId="5DC28762" w14:textId="77777777" w:rsidR="00C065E5" w:rsidRDefault="004975DC">
      <w:pPr>
        <w:widowControl w:val="0"/>
        <w:spacing w:before="120"/>
        <w:jc w:val="both"/>
        <w:rPr>
          <w:rFonts w:ascii="Arial" w:eastAsia="Arial" w:hAnsi="Arial" w:cs="Arial"/>
          <w:sz w:val="22"/>
          <w:szCs w:val="22"/>
        </w:rPr>
      </w:pPr>
      <w:r>
        <w:rPr>
          <w:rFonts w:ascii="Arial" w:eastAsia="Arial" w:hAnsi="Arial" w:cs="Arial"/>
          <w:sz w:val="22"/>
          <w:szCs w:val="22"/>
        </w:rPr>
        <w:t>13.6.2</w:t>
      </w:r>
      <w:r>
        <w:rPr>
          <w:rFonts w:ascii="Arial" w:eastAsia="Arial" w:hAnsi="Arial" w:cs="Arial"/>
          <w:sz w:val="22"/>
          <w:szCs w:val="22"/>
        </w:rPr>
        <w:tab/>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 dne uplatnění reklamace objednatelem. </w:t>
      </w:r>
    </w:p>
    <w:p w14:paraId="0AD0A527"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13.6.3 Neodstraní-li zhotovitel reklamovanou vadu ve smluvené nebo stanovené lhůtě, je objednatel oprávněn zajistit odstranění vady na náklady zhotovitele u jiné odborné osoby.</w:t>
      </w:r>
    </w:p>
    <w:p w14:paraId="015C87E3"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b/>
          <w:bCs/>
          <w:sz w:val="22"/>
          <w:szCs w:val="22"/>
        </w:rPr>
        <w:t>13.7</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Postup po odstranění vad </w:t>
      </w:r>
    </w:p>
    <w:p w14:paraId="55D5C437"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13.7.1 </w:t>
      </w:r>
      <w:r>
        <w:rPr>
          <w:rFonts w:ascii="Arial" w:eastAsia="Arial" w:hAnsi="Arial" w:cs="Arial"/>
          <w:sz w:val="22"/>
          <w:szCs w:val="22"/>
        </w:rPr>
        <w:tab/>
        <w:t>O provedeném odstranění vady sepíší smluvní strany zápis (protokol).</w:t>
      </w:r>
    </w:p>
    <w:p w14:paraId="04D54707"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13.7.2 </w:t>
      </w:r>
      <w:r>
        <w:rPr>
          <w:rFonts w:ascii="Arial" w:eastAsia="Arial" w:hAnsi="Arial" w:cs="Arial"/>
          <w:sz w:val="22"/>
          <w:szCs w:val="22"/>
        </w:rPr>
        <w:tab/>
        <w:t xml:space="preserve">Na provedenou opravu vady případně vyměněnou část předmětu plnění poskytne zhotovitel záruku za jakost po dobu uvedenou v odst. 13.2.1 nebo 13.3.1, která počíná běžet dnem předání opraveného díla nebo jeho části. </w:t>
      </w:r>
    </w:p>
    <w:p w14:paraId="05129CB5"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13.7.3 </w:t>
      </w:r>
      <w:r>
        <w:rPr>
          <w:rFonts w:ascii="Arial" w:eastAsia="Arial" w:hAnsi="Arial" w:cs="Arial"/>
          <w:sz w:val="22"/>
          <w:szCs w:val="22"/>
        </w:rPr>
        <w:tab/>
        <w:t>O dobu, po kterou nemohl být předmět díla nebo jeho část v důsledku vady užíván, se prodlužuje záruční doba.</w:t>
      </w:r>
      <w:r>
        <w:rPr>
          <w:rFonts w:ascii="Arial" w:eastAsia="Arial" w:hAnsi="Arial" w:cs="Arial"/>
          <w:sz w:val="22"/>
          <w:szCs w:val="22"/>
          <w:u w:val="single"/>
        </w:rPr>
        <w:t xml:space="preserve">       </w:t>
      </w:r>
    </w:p>
    <w:p w14:paraId="361271F8" w14:textId="77777777" w:rsidR="00C065E5" w:rsidRDefault="004975DC">
      <w:pPr>
        <w:widowControl w:val="0"/>
        <w:jc w:val="center"/>
        <w:rPr>
          <w:rFonts w:ascii="Arial" w:eastAsia="Arial" w:hAnsi="Arial" w:cs="Arial"/>
          <w:sz w:val="22"/>
          <w:szCs w:val="22"/>
        </w:rPr>
      </w:pPr>
      <w:r>
        <w:rPr>
          <w:rFonts w:ascii="Arial" w:eastAsia="Arial" w:hAnsi="Arial" w:cs="Arial"/>
          <w:b/>
          <w:bCs/>
          <w:sz w:val="22"/>
          <w:szCs w:val="22"/>
        </w:rPr>
        <w:lastRenderedPageBreak/>
        <w:t>XIV.</w:t>
      </w:r>
    </w:p>
    <w:p w14:paraId="7CAB02FE" w14:textId="77777777" w:rsidR="00C065E5" w:rsidRDefault="004975DC">
      <w:pPr>
        <w:widowControl w:val="0"/>
        <w:spacing w:after="120"/>
        <w:jc w:val="center"/>
        <w:rPr>
          <w:rFonts w:ascii="Arial" w:eastAsia="Arial" w:hAnsi="Arial" w:cs="Arial"/>
          <w:b/>
          <w:bCs/>
          <w:sz w:val="22"/>
          <w:szCs w:val="22"/>
        </w:rPr>
      </w:pPr>
      <w:r>
        <w:rPr>
          <w:rFonts w:ascii="Arial" w:eastAsia="Arial" w:hAnsi="Arial" w:cs="Arial"/>
          <w:b/>
          <w:bCs/>
          <w:sz w:val="22"/>
          <w:szCs w:val="22"/>
        </w:rPr>
        <w:t xml:space="preserve">Vlastnictví díla, nebezpečí škod na díle, pojištění díla </w:t>
      </w:r>
    </w:p>
    <w:p w14:paraId="479ECA8D" w14:textId="77777777" w:rsidR="00C065E5" w:rsidRDefault="004975DC">
      <w:pPr>
        <w:widowControl w:val="0"/>
        <w:spacing w:before="120" w:after="120"/>
        <w:rPr>
          <w:rFonts w:ascii="Arial" w:eastAsia="Arial" w:hAnsi="Arial" w:cs="Arial"/>
          <w:sz w:val="22"/>
          <w:szCs w:val="22"/>
          <w:u w:val="single"/>
        </w:rPr>
      </w:pPr>
      <w:r>
        <w:rPr>
          <w:rFonts w:ascii="Arial" w:eastAsia="Arial" w:hAnsi="Arial" w:cs="Arial"/>
          <w:b/>
          <w:bCs/>
          <w:sz w:val="22"/>
          <w:szCs w:val="22"/>
        </w:rPr>
        <w:t>14.1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Vlastnictví díla</w:t>
      </w:r>
    </w:p>
    <w:p w14:paraId="31CD5BDD"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14.1.1 Vlastnictví k částem díla, jejichž zabudování je k řádnému provedení díla nezbytné, přechází na objednatele jejich zabudováním, k ostatním částem díla okamžikem podpisu předávacího protokolu dle čl. XII. odst. 12.3.</w:t>
      </w:r>
    </w:p>
    <w:p w14:paraId="2B8E068C" w14:textId="77777777" w:rsidR="00D07E0B" w:rsidRDefault="00D07E0B">
      <w:pPr>
        <w:widowControl w:val="0"/>
        <w:spacing w:before="120" w:after="120"/>
        <w:jc w:val="both"/>
        <w:rPr>
          <w:rFonts w:ascii="Arial" w:eastAsia="Arial" w:hAnsi="Arial" w:cs="Arial"/>
          <w:sz w:val="22"/>
          <w:szCs w:val="22"/>
        </w:rPr>
      </w:pPr>
    </w:p>
    <w:p w14:paraId="2E4A028E" w14:textId="77777777" w:rsidR="00C065E5" w:rsidRDefault="004975DC">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14.2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Nebezpečí škod na díle</w:t>
      </w:r>
    </w:p>
    <w:p w14:paraId="6850D02F"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14.2.1 </w:t>
      </w:r>
      <w:r>
        <w:rPr>
          <w:rFonts w:ascii="Arial" w:eastAsia="Arial" w:hAnsi="Arial" w:cs="Arial"/>
          <w:sz w:val="22"/>
          <w:szCs w:val="22"/>
        </w:rPr>
        <w:tab/>
        <w:t>Nebezpečí škody na díle ve smyslu § 2624 Občanského zákoníku, a to i těch částech, které se v průběhu realizace stávají majetkem objednatele, nese až do doby řádného převzetí díla bez vad a nedodělků objednatelem zhotovitel.</w:t>
      </w:r>
    </w:p>
    <w:p w14:paraId="7F4F89AA"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b/>
          <w:bCs/>
          <w:sz w:val="22"/>
          <w:szCs w:val="22"/>
        </w:rPr>
        <w:t>14.3</w:t>
      </w:r>
      <w:r>
        <w:rPr>
          <w:rFonts w:ascii="Arial" w:eastAsia="Arial" w:hAnsi="Arial" w:cs="Arial"/>
          <w:sz w:val="22"/>
          <w:szCs w:val="22"/>
        </w:rPr>
        <w:t xml:space="preserve">    </w:t>
      </w:r>
      <w:bookmarkStart w:id="8" w:name="_Toc323104693"/>
      <w:r>
        <w:rPr>
          <w:rFonts w:ascii="Arial" w:eastAsia="Arial" w:hAnsi="Arial" w:cs="Arial"/>
          <w:sz w:val="22"/>
          <w:szCs w:val="22"/>
        </w:rPr>
        <w:tab/>
      </w:r>
      <w:r>
        <w:rPr>
          <w:rFonts w:ascii="Arial" w:eastAsia="Arial" w:hAnsi="Arial" w:cs="Arial"/>
          <w:sz w:val="22"/>
          <w:szCs w:val="22"/>
          <w:u w:val="single"/>
        </w:rPr>
        <w:t>Pojištění díla</w:t>
      </w:r>
      <w:r>
        <w:rPr>
          <w:rFonts w:ascii="Arial" w:eastAsia="Arial" w:hAnsi="Arial" w:cs="Arial"/>
          <w:sz w:val="22"/>
          <w:szCs w:val="22"/>
        </w:rPr>
        <w:t xml:space="preserve"> </w:t>
      </w:r>
      <w:bookmarkEnd w:id="8"/>
    </w:p>
    <w:p w14:paraId="296142DC"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14.3.1 </w:t>
      </w:r>
      <w:r>
        <w:rPr>
          <w:rFonts w:ascii="Arial" w:eastAsia="Arial" w:hAnsi="Arial" w:cs="Arial"/>
          <w:sz w:val="22"/>
          <w:szCs w:val="22"/>
        </w:rPr>
        <w:tab/>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134EAE64"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14.3.2 </w:t>
      </w:r>
      <w:r>
        <w:rPr>
          <w:rFonts w:ascii="Arial" w:eastAsia="Arial" w:hAnsi="Arial" w:cs="Arial"/>
          <w:sz w:val="22"/>
          <w:szCs w:val="22"/>
        </w:rPr>
        <w:tab/>
        <w:t>Objednatel je povinen poskytnout v souvislosti s pojistnou událostí zhotoviteli veškerou součinnost, která je v jeho možnostech.</w:t>
      </w:r>
    </w:p>
    <w:p w14:paraId="4C84FC35"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14.3.3 </w:t>
      </w:r>
      <w:r>
        <w:rPr>
          <w:rFonts w:ascii="Arial" w:eastAsia="Arial" w:hAnsi="Arial" w:cs="Arial"/>
          <w:sz w:val="22"/>
          <w:szCs w:val="22"/>
        </w:rPr>
        <w:tab/>
        <w:t>Náklady na pojištění nese zhotovitel a jsou zahrnuty ve sjednané ceně díla.</w:t>
      </w:r>
    </w:p>
    <w:p w14:paraId="24CC5AD7" w14:textId="77777777" w:rsidR="00C065E5" w:rsidRDefault="004975DC">
      <w:pPr>
        <w:widowControl w:val="0"/>
        <w:spacing w:before="120"/>
        <w:jc w:val="center"/>
        <w:rPr>
          <w:rFonts w:ascii="Arial" w:eastAsia="Arial" w:hAnsi="Arial" w:cs="Arial"/>
          <w:sz w:val="22"/>
          <w:szCs w:val="22"/>
        </w:rPr>
      </w:pPr>
      <w:r>
        <w:rPr>
          <w:rFonts w:ascii="Arial" w:eastAsia="Arial" w:hAnsi="Arial" w:cs="Arial"/>
          <w:b/>
          <w:bCs/>
          <w:sz w:val="22"/>
          <w:szCs w:val="22"/>
        </w:rPr>
        <w:t>XV.</w:t>
      </w:r>
    </w:p>
    <w:p w14:paraId="4EC5BEEC" w14:textId="77777777" w:rsidR="00C065E5" w:rsidRDefault="004975DC">
      <w:pPr>
        <w:widowControl w:val="0"/>
        <w:spacing w:after="120"/>
        <w:jc w:val="center"/>
        <w:rPr>
          <w:rFonts w:ascii="Arial" w:eastAsia="Arial" w:hAnsi="Arial" w:cs="Arial"/>
          <w:b/>
          <w:bCs/>
          <w:sz w:val="22"/>
          <w:szCs w:val="22"/>
        </w:rPr>
      </w:pPr>
      <w:r>
        <w:rPr>
          <w:rFonts w:ascii="Arial" w:eastAsia="Arial" w:hAnsi="Arial" w:cs="Arial"/>
          <w:b/>
          <w:bCs/>
          <w:sz w:val="22"/>
          <w:szCs w:val="22"/>
        </w:rPr>
        <w:t>Sankční ujednání</w:t>
      </w:r>
    </w:p>
    <w:p w14:paraId="133A5541" w14:textId="77777777" w:rsidR="00C065E5" w:rsidRDefault="004975DC">
      <w:pPr>
        <w:widowControl w:val="0"/>
        <w:spacing w:before="120" w:after="120"/>
        <w:rPr>
          <w:rFonts w:ascii="Arial" w:eastAsia="Arial" w:hAnsi="Arial" w:cs="Arial"/>
          <w:sz w:val="22"/>
          <w:szCs w:val="22"/>
          <w:u w:val="single"/>
        </w:rPr>
      </w:pPr>
      <w:r>
        <w:rPr>
          <w:rFonts w:ascii="Arial" w:eastAsia="Arial" w:hAnsi="Arial" w:cs="Arial"/>
          <w:b/>
          <w:bCs/>
          <w:sz w:val="22"/>
          <w:szCs w:val="22"/>
        </w:rPr>
        <w:t>15.1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Sankce za neplnění dohodnutých termínů</w:t>
      </w:r>
    </w:p>
    <w:p w14:paraId="3FE55935"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15.1.1 </w:t>
      </w:r>
      <w:r>
        <w:rPr>
          <w:rFonts w:ascii="Arial" w:eastAsia="Arial" w:hAnsi="Arial" w:cs="Arial"/>
          <w:sz w:val="22"/>
          <w:szCs w:val="22"/>
        </w:rPr>
        <w:tab/>
        <w:t xml:space="preserve">Pokud bude zhotovitel v prodlení s převzetím staveniště ve lhůtě stanovené v čl. X odst. 10.1.1 delším než 2 dny, je povinen zaplatit objednateli smluvní pokutu ve výši 0,1 % z celkové ceny díla sjednané ke dni uzavření smlouvy za každý i započatý den prodlení. </w:t>
      </w:r>
    </w:p>
    <w:p w14:paraId="5C9C21BD"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15.1.2 Pokud bude zhotovitel v prodlení se zahájením prací na díle, je povinen zaplatit objednateli smluvní pokutu ve výši 0,1 % z celkové ceny díla sjednané ke dni uzavření smlouvy za každý i započatý den prodlení. </w:t>
      </w:r>
    </w:p>
    <w:p w14:paraId="6CC7478B" w14:textId="1241A901" w:rsidR="00C065E5" w:rsidRPr="006F35A9" w:rsidRDefault="004975DC">
      <w:pPr>
        <w:widowControl w:val="0"/>
        <w:spacing w:before="120" w:after="120"/>
        <w:jc w:val="both"/>
        <w:rPr>
          <w:rFonts w:ascii="Arial" w:eastAsia="Arial" w:hAnsi="Arial" w:cs="Arial"/>
          <w:sz w:val="22"/>
          <w:szCs w:val="22"/>
        </w:rPr>
      </w:pPr>
      <w:r w:rsidRPr="006F35A9">
        <w:rPr>
          <w:rFonts w:ascii="Arial" w:eastAsia="Arial" w:hAnsi="Arial" w:cs="Arial"/>
          <w:sz w:val="22"/>
          <w:szCs w:val="22"/>
        </w:rPr>
        <w:t xml:space="preserve">15.1.3 Pokud bude zhotovitel v prodlení s dodržením Harmonogramu provádění prací dle bodu 5.1.3 smlouvy, je povinen zaplatit objednateli smluvní pokutu ve </w:t>
      </w:r>
      <w:proofErr w:type="gramStart"/>
      <w:r w:rsidRPr="006F35A9">
        <w:rPr>
          <w:rFonts w:ascii="Arial" w:eastAsia="Arial" w:hAnsi="Arial" w:cs="Arial"/>
          <w:sz w:val="22"/>
          <w:szCs w:val="22"/>
        </w:rPr>
        <w:t>výši  0,1</w:t>
      </w:r>
      <w:proofErr w:type="gramEnd"/>
      <w:r w:rsidRPr="006F35A9">
        <w:rPr>
          <w:rFonts w:ascii="Arial" w:eastAsia="Arial" w:hAnsi="Arial" w:cs="Arial"/>
          <w:sz w:val="22"/>
          <w:szCs w:val="22"/>
        </w:rPr>
        <w:t xml:space="preserve"> % z celkové ceny díla sjednané ke dni uzavření smlouvy za každý i započatý den prodlení.</w:t>
      </w:r>
    </w:p>
    <w:p w14:paraId="7AA3809A"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15.1.4 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6D898C47"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15.1.5 </w:t>
      </w:r>
      <w:r>
        <w:rPr>
          <w:rFonts w:ascii="Arial" w:eastAsia="Arial" w:hAnsi="Arial" w:cs="Arial"/>
          <w:sz w:val="22"/>
          <w:szCs w:val="22"/>
        </w:rPr>
        <w:tab/>
        <w:t xml:space="preserve">Pokud bude objednatel v prodlení s placením faktur, může zhotovitel požadovat úrok z prodlení ve výši 0,2 % z dlužné částky, za každý i započatý den prodlení. To platí i v případě prodlení kterékoli smluvní strany s plněním jakéhokoli peněžitého závazku. </w:t>
      </w:r>
    </w:p>
    <w:p w14:paraId="569ED9B2" w14:textId="029DF3F1" w:rsidR="00D07E0B"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15.1.6 </w:t>
      </w:r>
      <w:r>
        <w:rPr>
          <w:rFonts w:ascii="Arial" w:eastAsia="Arial" w:hAnsi="Arial" w:cs="Arial"/>
          <w:sz w:val="22"/>
          <w:szCs w:val="22"/>
        </w:rPr>
        <w:tab/>
        <w:t xml:space="preserve">Pokud zhotovitel nevyklidí staveniště ve stanovené nebo dohodnuté lhůtě, může objednatel požadovat smluvní pokutu ve výši 1 000 Kč za každý den prodlení s vyklizením staveniště.  </w:t>
      </w:r>
    </w:p>
    <w:p w14:paraId="74B83E01" w14:textId="77777777" w:rsidR="00C065E5" w:rsidRDefault="004975DC">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15.2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Sankce za neodstranění vad</w:t>
      </w:r>
    </w:p>
    <w:p w14:paraId="5B2F9EB4"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15.2.1 </w:t>
      </w:r>
      <w:r>
        <w:rPr>
          <w:rFonts w:ascii="Arial" w:eastAsia="Arial" w:hAnsi="Arial" w:cs="Arial"/>
          <w:sz w:val="22"/>
          <w:szCs w:val="22"/>
        </w:rPr>
        <w:tab/>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4CE8406C"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15.2.2 </w:t>
      </w:r>
      <w:r>
        <w:rPr>
          <w:rFonts w:ascii="Arial" w:eastAsia="Arial" w:hAnsi="Arial" w:cs="Arial"/>
          <w:sz w:val="22"/>
          <w:szCs w:val="22"/>
        </w:rPr>
        <w:tab/>
        <w:t xml:space="preserve">Pokud zhotovitel neodstraní vadu ve sjednaném termínu, je povinen zaplatit objednateli </w:t>
      </w:r>
      <w:r>
        <w:rPr>
          <w:rFonts w:ascii="Arial" w:eastAsia="Arial" w:hAnsi="Arial" w:cs="Arial"/>
          <w:sz w:val="22"/>
          <w:szCs w:val="22"/>
        </w:rPr>
        <w:lastRenderedPageBreak/>
        <w:t>smluvní pokutu ve výši 2 500 Kč za každou reklamovanou vadu, u níž je v prodlení, a za každý den prodlení.</w:t>
      </w:r>
    </w:p>
    <w:p w14:paraId="04FC51B2"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15.2.3 </w:t>
      </w:r>
      <w:r>
        <w:rPr>
          <w:rFonts w:ascii="Arial" w:eastAsia="Arial" w:hAnsi="Arial" w:cs="Arial"/>
          <w:sz w:val="22"/>
          <w:szCs w:val="22"/>
        </w:rPr>
        <w:tab/>
        <w:t>Označil-li objednatel v reklamaci, že se jedná o vadu, která brání řádnému užívání díla, příp. hrozí-li nebezpečí škody velkého rozsahu (havárie), sjednávají smluvní strany smluvní pokuty dle odst. 15.2.1 a 15.2.2 ve dvojnásobné výši.</w:t>
      </w:r>
    </w:p>
    <w:p w14:paraId="5ED6C0B3"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15.2.4 Pokud zhotovitel neodstraní vadu ze Zápisu o předání a převzetí díla ve sjednaném termínu, je povinen zaplatit objednateli smluvní pokutu ve výši 2 500 Kč za každou reklamovanou vadu, u níž je v prodlení, a za každý den prodlení.</w:t>
      </w:r>
    </w:p>
    <w:p w14:paraId="6FAB8537" w14:textId="77777777" w:rsidR="00C065E5" w:rsidRDefault="004975DC">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15.3</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Sankce za porušení pracovněprávních a bezpečnostních předpisů</w:t>
      </w:r>
    </w:p>
    <w:p w14:paraId="2222884B" w14:textId="668C92D3"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15.3.1 Pokud zhotovitel poruší některou z povinností uvedených v čl. IX. odst. 9.1.5.</w:t>
      </w:r>
      <w:r w:rsidR="00D5635C">
        <w:rPr>
          <w:rFonts w:ascii="Arial" w:eastAsia="Arial" w:hAnsi="Arial" w:cs="Arial"/>
          <w:sz w:val="22"/>
          <w:szCs w:val="22"/>
        </w:rPr>
        <w:t xml:space="preserve">, </w:t>
      </w:r>
      <w:r>
        <w:rPr>
          <w:rFonts w:ascii="Arial" w:eastAsia="Arial" w:hAnsi="Arial" w:cs="Arial"/>
          <w:sz w:val="22"/>
          <w:szCs w:val="22"/>
        </w:rPr>
        <w:t>9.1.6.</w:t>
      </w:r>
      <w:r w:rsidR="00D5635C">
        <w:rPr>
          <w:rFonts w:ascii="Arial" w:eastAsia="Arial" w:hAnsi="Arial" w:cs="Arial"/>
          <w:sz w:val="22"/>
          <w:szCs w:val="22"/>
        </w:rPr>
        <w:t xml:space="preserve"> nebo 9.1.7.</w:t>
      </w:r>
      <w:r>
        <w:rPr>
          <w:rFonts w:ascii="Arial" w:eastAsia="Arial" w:hAnsi="Arial" w:cs="Arial"/>
          <w:sz w:val="22"/>
          <w:szCs w:val="22"/>
        </w:rPr>
        <w:t xml:space="preserve">, je povinen zaplatit objednateli smluvní pokutu ve výši 5 000 Kč za každý případ porušení povinnosti. </w:t>
      </w:r>
    </w:p>
    <w:p w14:paraId="21D35BB9"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15.3.2</w:t>
      </w:r>
      <w:r>
        <w:rPr>
          <w:rFonts w:ascii="Arial" w:eastAsia="Arial" w:hAnsi="Arial" w:cs="Arial"/>
          <w:sz w:val="22"/>
          <w:szCs w:val="22"/>
        </w:rPr>
        <w:tab/>
        <w:t xml:space="preserve">Pokud se zhotovitel nebo pracovníci zhotovitele dopustí méně závažného porušení bezpečnostních předpisů, je zhotovitel povinen zaplatit objednateli smluvní pokutu ve výši 1 000 Kč za každé jednotlivé porušení. </w:t>
      </w:r>
    </w:p>
    <w:p w14:paraId="44727DB5"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15.3.3 Pokud se zhotovitel nebo pracovníci zhotovitele dopustí závažného porušení bezpečnostních předpisů, je povinen zhotovitel zaplatit objednateli smluvní pokutu ve výši 10 000 Kč za každé jednotlivé porušení. </w:t>
      </w:r>
    </w:p>
    <w:p w14:paraId="774D56C0"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15.3.4 V případě zjištění porušení bezpečnostních předpisů oprávněným orgánem státní správy (stavební úřad, OIP), je zhotovitel povinen zaplatit objednateli smluvní pokutu ve výši 50 000 Kč</w:t>
      </w:r>
      <w:r>
        <w:rPr>
          <w:rFonts w:ascii="Arial" w:eastAsia="Arial" w:hAnsi="Arial" w:cs="Arial"/>
          <w:b/>
          <w:bCs/>
          <w:sz w:val="22"/>
          <w:szCs w:val="22"/>
        </w:rPr>
        <w:t xml:space="preserve"> </w:t>
      </w:r>
      <w:r>
        <w:rPr>
          <w:rFonts w:ascii="Arial" w:eastAsia="Arial" w:hAnsi="Arial" w:cs="Arial"/>
          <w:sz w:val="22"/>
          <w:szCs w:val="22"/>
        </w:rPr>
        <w:t>za každé jednotlivé porušení bezpečnostních předpisů uvedené v zápise vyhotoveném tímto orgánem. Možnost požadovat sankci dle odst. 15.3.1 a 15.3.2 zůstává v tomto případě nedotčena.</w:t>
      </w:r>
    </w:p>
    <w:p w14:paraId="6D060752"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15.3.5 </w:t>
      </w:r>
      <w:r>
        <w:rPr>
          <w:rFonts w:ascii="Arial" w:eastAsia="Arial" w:hAnsi="Arial" w:cs="Arial"/>
          <w:sz w:val="22"/>
          <w:szCs w:val="22"/>
        </w:rPr>
        <w:tab/>
        <w:t xml:space="preserve">Stupeň závažnosti porušení bezpečnostních předpisů určuje objednatel.       </w:t>
      </w:r>
    </w:p>
    <w:p w14:paraId="1B53D37F" w14:textId="77777777" w:rsidR="00C065E5" w:rsidRDefault="004975DC">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15.4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Sankce za neplnění ostatních povinností a podmínek vyplývajících ze smlouvy nebo rozhodnutí správních orgánů </w:t>
      </w:r>
    </w:p>
    <w:p w14:paraId="79E5689A"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15.4.1</w:t>
      </w:r>
      <w:r>
        <w:rPr>
          <w:rFonts w:ascii="Arial" w:eastAsia="Arial" w:hAnsi="Arial" w:cs="Arial"/>
          <w:sz w:val="22"/>
          <w:szCs w:val="22"/>
        </w:rPr>
        <w:tab/>
        <w:t xml:space="preserve">Pokud zhotovitel poruší povinnost stanovenou v čl. VIII. odst. 8.2.2. (řádné a včasné plnění finančních závazků vůči subdodavatelům), je povinen zaplatit objednateli smluvní pokutu ve výši 5 000 Kč za každý den prodlení se splněním povinnosti. </w:t>
      </w:r>
    </w:p>
    <w:p w14:paraId="70EAE85C"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15.4.2 Pokud zhotovitel poruší jakoukoli povinnost stanovenou v čl. IX. odst. 9.3.1, je povinen zaplatit objednateli smluvní pokutu ve výši 10 000 Kč za každý jednotlivý případ porušení této povinnosti.</w:t>
      </w:r>
    </w:p>
    <w:p w14:paraId="0114CC55" w14:textId="77777777" w:rsidR="00D5635C"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15.4.3 Pokud zhotovitel poruší povinnosti stanovenou v čl. XIV. odst. 14.3.1 (udržování platnosti pojištění po celou dobu realizace díla), je povinen uhradit objednateli smluvní pokutu ve výši 10 000 Kč za každý den, v němž porušení povinnosti trvalo. </w:t>
      </w:r>
    </w:p>
    <w:p w14:paraId="27126A0B" w14:textId="15EF7AAD" w:rsidR="00D07E0B"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15.4.4 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1 000 Kč, při zvlášť závažném porušení (zejména vznikla-li nebo hrozí-li objednateli či třetím osobám závažná újma) ve výši 10 000 Kč. Stupeň závažnosti porušení povinnosti určuje objednatel.  Při opakovaném porušení povinnosti či podmínky je objednatel oprávněn požadovat zaplacení smluvní pokuty ve dvojnásobné výši. </w:t>
      </w:r>
    </w:p>
    <w:p w14:paraId="17F8A0B5"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b/>
          <w:bCs/>
          <w:sz w:val="22"/>
          <w:szCs w:val="22"/>
        </w:rPr>
        <w:t>15.5</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Společná ustanovení</w:t>
      </w:r>
      <w:r>
        <w:rPr>
          <w:rFonts w:ascii="Arial" w:eastAsia="Arial" w:hAnsi="Arial" w:cs="Arial"/>
          <w:sz w:val="22"/>
          <w:szCs w:val="22"/>
        </w:rPr>
        <w:t xml:space="preserve"> </w:t>
      </w:r>
    </w:p>
    <w:p w14:paraId="3839FD1F"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15.5.1 </w:t>
      </w:r>
      <w:r>
        <w:rPr>
          <w:rFonts w:ascii="Arial" w:eastAsia="Arial" w:hAnsi="Arial" w:cs="Arial"/>
          <w:sz w:val="22"/>
          <w:szCs w:val="22"/>
        </w:rPr>
        <w:tab/>
        <w:t xml:space="preserve">V případě, že závazek provést dílo zanikne před řádným ukončením díla, nezaniká nárok na smluvní pokutu, pokud vznikl dřívějším porušením povinnosti. </w:t>
      </w:r>
    </w:p>
    <w:p w14:paraId="23B05F09"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15.5.2 </w:t>
      </w:r>
      <w:r>
        <w:rPr>
          <w:rFonts w:ascii="Arial" w:eastAsia="Arial" w:hAnsi="Arial" w:cs="Arial"/>
          <w:sz w:val="22"/>
          <w:szCs w:val="22"/>
        </w:rPr>
        <w:tab/>
        <w:t xml:space="preserve">Zánik závazku pozdním splněním nezpůsobuje zánik nároku na smluvní pokutu za prodlení s plněním. </w:t>
      </w:r>
    </w:p>
    <w:p w14:paraId="403AAEC4"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15.5.3 </w:t>
      </w:r>
      <w:r>
        <w:rPr>
          <w:rFonts w:ascii="Arial" w:eastAsia="Arial" w:hAnsi="Arial" w:cs="Arial"/>
          <w:sz w:val="22"/>
          <w:szCs w:val="22"/>
        </w:rPr>
        <w:tab/>
        <w:t xml:space="preserve">Sjednané smluvní pokuty je povinna smluvní strana uhradit bez ohledu na zavinění a </w:t>
      </w:r>
      <w:r>
        <w:rPr>
          <w:rFonts w:ascii="Arial" w:eastAsia="Arial" w:hAnsi="Arial" w:cs="Arial"/>
          <w:sz w:val="22"/>
          <w:szCs w:val="22"/>
        </w:rPr>
        <w:lastRenderedPageBreak/>
        <w:t xml:space="preserve">bez ohledu na to, zda a v jaké výši vznikla druhé straně škoda. </w:t>
      </w:r>
    </w:p>
    <w:p w14:paraId="264F6E85"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15.5.4 </w:t>
      </w:r>
      <w:r>
        <w:rPr>
          <w:rFonts w:ascii="Arial" w:eastAsia="Arial" w:hAnsi="Arial" w:cs="Arial"/>
          <w:sz w:val="22"/>
          <w:szCs w:val="22"/>
        </w:rPr>
        <w:tab/>
        <w:t xml:space="preserve">Uhrazené pokuty se nezapočítávají na náhradu případně vzniklé škody. Náhradu škody lze vymáhat samostatně vedle smluvní pokuty v plné výši. </w:t>
      </w:r>
    </w:p>
    <w:p w14:paraId="504FAB93"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15.5.5 Objednatel je oprávněn započíst nárok na úhradu smluvní pokuty proti platbám za plnění zhotovitele a zhotovitel s tímto bez výhrad souhlasí. </w:t>
      </w:r>
    </w:p>
    <w:p w14:paraId="1B75F647" w14:textId="77777777" w:rsidR="00C065E5" w:rsidRDefault="004975DC">
      <w:pPr>
        <w:widowControl w:val="0"/>
        <w:jc w:val="center"/>
        <w:rPr>
          <w:rFonts w:ascii="Arial" w:eastAsia="Arial" w:hAnsi="Arial" w:cs="Arial"/>
          <w:sz w:val="22"/>
          <w:szCs w:val="22"/>
        </w:rPr>
      </w:pPr>
      <w:r>
        <w:rPr>
          <w:rFonts w:ascii="Arial" w:eastAsia="Arial" w:hAnsi="Arial" w:cs="Arial"/>
          <w:b/>
          <w:bCs/>
          <w:sz w:val="22"/>
          <w:szCs w:val="22"/>
        </w:rPr>
        <w:t>XVI.</w:t>
      </w:r>
    </w:p>
    <w:p w14:paraId="1775CD66" w14:textId="77777777" w:rsidR="00C065E5" w:rsidRDefault="004975DC">
      <w:pPr>
        <w:widowControl w:val="0"/>
        <w:jc w:val="center"/>
        <w:rPr>
          <w:rFonts w:ascii="Arial" w:eastAsia="Arial" w:hAnsi="Arial" w:cs="Arial"/>
          <w:b/>
          <w:bCs/>
          <w:sz w:val="22"/>
          <w:szCs w:val="22"/>
        </w:rPr>
      </w:pPr>
      <w:r>
        <w:rPr>
          <w:rFonts w:ascii="Arial" w:eastAsia="Arial" w:hAnsi="Arial" w:cs="Arial"/>
          <w:b/>
          <w:bCs/>
          <w:sz w:val="22"/>
          <w:szCs w:val="22"/>
        </w:rPr>
        <w:t xml:space="preserve">Odstoupení od smlouvy  </w:t>
      </w:r>
    </w:p>
    <w:p w14:paraId="1D558019" w14:textId="77777777" w:rsidR="00C065E5" w:rsidRDefault="004975DC">
      <w:pPr>
        <w:widowControl w:val="0"/>
        <w:spacing w:before="120" w:after="120"/>
        <w:rPr>
          <w:rFonts w:ascii="Arial" w:eastAsia="Arial" w:hAnsi="Arial" w:cs="Arial"/>
          <w:sz w:val="22"/>
          <w:szCs w:val="22"/>
          <w:u w:val="single"/>
        </w:rPr>
      </w:pPr>
      <w:r>
        <w:rPr>
          <w:rFonts w:ascii="Arial" w:eastAsia="Arial" w:hAnsi="Arial" w:cs="Arial"/>
          <w:b/>
          <w:bCs/>
          <w:sz w:val="22"/>
          <w:szCs w:val="22"/>
        </w:rPr>
        <w:t>16.1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Způsob odstoupení od smlouvy</w:t>
      </w:r>
    </w:p>
    <w:p w14:paraId="742001D7" w14:textId="77777777" w:rsidR="00C065E5" w:rsidRDefault="004975DC">
      <w:pPr>
        <w:widowControl w:val="0"/>
        <w:spacing w:before="120" w:after="120"/>
        <w:rPr>
          <w:rFonts w:ascii="Arial" w:eastAsia="Arial" w:hAnsi="Arial" w:cs="Arial"/>
          <w:sz w:val="22"/>
          <w:szCs w:val="22"/>
        </w:rPr>
      </w:pPr>
      <w:r>
        <w:rPr>
          <w:rFonts w:ascii="Arial" w:eastAsia="Arial" w:hAnsi="Arial" w:cs="Arial"/>
          <w:sz w:val="22"/>
          <w:szCs w:val="22"/>
        </w:rPr>
        <w:t>16.1.1</w:t>
      </w:r>
      <w:r>
        <w:rPr>
          <w:rFonts w:ascii="Arial" w:eastAsia="Arial" w:hAnsi="Arial" w:cs="Arial"/>
          <w:sz w:val="22"/>
          <w:szCs w:val="22"/>
        </w:rPr>
        <w:tab/>
        <w:t>Odstoupení je smluvní strana povinna písemně oznámit druhé straně s uvedením důvodu, pro který od smlouvy odstupuje. Bez těchto náležitostí je odstoupení neplatné.</w:t>
      </w:r>
    </w:p>
    <w:p w14:paraId="0AF38F3E" w14:textId="77777777" w:rsidR="00C065E5" w:rsidRDefault="004975DC">
      <w:pPr>
        <w:widowControl w:val="0"/>
        <w:spacing w:before="120" w:after="120"/>
        <w:rPr>
          <w:rFonts w:ascii="Arial" w:eastAsia="Arial" w:hAnsi="Arial" w:cs="Arial"/>
          <w:sz w:val="22"/>
          <w:szCs w:val="22"/>
        </w:rPr>
      </w:pPr>
      <w:r>
        <w:rPr>
          <w:rFonts w:ascii="Arial" w:eastAsia="Arial" w:hAnsi="Arial" w:cs="Arial"/>
          <w:b/>
          <w:bCs/>
          <w:sz w:val="22"/>
          <w:szCs w:val="22"/>
        </w:rPr>
        <w:t>16.2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Důvody odstoupení od smlouvy</w:t>
      </w:r>
    </w:p>
    <w:p w14:paraId="3CCAF3FF" w14:textId="77777777" w:rsidR="00C065E5" w:rsidRDefault="004975DC">
      <w:pPr>
        <w:widowControl w:val="0"/>
        <w:spacing w:before="120" w:after="120"/>
        <w:rPr>
          <w:rFonts w:ascii="Arial" w:eastAsia="Arial" w:hAnsi="Arial" w:cs="Arial"/>
          <w:sz w:val="22"/>
          <w:szCs w:val="22"/>
        </w:rPr>
      </w:pPr>
      <w:r>
        <w:rPr>
          <w:rFonts w:ascii="Arial" w:eastAsia="Arial" w:hAnsi="Arial" w:cs="Arial"/>
          <w:sz w:val="22"/>
          <w:szCs w:val="22"/>
        </w:rPr>
        <w:t>16.2.1</w:t>
      </w:r>
      <w:r>
        <w:rPr>
          <w:rFonts w:ascii="Arial" w:eastAsia="Arial" w:hAnsi="Arial" w:cs="Arial"/>
          <w:sz w:val="22"/>
          <w:szCs w:val="22"/>
        </w:rPr>
        <w:tab/>
        <w:t xml:space="preserve">Smluvní strany jsou oprávněny odstoupit od smlouvy v případě jejího podstatného porušení druhou smluvní stranou, přičemž podstatným porušením smlouvy se rozumí zejména: </w:t>
      </w:r>
    </w:p>
    <w:p w14:paraId="50FF5980" w14:textId="77777777" w:rsidR="00C065E5" w:rsidRDefault="004975DC" w:rsidP="00D07E0B">
      <w:pPr>
        <w:widowControl w:val="0"/>
        <w:tabs>
          <w:tab w:val="left" w:pos="567"/>
        </w:tabs>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 xml:space="preserve">prodlení s předáním díla v termínu stanoveném v odst. 5.2.1 této smlouvy trvající déle než 15 dnů, </w:t>
      </w:r>
    </w:p>
    <w:p w14:paraId="6F19517F" w14:textId="77777777" w:rsidR="00C065E5" w:rsidRDefault="004975DC" w:rsidP="00D07E0B">
      <w:pPr>
        <w:widowControl w:val="0"/>
        <w:tabs>
          <w:tab w:val="left" w:pos="567"/>
        </w:tabs>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nepřevzetí staveniště zhotovitelem na výzvu objednatele nebo nezahájení stavebních prací do 7 dnů po doručení opětovné výzvy k převzetí staveniště,</w:t>
      </w:r>
    </w:p>
    <w:p w14:paraId="395878B6" w14:textId="77777777" w:rsidR="00C065E5" w:rsidRDefault="004975DC" w:rsidP="00D07E0B">
      <w:pPr>
        <w:widowControl w:val="0"/>
        <w:tabs>
          <w:tab w:val="left" w:pos="567"/>
        </w:tabs>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nedodržení pokynů objednatele, právních předpisů nebo technických norem týkajících se provádění díla,</w:t>
      </w:r>
    </w:p>
    <w:p w14:paraId="121BB676" w14:textId="77777777" w:rsidR="00C065E5" w:rsidRDefault="004975DC" w:rsidP="00D07E0B">
      <w:pPr>
        <w:widowControl w:val="0"/>
        <w:tabs>
          <w:tab w:val="left" w:pos="567"/>
        </w:tabs>
        <w:jc w:val="both"/>
        <w:rPr>
          <w:rFonts w:ascii="Arial" w:eastAsia="Arial" w:hAnsi="Arial" w:cs="Arial"/>
          <w:sz w:val="22"/>
          <w:szCs w:val="22"/>
        </w:rPr>
      </w:pPr>
      <w:r>
        <w:rPr>
          <w:rFonts w:ascii="Arial" w:eastAsia="Arial" w:hAnsi="Arial" w:cs="Arial"/>
          <w:sz w:val="22"/>
          <w:szCs w:val="22"/>
        </w:rPr>
        <w:t xml:space="preserve">d) </w:t>
      </w:r>
      <w:r>
        <w:rPr>
          <w:rFonts w:ascii="Arial" w:eastAsia="Arial" w:hAnsi="Arial" w:cs="Arial"/>
          <w:sz w:val="22"/>
          <w:szCs w:val="22"/>
        </w:rPr>
        <w:tab/>
        <w:t xml:space="preserve">nedodržení smluvních ujednání o záruce za jakost, </w:t>
      </w:r>
    </w:p>
    <w:p w14:paraId="4C338643" w14:textId="77777777" w:rsidR="00C065E5" w:rsidRDefault="004975DC" w:rsidP="00D07E0B">
      <w:pPr>
        <w:widowControl w:val="0"/>
        <w:tabs>
          <w:tab w:val="left" w:pos="567"/>
        </w:tabs>
        <w:jc w:val="both"/>
        <w:rPr>
          <w:rFonts w:ascii="Arial" w:eastAsia="Arial" w:hAnsi="Arial" w:cs="Arial"/>
          <w:sz w:val="22"/>
          <w:szCs w:val="22"/>
        </w:rPr>
      </w:pPr>
      <w:r>
        <w:rPr>
          <w:rFonts w:ascii="Arial" w:eastAsia="Arial" w:hAnsi="Arial" w:cs="Arial"/>
          <w:sz w:val="22"/>
          <w:szCs w:val="22"/>
        </w:rPr>
        <w:t xml:space="preserve">e) </w:t>
      </w:r>
      <w:r>
        <w:rPr>
          <w:rFonts w:ascii="Arial" w:eastAsia="Arial" w:hAnsi="Arial" w:cs="Arial"/>
          <w:sz w:val="22"/>
          <w:szCs w:val="22"/>
        </w:rPr>
        <w:tab/>
        <w:t>neuhrazení (části) ceny za dílo objednatelem ani po druhé výzvě zhotovitele, přičemž druhá výzva nesmí následovat dříve než 15 dnů po doručení první výzvy,</w:t>
      </w:r>
    </w:p>
    <w:p w14:paraId="6FB2976C" w14:textId="77777777" w:rsidR="00C065E5" w:rsidRDefault="004975DC" w:rsidP="00D07E0B">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f) </w:t>
      </w:r>
      <w:r>
        <w:rPr>
          <w:rFonts w:ascii="Arial" w:eastAsia="Arial" w:hAnsi="Arial" w:cs="Arial"/>
          <w:sz w:val="22"/>
          <w:szCs w:val="22"/>
        </w:rPr>
        <w:tab/>
        <w:t xml:space="preserve">porušení ustanovení odst. 8.1.2 nebo 9.3.1 smlouvy zhotovitelem. </w:t>
      </w:r>
    </w:p>
    <w:p w14:paraId="3167F755" w14:textId="77777777" w:rsidR="00C065E5" w:rsidRDefault="004975DC">
      <w:pPr>
        <w:widowControl w:val="0"/>
        <w:spacing w:after="120"/>
        <w:ind w:left="709" w:hanging="709"/>
        <w:jc w:val="both"/>
        <w:rPr>
          <w:rFonts w:ascii="Arial" w:eastAsia="Arial" w:hAnsi="Arial" w:cs="Arial"/>
          <w:sz w:val="22"/>
          <w:szCs w:val="22"/>
        </w:rPr>
      </w:pPr>
      <w:r>
        <w:rPr>
          <w:rFonts w:ascii="Arial" w:eastAsia="Arial" w:hAnsi="Arial" w:cs="Arial"/>
          <w:sz w:val="22"/>
          <w:szCs w:val="22"/>
        </w:rPr>
        <w:t xml:space="preserve">16.2.2 </w:t>
      </w:r>
      <w:r>
        <w:rPr>
          <w:rFonts w:ascii="Arial" w:eastAsia="Arial" w:hAnsi="Arial" w:cs="Arial"/>
          <w:sz w:val="22"/>
          <w:szCs w:val="22"/>
        </w:rPr>
        <w:tab/>
        <w:t xml:space="preserve">Objednatel je dále oprávněn odstoupit od smlouvy v případě: </w:t>
      </w:r>
    </w:p>
    <w:p w14:paraId="7C883D56" w14:textId="77777777" w:rsidR="00C065E5" w:rsidRDefault="004975DC" w:rsidP="00D07E0B">
      <w:pPr>
        <w:widowControl w:val="0"/>
        <w:tabs>
          <w:tab w:val="left" w:pos="567"/>
        </w:tabs>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neoprávněného zastavení prací ze strany zhotovitele nebo provádění díla způsobem, který zjevně neodpovídá dohodnutému rozsahu díla a sjednanému termínu předání díla, či jeho části objednateli,</w:t>
      </w:r>
    </w:p>
    <w:p w14:paraId="11A5F4B2" w14:textId="77777777" w:rsidR="00C065E5" w:rsidRDefault="004975DC" w:rsidP="00D07E0B">
      <w:pPr>
        <w:widowControl w:val="0"/>
        <w:tabs>
          <w:tab w:val="left" w:pos="567"/>
        </w:tabs>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rozhodnutí soudu o tom, že zhotovitel je v úpadku ve smyslu zák. č. 182/2006 Sb., o úpadku a způsobech jeho řešení (insolvenční zákon), ve znění pozdějších předpisů (a to bez ohledu na právní moc tohoto rozhodnutí),</w:t>
      </w:r>
    </w:p>
    <w:p w14:paraId="26A90C3C" w14:textId="77777777" w:rsidR="00C065E5" w:rsidRDefault="004975DC" w:rsidP="00D07E0B">
      <w:pPr>
        <w:widowControl w:val="0"/>
        <w:tabs>
          <w:tab w:val="left" w:pos="567"/>
        </w:tabs>
        <w:spacing w:after="120"/>
        <w:ind w:left="709" w:hanging="709"/>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 xml:space="preserve">podá-li zhotovitel sám na sebe insolvenční návrh. </w:t>
      </w:r>
    </w:p>
    <w:p w14:paraId="3E471CC8" w14:textId="77777777" w:rsidR="00C065E5" w:rsidRDefault="004975DC">
      <w:pPr>
        <w:widowControl w:val="0"/>
        <w:spacing w:after="120"/>
        <w:ind w:left="709" w:hanging="709"/>
        <w:jc w:val="both"/>
        <w:rPr>
          <w:rFonts w:ascii="Arial" w:eastAsia="Arial" w:hAnsi="Arial" w:cs="Arial"/>
          <w:sz w:val="22"/>
          <w:szCs w:val="22"/>
          <w:u w:val="single"/>
        </w:rPr>
      </w:pPr>
      <w:r>
        <w:rPr>
          <w:rFonts w:ascii="Arial" w:eastAsia="Arial" w:hAnsi="Arial" w:cs="Arial"/>
          <w:b/>
          <w:bCs/>
          <w:sz w:val="22"/>
          <w:szCs w:val="22"/>
        </w:rPr>
        <w:t>16.3</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Právní účinky odstoupení od smlouvy</w:t>
      </w:r>
    </w:p>
    <w:p w14:paraId="49280D55"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 xml:space="preserve">16.3.1 </w:t>
      </w:r>
      <w:r>
        <w:rPr>
          <w:b w:val="0"/>
          <w:bCs w:val="0"/>
          <w:sz w:val="22"/>
          <w:szCs w:val="22"/>
        </w:rPr>
        <w:tab/>
        <w:t xml:space="preserve">Právní účinky odstoupení od smlouvy nastupují ode dne následujícího po dni, ve kterém bylo písemné oznámení o odstoupení od smlouvy doručeno druhé straně.  Tím není dotčeno </w:t>
      </w:r>
      <w:proofErr w:type="spellStart"/>
      <w:r>
        <w:rPr>
          <w:b w:val="0"/>
          <w:bCs w:val="0"/>
          <w:sz w:val="22"/>
          <w:szCs w:val="22"/>
        </w:rPr>
        <w:t>ust</w:t>
      </w:r>
      <w:proofErr w:type="spellEnd"/>
      <w:r>
        <w:rPr>
          <w:b w:val="0"/>
          <w:bCs w:val="0"/>
          <w:sz w:val="22"/>
          <w:szCs w:val="22"/>
        </w:rPr>
        <w:t xml:space="preserve">. § 2004 Občanského zákoníku. </w:t>
      </w:r>
    </w:p>
    <w:p w14:paraId="20944634" w14:textId="77777777" w:rsidR="00C065E5" w:rsidRDefault="004975DC">
      <w:pPr>
        <w:widowControl w:val="0"/>
        <w:spacing w:after="120"/>
        <w:jc w:val="both"/>
        <w:rPr>
          <w:rFonts w:ascii="Arial" w:eastAsia="Arial" w:hAnsi="Arial" w:cs="Arial"/>
          <w:sz w:val="22"/>
          <w:szCs w:val="22"/>
        </w:rPr>
      </w:pPr>
      <w:r>
        <w:rPr>
          <w:rFonts w:ascii="Arial" w:eastAsia="Arial" w:hAnsi="Arial" w:cs="Arial"/>
          <w:sz w:val="22"/>
          <w:szCs w:val="22"/>
        </w:rPr>
        <w:t xml:space="preserve">16.3.2 </w:t>
      </w:r>
      <w:r>
        <w:rPr>
          <w:rFonts w:ascii="Arial" w:eastAsia="Arial" w:hAnsi="Arial" w:cs="Arial"/>
          <w:sz w:val="22"/>
          <w:szCs w:val="22"/>
        </w:rPr>
        <w:tab/>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735607F0" w14:textId="77777777" w:rsidR="00C065E5" w:rsidRDefault="004975DC">
      <w:pPr>
        <w:widowControl w:val="0"/>
        <w:jc w:val="both"/>
        <w:rPr>
          <w:rFonts w:ascii="Arial" w:eastAsia="Arial" w:hAnsi="Arial" w:cs="Arial"/>
          <w:sz w:val="22"/>
          <w:szCs w:val="22"/>
        </w:rPr>
      </w:pPr>
      <w:r>
        <w:rPr>
          <w:rFonts w:ascii="Arial" w:eastAsia="Arial" w:hAnsi="Arial" w:cs="Arial"/>
          <w:sz w:val="22"/>
          <w:szCs w:val="22"/>
        </w:rPr>
        <w:t xml:space="preserve">16.3.3 </w:t>
      </w:r>
      <w:r>
        <w:rPr>
          <w:rFonts w:ascii="Arial" w:eastAsia="Arial" w:hAnsi="Arial" w:cs="Arial"/>
          <w:sz w:val="22"/>
          <w:szCs w:val="22"/>
        </w:rPr>
        <w:tab/>
        <w:t xml:space="preserve">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467B743A" w14:textId="77777777" w:rsidR="00C065E5" w:rsidRDefault="00C065E5">
      <w:pPr>
        <w:widowControl w:val="0"/>
        <w:jc w:val="both"/>
        <w:rPr>
          <w:rFonts w:ascii="Arial" w:eastAsia="Arial" w:hAnsi="Arial" w:cs="Arial"/>
          <w:sz w:val="22"/>
          <w:szCs w:val="22"/>
        </w:rPr>
      </w:pPr>
    </w:p>
    <w:p w14:paraId="0926C099" w14:textId="77777777" w:rsidR="00C065E5" w:rsidRDefault="004975DC">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XVII. </w:t>
      </w:r>
    </w:p>
    <w:p w14:paraId="2EB753CC" w14:textId="77777777" w:rsidR="00C065E5" w:rsidRDefault="004975DC">
      <w:pPr>
        <w:widowControl w:val="0"/>
        <w:ind w:left="709" w:hanging="709"/>
        <w:jc w:val="center"/>
        <w:rPr>
          <w:rFonts w:ascii="Arial" w:eastAsia="Arial" w:hAnsi="Arial" w:cs="Arial"/>
          <w:b/>
          <w:bCs/>
          <w:sz w:val="22"/>
          <w:szCs w:val="22"/>
        </w:rPr>
      </w:pPr>
      <w:r>
        <w:rPr>
          <w:rFonts w:ascii="Arial" w:eastAsia="Arial" w:hAnsi="Arial" w:cs="Arial"/>
          <w:b/>
          <w:bCs/>
          <w:sz w:val="22"/>
          <w:szCs w:val="22"/>
        </w:rPr>
        <w:t xml:space="preserve">Závěrečná ustanovení </w:t>
      </w:r>
    </w:p>
    <w:p w14:paraId="4A168503" w14:textId="77777777" w:rsidR="00C065E5" w:rsidRDefault="00C065E5">
      <w:pPr>
        <w:pStyle w:val="Nadpis2"/>
        <w:keepNext w:val="0"/>
        <w:widowControl w:val="0"/>
        <w:numPr>
          <w:ilvl w:val="0"/>
          <w:numId w:val="0"/>
        </w:numPr>
        <w:ind w:left="718"/>
        <w:jc w:val="both"/>
        <w:rPr>
          <w:b w:val="0"/>
          <w:bCs w:val="0"/>
          <w:sz w:val="22"/>
          <w:szCs w:val="22"/>
          <w:u w:val="single"/>
        </w:rPr>
      </w:pPr>
    </w:p>
    <w:p w14:paraId="5CF99E01" w14:textId="77777777" w:rsidR="00C065E5" w:rsidRDefault="004975DC">
      <w:pPr>
        <w:pStyle w:val="Nadpis3"/>
        <w:keepNext w:val="0"/>
        <w:widowControl w:val="0"/>
        <w:numPr>
          <w:ilvl w:val="0"/>
          <w:numId w:val="0"/>
        </w:numPr>
        <w:tabs>
          <w:tab w:val="clear" w:pos="862"/>
          <w:tab w:val="left" w:pos="709"/>
        </w:tabs>
        <w:spacing w:after="120"/>
        <w:jc w:val="both"/>
        <w:rPr>
          <w:b w:val="0"/>
          <w:bCs w:val="0"/>
          <w:sz w:val="22"/>
          <w:szCs w:val="22"/>
        </w:rPr>
      </w:pPr>
      <w:r>
        <w:rPr>
          <w:sz w:val="22"/>
          <w:szCs w:val="22"/>
        </w:rPr>
        <w:lastRenderedPageBreak/>
        <w:t>17.1</w:t>
      </w:r>
      <w:r>
        <w:rPr>
          <w:b w:val="0"/>
          <w:bCs w:val="0"/>
          <w:sz w:val="22"/>
          <w:szCs w:val="22"/>
        </w:rPr>
        <w:t xml:space="preserve">  </w:t>
      </w:r>
      <w:r>
        <w:rPr>
          <w:b w:val="0"/>
          <w:bCs w:val="0"/>
          <w:sz w:val="22"/>
          <w:szCs w:val="22"/>
        </w:rPr>
        <w:tab/>
        <w:t>Jakákoliv změna smlouvy je možná jen formou písemných vzestupně číslovaných dodatků podepsaných osobami oprávněnými za objednatele a zhotovitele jednat a podepisovat nebo osobami jimi zmocněnými.</w:t>
      </w:r>
    </w:p>
    <w:p w14:paraId="6F2F6500" w14:textId="77777777" w:rsidR="00C065E5" w:rsidRDefault="004975DC">
      <w:pPr>
        <w:pStyle w:val="Nadpis3"/>
        <w:keepNext w:val="0"/>
        <w:widowControl w:val="0"/>
        <w:numPr>
          <w:ilvl w:val="0"/>
          <w:numId w:val="0"/>
        </w:numPr>
        <w:spacing w:after="120"/>
        <w:ind w:left="709" w:hanging="709"/>
        <w:jc w:val="both"/>
        <w:rPr>
          <w:b w:val="0"/>
          <w:bCs w:val="0"/>
          <w:sz w:val="22"/>
          <w:szCs w:val="22"/>
        </w:rPr>
      </w:pPr>
      <w:r>
        <w:rPr>
          <w:sz w:val="22"/>
          <w:szCs w:val="22"/>
        </w:rPr>
        <w:t>17.2</w:t>
      </w:r>
      <w:r>
        <w:rPr>
          <w:b w:val="0"/>
          <w:bCs w:val="0"/>
          <w:sz w:val="22"/>
          <w:szCs w:val="22"/>
        </w:rPr>
        <w:t xml:space="preserve">    </w:t>
      </w:r>
      <w:r>
        <w:rPr>
          <w:b w:val="0"/>
          <w:bCs w:val="0"/>
          <w:sz w:val="22"/>
          <w:szCs w:val="22"/>
        </w:rPr>
        <w:tab/>
        <w:t>Zápisy ve stavebním deníku se nepovažují za změnu smlouvy.</w:t>
      </w:r>
    </w:p>
    <w:p w14:paraId="0842ACA3" w14:textId="77777777" w:rsidR="00C065E5" w:rsidRDefault="004975DC">
      <w:pPr>
        <w:widowControl w:val="0"/>
        <w:spacing w:after="120"/>
        <w:jc w:val="both"/>
        <w:rPr>
          <w:rFonts w:ascii="Arial" w:eastAsia="Arial" w:hAnsi="Arial" w:cs="Arial"/>
          <w:sz w:val="22"/>
          <w:szCs w:val="22"/>
        </w:rPr>
      </w:pPr>
      <w:r>
        <w:rPr>
          <w:rFonts w:ascii="Arial" w:eastAsia="Arial" w:hAnsi="Arial" w:cs="Arial"/>
          <w:b/>
          <w:bCs/>
          <w:sz w:val="22"/>
          <w:szCs w:val="22"/>
        </w:rPr>
        <w:t>17.3</w:t>
      </w:r>
      <w:r>
        <w:rPr>
          <w:rFonts w:ascii="Arial" w:eastAsia="Arial" w:hAnsi="Arial" w:cs="Arial"/>
          <w:sz w:val="22"/>
          <w:szCs w:val="22"/>
        </w:rPr>
        <w:t xml:space="preserve">   </w:t>
      </w:r>
      <w:r>
        <w:rPr>
          <w:rFonts w:ascii="Arial" w:eastAsia="Arial" w:hAnsi="Arial" w:cs="Arial"/>
          <w:sz w:val="22"/>
          <w:szCs w:val="22"/>
        </w:rPr>
        <w:tab/>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00E5919B" w14:textId="77777777" w:rsidR="00C065E5" w:rsidRDefault="004975DC">
      <w:pPr>
        <w:widowControl w:val="0"/>
        <w:spacing w:after="120"/>
        <w:jc w:val="both"/>
        <w:rPr>
          <w:rFonts w:ascii="Arial" w:eastAsia="Arial" w:hAnsi="Arial" w:cs="Arial"/>
          <w:sz w:val="22"/>
          <w:szCs w:val="22"/>
        </w:rPr>
      </w:pPr>
      <w:r>
        <w:rPr>
          <w:rFonts w:ascii="Arial" w:eastAsia="Arial" w:hAnsi="Arial" w:cs="Arial"/>
          <w:b/>
          <w:bCs/>
          <w:sz w:val="22"/>
          <w:szCs w:val="22"/>
        </w:rPr>
        <w:t>17.4</w:t>
      </w:r>
      <w:r>
        <w:rPr>
          <w:rFonts w:ascii="Arial" w:eastAsia="Arial" w:hAnsi="Arial" w:cs="Arial"/>
          <w:sz w:val="22"/>
          <w:szCs w:val="22"/>
        </w:rPr>
        <w:t xml:space="preserve">    </w:t>
      </w:r>
      <w:r>
        <w:rPr>
          <w:rFonts w:ascii="Arial" w:eastAsia="Arial" w:hAnsi="Arial" w:cs="Arial"/>
          <w:sz w:val="22"/>
          <w:szCs w:val="22"/>
        </w:rPr>
        <w:tab/>
        <w:t xml:space="preserve">Zhotovitel nemůže bez souhlasu objednatele postoupit svá práva a povinnosti plynoucí ze smlouvy třetí osobě. </w:t>
      </w:r>
    </w:p>
    <w:p w14:paraId="020F971E" w14:textId="77777777" w:rsidR="00C065E5" w:rsidRDefault="004975DC">
      <w:pPr>
        <w:widowControl w:val="0"/>
        <w:spacing w:after="120"/>
        <w:jc w:val="both"/>
        <w:rPr>
          <w:rFonts w:ascii="Arial" w:eastAsia="Arial" w:hAnsi="Arial" w:cs="Arial"/>
          <w:sz w:val="22"/>
          <w:szCs w:val="22"/>
        </w:rPr>
      </w:pPr>
      <w:r>
        <w:rPr>
          <w:rFonts w:ascii="Arial" w:eastAsia="Arial" w:hAnsi="Arial" w:cs="Arial"/>
          <w:b/>
          <w:bCs/>
          <w:sz w:val="22"/>
          <w:szCs w:val="22"/>
        </w:rPr>
        <w:t>17.5</w:t>
      </w:r>
      <w:r>
        <w:rPr>
          <w:rFonts w:ascii="Arial" w:eastAsia="Arial" w:hAnsi="Arial" w:cs="Arial"/>
          <w:sz w:val="22"/>
          <w:szCs w:val="22"/>
        </w:rPr>
        <w:t xml:space="preserve">    </w:t>
      </w:r>
      <w:r>
        <w:rPr>
          <w:rFonts w:ascii="Arial" w:eastAsia="Arial" w:hAnsi="Arial" w:cs="Arial"/>
          <w:sz w:val="22"/>
          <w:szCs w:val="22"/>
        </w:rPr>
        <w:tab/>
        <w:t xml:space="preserve">Smlouva nabývá platnosti dnem uzavření a účinnosti dnem uveřejnění v registru smluv.    </w:t>
      </w:r>
    </w:p>
    <w:p w14:paraId="2B250908" w14:textId="24891742" w:rsidR="00C065E5" w:rsidRDefault="004975DC">
      <w:pPr>
        <w:widowControl w:val="0"/>
        <w:spacing w:after="120"/>
        <w:jc w:val="both"/>
        <w:rPr>
          <w:rFonts w:ascii="Arial" w:eastAsia="Arial" w:hAnsi="Arial" w:cs="Arial"/>
          <w:sz w:val="22"/>
          <w:szCs w:val="22"/>
        </w:rPr>
      </w:pPr>
      <w:r>
        <w:rPr>
          <w:rFonts w:ascii="Arial" w:eastAsia="Arial" w:hAnsi="Arial" w:cs="Arial"/>
          <w:b/>
          <w:bCs/>
          <w:sz w:val="22"/>
          <w:szCs w:val="22"/>
        </w:rPr>
        <w:t>17.6</w:t>
      </w:r>
      <w:r>
        <w:rPr>
          <w:rFonts w:ascii="Arial" w:eastAsia="Arial" w:hAnsi="Arial" w:cs="Arial"/>
          <w:sz w:val="22"/>
          <w:szCs w:val="22"/>
        </w:rPr>
        <w:t xml:space="preserve">    </w:t>
      </w:r>
      <w:r>
        <w:rPr>
          <w:rFonts w:ascii="Arial" w:eastAsia="Arial" w:hAnsi="Arial" w:cs="Arial"/>
          <w:sz w:val="22"/>
          <w:szCs w:val="22"/>
        </w:rPr>
        <w:tab/>
        <w:t>Nedílnou součástí smlouvy je Příloha č. 1 - Oceněný soupis stavebních prací, dodávek a služeb s výkazem výměr (Položkový rozpočet)</w:t>
      </w:r>
      <w:r w:rsidR="00F76513">
        <w:rPr>
          <w:rFonts w:ascii="Arial" w:eastAsia="Arial" w:hAnsi="Arial" w:cs="Arial"/>
          <w:sz w:val="22"/>
          <w:szCs w:val="22"/>
        </w:rPr>
        <w:t>.</w:t>
      </w:r>
      <w:r>
        <w:rPr>
          <w:rFonts w:ascii="Arial" w:eastAsia="Arial" w:hAnsi="Arial" w:cs="Arial"/>
          <w:sz w:val="22"/>
          <w:szCs w:val="22"/>
        </w:rPr>
        <w:t xml:space="preserve"> </w:t>
      </w:r>
    </w:p>
    <w:p w14:paraId="46D8408C" w14:textId="77777777" w:rsidR="00C065E5" w:rsidRDefault="004975DC">
      <w:pPr>
        <w:widowControl w:val="0"/>
        <w:spacing w:after="120"/>
        <w:jc w:val="both"/>
        <w:rPr>
          <w:rFonts w:ascii="Arial" w:eastAsia="Arial" w:hAnsi="Arial" w:cs="Arial"/>
          <w:sz w:val="22"/>
          <w:szCs w:val="22"/>
        </w:rPr>
      </w:pPr>
      <w:r>
        <w:rPr>
          <w:rFonts w:ascii="Arial" w:eastAsia="Arial" w:hAnsi="Arial" w:cs="Arial"/>
          <w:b/>
          <w:bCs/>
          <w:sz w:val="22"/>
          <w:szCs w:val="22"/>
        </w:rPr>
        <w:t>17.7</w:t>
      </w:r>
      <w:r>
        <w:rPr>
          <w:rFonts w:ascii="Arial" w:eastAsia="Arial" w:hAnsi="Arial" w:cs="Arial"/>
          <w:sz w:val="22"/>
          <w:szCs w:val="22"/>
        </w:rPr>
        <w:t xml:space="preserve">    </w:t>
      </w:r>
      <w:r>
        <w:rPr>
          <w:rFonts w:ascii="Arial" w:eastAsia="Arial" w:hAnsi="Arial" w:cs="Arial"/>
          <w:sz w:val="22"/>
          <w:szCs w:val="22"/>
        </w:rPr>
        <w:tab/>
        <w:t>Smluvní strany konstatují, že tato smlouva je vyhotovena v elektronické podobě, přičemž obě smluvní stany obdrží její elektronický originál.</w:t>
      </w:r>
    </w:p>
    <w:p w14:paraId="713114BC" w14:textId="77777777" w:rsidR="00C065E5" w:rsidRDefault="004975DC">
      <w:pPr>
        <w:pStyle w:val="Nadpis2"/>
        <w:keepNext w:val="0"/>
        <w:widowControl w:val="0"/>
        <w:numPr>
          <w:ilvl w:val="0"/>
          <w:numId w:val="0"/>
        </w:numPr>
        <w:spacing w:after="120"/>
        <w:jc w:val="both"/>
        <w:rPr>
          <w:b w:val="0"/>
          <w:bCs w:val="0"/>
          <w:sz w:val="22"/>
          <w:szCs w:val="22"/>
        </w:rPr>
      </w:pPr>
      <w:r>
        <w:rPr>
          <w:sz w:val="22"/>
          <w:szCs w:val="22"/>
        </w:rPr>
        <w:t>17.8</w:t>
      </w:r>
      <w:r>
        <w:rPr>
          <w:b w:val="0"/>
          <w:bCs w:val="0"/>
          <w:sz w:val="22"/>
          <w:szCs w:val="22"/>
        </w:rPr>
        <w:t xml:space="preserve">  </w:t>
      </w:r>
      <w:r>
        <w:rPr>
          <w:b w:val="0"/>
          <w:bCs w:val="0"/>
          <w:sz w:val="22"/>
          <w:szCs w:val="22"/>
        </w:rPr>
        <w:tab/>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Pr>
          <w:b w:val="0"/>
          <w:bCs w:val="0"/>
          <w:sz w:val="22"/>
          <w:szCs w:val="22"/>
        </w:rPr>
        <w:t>metadata</w:t>
      </w:r>
      <w:proofErr w:type="spellEnd"/>
      <w:r>
        <w:rPr>
          <w:b w:val="0"/>
          <w:bCs w:val="0"/>
          <w:sz w:val="22"/>
          <w:szCs w:val="22"/>
        </w:rPr>
        <w:t xml:space="preserve"> dle uvedeného zákona zašle k uveřejnění v registru smluv Město Nový Jičín, a to nejpozději do 15 dnů od jejího uzavření. Smluvní strany prohlašují, že vyjma osobních údajů tato smlouva neobsahuje informace ve smyslu §</w:t>
      </w:r>
      <w:r>
        <w:rPr>
          <w:b w:val="0"/>
          <w:bCs w:val="0"/>
          <w:sz w:val="22"/>
          <w:szCs w:val="22"/>
          <w:lang w:bidi="en-US"/>
        </w:rPr>
        <w:t xml:space="preserve"> 3 odst. 1 zák. č. 340/2015 Sb., a proto souhlasí se zveřejněním celého textu smlouvy včetně příloh, po znečitelnění osobních údajů.</w:t>
      </w:r>
    </w:p>
    <w:p w14:paraId="02F5589A" w14:textId="77777777" w:rsidR="00C065E5" w:rsidRDefault="004975DC">
      <w:pPr>
        <w:widowControl w:val="0"/>
        <w:spacing w:after="120"/>
        <w:jc w:val="both"/>
        <w:rPr>
          <w:rFonts w:ascii="Arial" w:eastAsia="Arial" w:hAnsi="Arial" w:cs="Arial"/>
          <w:sz w:val="22"/>
          <w:szCs w:val="22"/>
        </w:rPr>
      </w:pPr>
      <w:r>
        <w:rPr>
          <w:rFonts w:ascii="Arial" w:eastAsia="Arial" w:hAnsi="Arial" w:cs="Arial"/>
          <w:b/>
          <w:bCs/>
          <w:sz w:val="22"/>
          <w:szCs w:val="22"/>
        </w:rPr>
        <w:t>17.9</w:t>
      </w:r>
      <w:r>
        <w:rPr>
          <w:rFonts w:ascii="Arial" w:eastAsia="Arial" w:hAnsi="Arial" w:cs="Arial"/>
          <w:sz w:val="22"/>
          <w:szCs w:val="22"/>
        </w:rPr>
        <w:t xml:space="preserve">  </w:t>
      </w:r>
      <w:r>
        <w:rPr>
          <w:rFonts w:ascii="Arial" w:eastAsia="Arial" w:hAnsi="Arial" w:cs="Arial"/>
          <w:sz w:val="22"/>
          <w:szCs w:val="22"/>
        </w:rPr>
        <w:tab/>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625A6E41" w14:textId="77777777" w:rsidR="00C065E5" w:rsidRDefault="00C065E5">
      <w:pPr>
        <w:widowControl w:val="0"/>
        <w:spacing w:after="120"/>
        <w:jc w:val="both"/>
        <w:rPr>
          <w:rFonts w:ascii="Arial" w:eastAsia="Arial" w:hAnsi="Arial" w:cs="Arial"/>
          <w:b/>
          <w:bCs/>
          <w:sz w:val="22"/>
          <w:szCs w:val="22"/>
        </w:rPr>
      </w:pPr>
    </w:p>
    <w:p w14:paraId="4244946C" w14:textId="77777777" w:rsidR="00C065E5" w:rsidRDefault="004975DC">
      <w:pPr>
        <w:widowControl w:val="0"/>
        <w:ind w:left="540" w:hanging="540"/>
        <w:rPr>
          <w:rFonts w:ascii="Arial" w:eastAsia="Arial" w:hAnsi="Arial" w:cs="Arial"/>
          <w:b/>
          <w:bCs/>
          <w:sz w:val="22"/>
          <w:szCs w:val="22"/>
        </w:rPr>
      </w:pPr>
      <w:r>
        <w:rPr>
          <w:rFonts w:ascii="Arial" w:eastAsia="Arial" w:hAnsi="Arial" w:cs="Arial"/>
          <w:b/>
          <w:bCs/>
          <w:sz w:val="22"/>
          <w:szCs w:val="22"/>
        </w:rPr>
        <w:t xml:space="preserve">Přílohy: </w:t>
      </w:r>
    </w:p>
    <w:p w14:paraId="5BFEC0C9" w14:textId="77777777" w:rsidR="00C065E5" w:rsidRDefault="004975DC">
      <w:pPr>
        <w:widowControl w:val="0"/>
        <w:jc w:val="both"/>
        <w:rPr>
          <w:rFonts w:ascii="Arial" w:eastAsia="Arial" w:hAnsi="Arial" w:cs="Arial"/>
          <w:sz w:val="22"/>
          <w:szCs w:val="22"/>
        </w:rPr>
      </w:pPr>
      <w:r>
        <w:rPr>
          <w:rFonts w:ascii="Arial" w:eastAsia="Arial" w:hAnsi="Arial" w:cs="Arial"/>
          <w:sz w:val="22"/>
          <w:szCs w:val="22"/>
        </w:rPr>
        <w:t>Příloha č. 1 - Oceněný soupis stavebních prací, dodávek a služeb s výkazem výměr (Položkový rozpočet)</w:t>
      </w:r>
    </w:p>
    <w:p w14:paraId="695BC1B9" w14:textId="77777777" w:rsidR="00C065E5" w:rsidRDefault="00C065E5">
      <w:pPr>
        <w:widowControl w:val="0"/>
        <w:jc w:val="both"/>
        <w:rPr>
          <w:rFonts w:ascii="Arial" w:eastAsia="Arial" w:hAnsi="Arial" w:cs="Arial"/>
          <w:sz w:val="22"/>
          <w:szCs w:val="22"/>
        </w:rPr>
      </w:pPr>
    </w:p>
    <w:p w14:paraId="7CF62E13" w14:textId="34E8AFE0" w:rsidR="00D77CAB" w:rsidRDefault="00D77CAB" w:rsidP="00D77CAB">
      <w:pPr>
        <w:pStyle w:val="Obsah1"/>
        <w:widowControl w:val="0"/>
        <w:rPr>
          <w:rFonts w:ascii="Arial" w:eastAsia="Arial" w:hAnsi="Arial" w:cs="Arial"/>
          <w:sz w:val="22"/>
          <w:szCs w:val="22"/>
        </w:rPr>
      </w:pPr>
      <w:r>
        <w:rPr>
          <w:rFonts w:ascii="Arial" w:eastAsia="Arial" w:hAnsi="Arial" w:cs="Arial"/>
          <w:sz w:val="22"/>
          <w:szCs w:val="22"/>
        </w:rPr>
        <w:t>V Novém Jičíně ………………</w:t>
      </w:r>
      <w:proofErr w:type="gramStart"/>
      <w:r>
        <w:rPr>
          <w:rFonts w:ascii="Arial" w:eastAsia="Arial" w:hAnsi="Arial" w:cs="Arial"/>
          <w:sz w:val="22"/>
          <w:szCs w:val="22"/>
        </w:rPr>
        <w:t>2025                        V …</w:t>
      </w:r>
      <w:proofErr w:type="gramEnd"/>
      <w:r>
        <w:rPr>
          <w:rFonts w:ascii="Arial" w:eastAsia="Arial" w:hAnsi="Arial" w:cs="Arial"/>
          <w:sz w:val="22"/>
          <w:szCs w:val="22"/>
        </w:rPr>
        <w:t>……………… ………………2025</w:t>
      </w:r>
    </w:p>
    <w:p w14:paraId="0023B3B9" w14:textId="6CF137CA" w:rsidR="00C065E5" w:rsidRDefault="00C065E5">
      <w:pPr>
        <w:pStyle w:val="Obsah1"/>
        <w:widowControl w:val="0"/>
        <w:rPr>
          <w:rFonts w:ascii="Arial" w:eastAsia="Arial" w:hAnsi="Arial" w:cs="Arial"/>
          <w:sz w:val="22"/>
          <w:szCs w:val="22"/>
        </w:rPr>
      </w:pPr>
    </w:p>
    <w:p w14:paraId="389D41B3" w14:textId="77777777" w:rsidR="00D07E0B" w:rsidRDefault="00D07E0B">
      <w:pPr>
        <w:pStyle w:val="Obsah1"/>
        <w:widowControl w:val="0"/>
        <w:rPr>
          <w:rFonts w:ascii="Arial" w:eastAsia="Arial" w:hAnsi="Arial" w:cs="Arial"/>
          <w:sz w:val="22"/>
          <w:szCs w:val="22"/>
        </w:rPr>
      </w:pPr>
    </w:p>
    <w:p w14:paraId="03EE31AB" w14:textId="77777777" w:rsidR="00D07E0B" w:rsidRDefault="00D07E0B">
      <w:pPr>
        <w:pStyle w:val="Obsah1"/>
        <w:widowControl w:val="0"/>
        <w:rPr>
          <w:rFonts w:ascii="Arial" w:eastAsia="Arial" w:hAnsi="Arial" w:cs="Arial"/>
          <w:sz w:val="22"/>
          <w:szCs w:val="22"/>
        </w:rPr>
      </w:pPr>
    </w:p>
    <w:p w14:paraId="63F42517" w14:textId="77777777" w:rsidR="00D07E0B" w:rsidRDefault="00D07E0B">
      <w:pPr>
        <w:pStyle w:val="Obsah1"/>
        <w:widowControl w:val="0"/>
        <w:rPr>
          <w:rFonts w:ascii="Arial" w:eastAsia="Arial" w:hAnsi="Arial" w:cs="Arial"/>
          <w:sz w:val="22"/>
          <w:szCs w:val="22"/>
        </w:rPr>
      </w:pPr>
    </w:p>
    <w:p w14:paraId="74B267B1" w14:textId="77777777" w:rsidR="00C065E5" w:rsidRDefault="00C065E5">
      <w:pPr>
        <w:widowControl w:val="0"/>
        <w:rPr>
          <w:rFonts w:ascii="Arial" w:eastAsia="Arial" w:hAnsi="Arial" w:cs="Arial"/>
          <w:b/>
          <w:bCs/>
          <w:sz w:val="22"/>
          <w:szCs w:val="22"/>
        </w:rPr>
      </w:pPr>
    </w:p>
    <w:p w14:paraId="7B40E6F0" w14:textId="77777777" w:rsidR="00C065E5" w:rsidRDefault="004975DC">
      <w:pPr>
        <w:widowControl w:val="0"/>
        <w:ind w:left="540" w:hanging="540"/>
        <w:rPr>
          <w:rFonts w:ascii="Arial" w:eastAsia="Arial" w:hAnsi="Arial" w:cs="Arial"/>
          <w:sz w:val="22"/>
          <w:szCs w:val="22"/>
        </w:rPr>
      </w:pPr>
      <w:r>
        <w:rPr>
          <w:rFonts w:ascii="Arial" w:eastAsia="Arial" w:hAnsi="Arial" w:cs="Arial"/>
          <w:sz w:val="22"/>
          <w:szCs w:val="22"/>
        </w:rPr>
        <w:t xml:space="preserve">Za </w:t>
      </w:r>
      <w:proofErr w:type="gramStart"/>
      <w:r>
        <w:rPr>
          <w:rFonts w:ascii="Arial" w:eastAsia="Arial" w:hAnsi="Arial" w:cs="Arial"/>
          <w:sz w:val="22"/>
          <w:szCs w:val="22"/>
        </w:rPr>
        <w:t>objednatele                                                          Za</w:t>
      </w:r>
      <w:proofErr w:type="gramEnd"/>
      <w:r>
        <w:rPr>
          <w:rFonts w:ascii="Arial" w:eastAsia="Arial" w:hAnsi="Arial" w:cs="Arial"/>
          <w:sz w:val="22"/>
          <w:szCs w:val="22"/>
        </w:rPr>
        <w:t xml:space="preserve"> zhotovitele </w:t>
      </w:r>
    </w:p>
    <w:p w14:paraId="03E87429" w14:textId="77777777" w:rsidR="00C065E5" w:rsidRDefault="00C065E5">
      <w:pPr>
        <w:widowControl w:val="0"/>
        <w:ind w:left="540" w:hanging="540"/>
        <w:rPr>
          <w:rFonts w:ascii="Arial" w:eastAsia="Arial" w:hAnsi="Arial" w:cs="Arial"/>
          <w:b/>
          <w:bCs/>
          <w:sz w:val="22"/>
          <w:szCs w:val="22"/>
        </w:rPr>
      </w:pPr>
    </w:p>
    <w:p w14:paraId="07BCFCD3" w14:textId="296CFD31" w:rsidR="00C065E5" w:rsidRDefault="00D77CAB">
      <w:pPr>
        <w:widowControl w:val="0"/>
        <w:ind w:left="540" w:hanging="540"/>
        <w:rPr>
          <w:rFonts w:ascii="Arial" w:eastAsia="Arial" w:hAnsi="Arial" w:cs="Arial"/>
          <w:b/>
          <w:bCs/>
          <w:sz w:val="22"/>
          <w:szCs w:val="22"/>
        </w:rPr>
      </w:pPr>
      <w:r>
        <w:rPr>
          <w:rFonts w:ascii="Arial" w:eastAsia="Arial" w:hAnsi="Arial" w:cs="Arial"/>
          <w:b/>
          <w:bCs/>
          <w:sz w:val="22"/>
          <w:szCs w:val="22"/>
        </w:rPr>
        <w:t>………………………….                                              ………………………………</w:t>
      </w:r>
    </w:p>
    <w:p w14:paraId="5DB0057B" w14:textId="34466655" w:rsidR="00D77CAB" w:rsidRPr="00E06B5F" w:rsidRDefault="00D77CAB">
      <w:pPr>
        <w:widowControl w:val="0"/>
        <w:ind w:left="540" w:hanging="540"/>
        <w:rPr>
          <w:rFonts w:ascii="Arial" w:eastAsia="Arial" w:hAnsi="Arial" w:cs="Arial"/>
          <w:bCs/>
          <w:sz w:val="22"/>
          <w:szCs w:val="22"/>
        </w:rPr>
      </w:pPr>
      <w:r w:rsidRPr="00E06B5F">
        <w:rPr>
          <w:rFonts w:ascii="Arial" w:eastAsia="Arial" w:hAnsi="Arial" w:cs="Arial"/>
          <w:bCs/>
          <w:sz w:val="22"/>
          <w:szCs w:val="22"/>
        </w:rPr>
        <w:t>Ing. Blanka Zagorská</w:t>
      </w:r>
    </w:p>
    <w:p w14:paraId="59FF5AAC" w14:textId="7182B99D" w:rsidR="00D77CAB" w:rsidRPr="00E06B5F" w:rsidRDefault="00D77CAB">
      <w:pPr>
        <w:widowControl w:val="0"/>
        <w:ind w:left="540" w:hanging="540"/>
        <w:rPr>
          <w:rFonts w:ascii="Arial" w:eastAsia="Arial" w:hAnsi="Arial" w:cs="Arial"/>
          <w:bCs/>
          <w:sz w:val="22"/>
          <w:szCs w:val="22"/>
        </w:rPr>
      </w:pPr>
      <w:r w:rsidRPr="00E06B5F">
        <w:rPr>
          <w:rFonts w:ascii="Arial" w:eastAsia="Arial" w:hAnsi="Arial" w:cs="Arial"/>
          <w:bCs/>
          <w:sz w:val="22"/>
          <w:szCs w:val="22"/>
        </w:rPr>
        <w:t>vedoucí odboru bytového</w:t>
      </w:r>
    </w:p>
    <w:p w14:paraId="783BD968" w14:textId="77777777" w:rsidR="00C065E5" w:rsidRDefault="00C065E5">
      <w:pPr>
        <w:widowControl w:val="0"/>
        <w:ind w:left="540" w:hanging="540"/>
        <w:rPr>
          <w:rFonts w:ascii="Arial" w:eastAsia="Arial" w:hAnsi="Arial" w:cs="Arial"/>
          <w:b/>
          <w:bCs/>
          <w:sz w:val="22"/>
          <w:szCs w:val="22"/>
        </w:rPr>
      </w:pPr>
    </w:p>
    <w:p w14:paraId="2B1051CF" w14:textId="77777777" w:rsidR="00C065E5" w:rsidRDefault="00C065E5">
      <w:pPr>
        <w:widowControl w:val="0"/>
        <w:ind w:left="540" w:hanging="540"/>
        <w:rPr>
          <w:rFonts w:ascii="Arial" w:eastAsia="Arial" w:hAnsi="Arial" w:cs="Arial"/>
          <w:b/>
          <w:bCs/>
          <w:sz w:val="22"/>
          <w:szCs w:val="22"/>
        </w:rPr>
      </w:pPr>
    </w:p>
    <w:p w14:paraId="2C1F42C0" w14:textId="77777777" w:rsidR="00C065E5" w:rsidRDefault="00C065E5">
      <w:pPr>
        <w:widowControl w:val="0"/>
        <w:ind w:left="540" w:hanging="540"/>
        <w:rPr>
          <w:rFonts w:ascii="Arial" w:eastAsia="Arial" w:hAnsi="Arial" w:cs="Arial"/>
          <w:b/>
          <w:bCs/>
          <w:sz w:val="22"/>
          <w:szCs w:val="22"/>
        </w:rPr>
      </w:pPr>
    </w:p>
    <w:p w14:paraId="46507D57" w14:textId="77777777" w:rsidR="00C065E5" w:rsidRDefault="00C065E5">
      <w:pPr>
        <w:widowControl w:val="0"/>
        <w:ind w:left="540" w:hanging="540"/>
        <w:rPr>
          <w:rFonts w:ascii="Arial" w:eastAsia="Arial" w:hAnsi="Arial" w:cs="Arial"/>
          <w:b/>
          <w:bCs/>
          <w:sz w:val="22"/>
          <w:szCs w:val="22"/>
        </w:rPr>
      </w:pPr>
    </w:p>
    <w:p w14:paraId="3178AEA7" w14:textId="77777777" w:rsidR="00C065E5" w:rsidRDefault="00C065E5">
      <w:pPr>
        <w:widowControl w:val="0"/>
        <w:rPr>
          <w:rFonts w:ascii="Arial" w:eastAsia="Arial" w:hAnsi="Arial" w:cs="Arial"/>
          <w:sz w:val="22"/>
          <w:szCs w:val="22"/>
        </w:rPr>
      </w:pPr>
    </w:p>
    <w:p w14:paraId="7DD1171A" w14:textId="77777777" w:rsidR="00C065E5" w:rsidRDefault="00C065E5">
      <w:pPr>
        <w:widowControl w:val="0"/>
        <w:rPr>
          <w:rFonts w:ascii="Arial" w:eastAsia="Arial" w:hAnsi="Arial" w:cs="Arial"/>
          <w:sz w:val="22"/>
          <w:szCs w:val="22"/>
        </w:rPr>
      </w:pPr>
    </w:p>
    <w:sectPr w:rsidR="00C065E5">
      <w:headerReference w:type="default" r:id="rId8"/>
      <w:footerReference w:type="default" r:id="rId9"/>
      <w:pgSz w:w="11907" w:h="16840" w:orient="landscape"/>
      <w:pgMar w:top="1276" w:right="1418" w:bottom="1276" w:left="1418" w:header="709" w:footer="709" w:gutter="0"/>
      <w:cols w:space="708"/>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5102F512"/>
  <w16cid:commentId w16cid:paraId="00000002" w16cid:durableId="0FD148D8"/>
  <w16cid:commentId w16cid:paraId="00000003" w16cid:durableId="1157F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0F36C" w14:textId="77777777" w:rsidR="00360C96" w:rsidRDefault="00360C96">
      <w:r>
        <w:separator/>
      </w:r>
    </w:p>
  </w:endnote>
  <w:endnote w:type="continuationSeparator" w:id="0">
    <w:p w14:paraId="58A89239" w14:textId="77777777" w:rsidR="00360C96" w:rsidRDefault="00360C96">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DC830" w14:textId="77777777" w:rsidR="00C065E5" w:rsidRDefault="004975DC">
    <w:pPr>
      <w:pStyle w:val="Zpat"/>
      <w:framePr w:wrap="auto" w:vAnchor="text" w:hAnchor="margin" w:xAlign="right"/>
      <w:widowControl w:val="0"/>
      <w:rPr>
        <w:rStyle w:val="slostrnky"/>
        <w:rFonts w:ascii="Arial" w:eastAsia="Arial" w:hAnsi="Arial" w:cs="Arial"/>
      </w:rPr>
    </w:pPr>
    <w:r>
      <w:rPr>
        <w:rStyle w:val="slostrnky"/>
        <w:rFonts w:ascii="Arial" w:eastAsia="Arial" w:hAnsi="Arial" w:cs="Arial"/>
      </w:rPr>
      <w:fldChar w:fldCharType="begin"/>
    </w:r>
    <w:r>
      <w:rPr>
        <w:rStyle w:val="slostrnky"/>
        <w:rFonts w:ascii="Arial" w:eastAsia="Arial" w:hAnsi="Arial" w:cs="Arial"/>
      </w:rPr>
      <w:instrText xml:space="preserve">PAGE  </w:instrText>
    </w:r>
    <w:r>
      <w:fldChar w:fldCharType="separate"/>
    </w:r>
    <w:r w:rsidR="0056316B">
      <w:rPr>
        <w:rStyle w:val="slostrnky"/>
        <w:rFonts w:ascii="Arial" w:eastAsia="Arial" w:hAnsi="Arial" w:cs="Arial"/>
        <w:noProof/>
      </w:rPr>
      <w:t>18</w:t>
    </w:r>
    <w:r>
      <w:fldChar w:fldCharType="end"/>
    </w:r>
    <w:r>
      <w:rPr>
        <w:rStyle w:val="slostrnky"/>
        <w:rFonts w:ascii="Arial" w:eastAsia="Arial" w:hAnsi="Arial" w:cs="Arial"/>
      </w:rPr>
      <w:t>/19</w:t>
    </w:r>
  </w:p>
  <w:p w14:paraId="42D5BC7E" w14:textId="77777777" w:rsidR="00C065E5" w:rsidRDefault="00C065E5">
    <w:pPr>
      <w:pStyle w:val="Zpat"/>
      <w:ind w:right="360"/>
      <w:rPr>
        <w:rFonts w:ascii="Arial" w:eastAsia="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0C8BA" w14:textId="77777777" w:rsidR="00360C96" w:rsidRDefault="00360C96">
      <w:r>
        <w:separator/>
      </w:r>
    </w:p>
  </w:footnote>
  <w:footnote w:type="continuationSeparator" w:id="0">
    <w:p w14:paraId="3C6896DC" w14:textId="77777777" w:rsidR="00360C96" w:rsidRDefault="00360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FBBB8" w14:textId="7B8D79E4" w:rsidR="00582489" w:rsidRPr="00582489" w:rsidRDefault="00582489" w:rsidP="00582489">
    <w:pPr>
      <w:pStyle w:val="Zhlav"/>
      <w:jc w:val="right"/>
      <w:rPr>
        <w:rFonts w:ascii="Arial" w:hAnsi="Arial" w:cs="Arial"/>
        <w:sz w:val="22"/>
        <w:szCs w:val="22"/>
      </w:rPr>
    </w:pPr>
    <w:r w:rsidRPr="00582489">
      <w:rPr>
        <w:rFonts w:ascii="Arial" w:hAnsi="Arial" w:cs="Arial"/>
        <w:sz w:val="22"/>
        <w:szCs w:val="22"/>
      </w:rPr>
      <w:t>V2025-</w:t>
    </w:r>
    <w:r w:rsidR="008D07E5">
      <w:rPr>
        <w:rFonts w:ascii="Arial" w:hAnsi="Arial" w:cs="Arial"/>
        <w:sz w:val="22"/>
        <w:szCs w:val="22"/>
      </w:rPr>
      <w:t>……</w:t>
    </w:r>
    <w:proofErr w:type="gramStart"/>
    <w:r w:rsidR="008D07E5">
      <w:rPr>
        <w:rFonts w:ascii="Arial" w:hAnsi="Arial" w:cs="Arial"/>
        <w:sz w:val="22"/>
        <w:szCs w:val="22"/>
      </w:rPr>
      <w:t>…./OB</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F90"/>
    <w:multiLevelType w:val="multilevel"/>
    <w:tmpl w:val="193C9B64"/>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Times New Roman" w:eastAsia="Times New Roman" w:hAnsi="Times New Roman" w:cs="Times New Roman"/>
        <w:lang w:val="cs-CZ" w:bidi="cs-CZ"/>
      </w:rPr>
    </w:lvl>
    <w:lvl w:ilvl="2">
      <w:start w:val="1"/>
      <w:numFmt w:val="none"/>
      <w:suff w:val="space"/>
      <w:lvlText w:val="3.3.1"/>
      <w:lvlJc w:val="left"/>
      <w:pPr>
        <w:ind w:left="720" w:hanging="720"/>
      </w:pPr>
      <w:rPr>
        <w:rFonts w:ascii="Times New Roman" w:eastAsia="Times New Roman" w:hAnsi="Times New Roman" w:cs="Times New Roman"/>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1">
    <w:nsid w:val="100C4FD6"/>
    <w:multiLevelType w:val="multilevel"/>
    <w:tmpl w:val="2EC23C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F53B7"/>
    <w:multiLevelType w:val="multilevel"/>
    <w:tmpl w:val="D74E4D44"/>
    <w:lvl w:ilvl="0">
      <w:start w:val="1"/>
      <w:numFmt w:val="lowerLetter"/>
      <w:suff w:val="space"/>
      <w:lvlText w:val="%1)"/>
      <w:lvlJc w:val="left"/>
      <w:pPr>
        <w:ind w:left="360" w:hanging="360"/>
      </w:pPr>
      <w:rPr>
        <w:rFonts w:ascii="Arial" w:eastAsia="Times New Roman" w:hAnsi="Arial" w:cs="Arial" w:hint="default"/>
        <w:lang w:val="cs-CZ" w:bidi="cs-CZ"/>
      </w:rPr>
    </w:lvl>
    <w:lvl w:ilvl="1">
      <w:start w:val="1"/>
      <w:numFmt w:val="lowerLetter"/>
      <w:suff w:val="space"/>
      <w:lvlText w:val="%2."/>
      <w:lvlJc w:val="left"/>
      <w:pPr>
        <w:ind w:left="1080" w:hanging="360"/>
      </w:pPr>
      <w:rPr>
        <w:rFonts w:ascii="Times New Roman" w:eastAsia="Times New Roman" w:hAnsi="Times New Roman" w:cs="Times New Roman"/>
        <w:lang w:val="cs-CZ" w:bidi="cs-CZ"/>
      </w:rPr>
    </w:lvl>
    <w:lvl w:ilvl="2">
      <w:start w:val="1"/>
      <w:numFmt w:val="lowerRoman"/>
      <w:suff w:val="space"/>
      <w:lvlText w:val="%3."/>
      <w:lvlJc w:val="right"/>
      <w:pPr>
        <w:ind w:left="1800" w:hanging="180"/>
      </w:pPr>
      <w:rPr>
        <w:rFonts w:ascii="Times New Roman" w:eastAsia="Times New Roman" w:hAnsi="Times New Roman" w:cs="Times New Roman"/>
        <w:lang w:val="cs-CZ" w:bidi="cs-CZ"/>
      </w:rPr>
    </w:lvl>
    <w:lvl w:ilvl="3">
      <w:start w:val="1"/>
      <w:numFmt w:val="decimal"/>
      <w:suff w:val="space"/>
      <w:lvlText w:val="%4."/>
      <w:lvlJc w:val="left"/>
      <w:pPr>
        <w:ind w:left="2520" w:hanging="360"/>
      </w:pPr>
      <w:rPr>
        <w:rFonts w:ascii="Times New Roman" w:eastAsia="Times New Roman" w:hAnsi="Times New Roman" w:cs="Times New Roman"/>
        <w:lang w:val="cs-CZ" w:bidi="cs-CZ"/>
      </w:rPr>
    </w:lvl>
    <w:lvl w:ilvl="4">
      <w:start w:val="1"/>
      <w:numFmt w:val="lowerLetter"/>
      <w:suff w:val="space"/>
      <w:lvlText w:val="%5."/>
      <w:lvlJc w:val="left"/>
      <w:pPr>
        <w:ind w:left="3240" w:hanging="360"/>
      </w:pPr>
      <w:rPr>
        <w:rFonts w:ascii="Times New Roman" w:eastAsia="Times New Roman" w:hAnsi="Times New Roman" w:cs="Times New Roman"/>
        <w:lang w:val="cs-CZ" w:bidi="cs-CZ"/>
      </w:rPr>
    </w:lvl>
    <w:lvl w:ilvl="5">
      <w:start w:val="1"/>
      <w:numFmt w:val="lowerRoman"/>
      <w:suff w:val="space"/>
      <w:lvlText w:val="%6."/>
      <w:lvlJc w:val="right"/>
      <w:pPr>
        <w:ind w:left="3960" w:hanging="180"/>
      </w:pPr>
      <w:rPr>
        <w:rFonts w:ascii="Times New Roman" w:eastAsia="Times New Roman" w:hAnsi="Times New Roman" w:cs="Times New Roman"/>
        <w:lang w:val="cs-CZ" w:bidi="cs-CZ"/>
      </w:rPr>
    </w:lvl>
    <w:lvl w:ilvl="6">
      <w:start w:val="1"/>
      <w:numFmt w:val="decimal"/>
      <w:suff w:val="space"/>
      <w:lvlText w:val="%7."/>
      <w:lvlJc w:val="left"/>
      <w:pPr>
        <w:ind w:left="4680" w:hanging="360"/>
      </w:pPr>
      <w:rPr>
        <w:rFonts w:ascii="Times New Roman" w:eastAsia="Times New Roman" w:hAnsi="Times New Roman" w:cs="Times New Roman"/>
        <w:lang w:val="cs-CZ" w:bidi="cs-CZ"/>
      </w:rPr>
    </w:lvl>
    <w:lvl w:ilvl="7">
      <w:start w:val="1"/>
      <w:numFmt w:val="lowerLetter"/>
      <w:suff w:val="space"/>
      <w:lvlText w:val="%8."/>
      <w:lvlJc w:val="left"/>
      <w:pPr>
        <w:ind w:left="5400" w:hanging="360"/>
      </w:pPr>
      <w:rPr>
        <w:rFonts w:ascii="Times New Roman" w:eastAsia="Times New Roman" w:hAnsi="Times New Roman" w:cs="Times New Roman"/>
        <w:lang w:val="cs-CZ" w:bidi="cs-CZ"/>
      </w:rPr>
    </w:lvl>
    <w:lvl w:ilvl="8">
      <w:start w:val="1"/>
      <w:numFmt w:val="lowerRoman"/>
      <w:suff w:val="space"/>
      <w:lvlText w:val="%9."/>
      <w:lvlJc w:val="right"/>
      <w:pPr>
        <w:ind w:left="6120" w:hanging="180"/>
      </w:pPr>
      <w:rPr>
        <w:rFonts w:ascii="Times New Roman" w:eastAsia="Times New Roman" w:hAnsi="Times New Roman" w:cs="Times New Roman"/>
        <w:lang w:val="cs-CZ" w:bidi="cs-CZ"/>
      </w:rPr>
    </w:lvl>
  </w:abstractNum>
  <w:abstractNum w:abstractNumId="3">
    <w:nsid w:val="11D1397A"/>
    <w:multiLevelType w:val="multilevel"/>
    <w:tmpl w:val="83469D62"/>
    <w:lvl w:ilvl="0">
      <w:start w:val="1"/>
      <w:numFmt w:val="bullet"/>
      <w:suff w:val="space"/>
      <w:lvlText w:val=""/>
      <w:lvlJc w:val="left"/>
      <w:pPr>
        <w:tabs>
          <w:tab w:val="num" w:pos="1078"/>
        </w:tabs>
        <w:ind w:left="1078" w:hanging="360"/>
      </w:pPr>
      <w:rPr>
        <w:rFonts w:ascii="Symbol" w:hAnsi="Symbol" w:hint="default"/>
      </w:rPr>
    </w:lvl>
    <w:lvl w:ilvl="1">
      <w:start w:val="1"/>
      <w:numFmt w:val="bullet"/>
      <w:lvlText w:val="o"/>
      <w:lvlJc w:val="left"/>
      <w:pPr>
        <w:tabs>
          <w:tab w:val="num" w:pos="1798"/>
        </w:tabs>
        <w:ind w:left="1798" w:hanging="360"/>
      </w:pPr>
      <w:rPr>
        <w:rFonts w:ascii="Courier New" w:hAnsi="Courier New" w:hint="default"/>
      </w:rPr>
    </w:lvl>
    <w:lvl w:ilvl="2">
      <w:start w:val="1"/>
      <w:numFmt w:val="bullet"/>
      <w:lvlText w:val=""/>
      <w:lvlJc w:val="left"/>
      <w:pPr>
        <w:tabs>
          <w:tab w:val="num" w:pos="2518"/>
        </w:tabs>
        <w:ind w:left="2518" w:hanging="360"/>
      </w:pPr>
      <w:rPr>
        <w:rFonts w:ascii="Wingdings" w:hAnsi="Wingdings" w:hint="default"/>
      </w:rPr>
    </w:lvl>
    <w:lvl w:ilvl="3">
      <w:start w:val="1"/>
      <w:numFmt w:val="bullet"/>
      <w:lvlText w:val=""/>
      <w:lvlJc w:val="left"/>
      <w:pPr>
        <w:tabs>
          <w:tab w:val="num" w:pos="3238"/>
        </w:tabs>
        <w:ind w:left="3238" w:hanging="360"/>
      </w:pPr>
      <w:rPr>
        <w:rFonts w:ascii="Symbol" w:hAnsi="Symbol" w:hint="default"/>
      </w:rPr>
    </w:lvl>
    <w:lvl w:ilvl="4">
      <w:start w:val="1"/>
      <w:numFmt w:val="bullet"/>
      <w:lvlText w:val="o"/>
      <w:lvlJc w:val="left"/>
      <w:pPr>
        <w:tabs>
          <w:tab w:val="num" w:pos="3958"/>
        </w:tabs>
        <w:ind w:left="3958" w:hanging="360"/>
      </w:pPr>
      <w:rPr>
        <w:rFonts w:ascii="Courier New" w:hAnsi="Courier New" w:hint="default"/>
      </w:rPr>
    </w:lvl>
    <w:lvl w:ilvl="5">
      <w:start w:val="1"/>
      <w:numFmt w:val="bullet"/>
      <w:lvlText w:val=""/>
      <w:lvlJc w:val="left"/>
      <w:pPr>
        <w:tabs>
          <w:tab w:val="num" w:pos="4678"/>
        </w:tabs>
        <w:ind w:left="4678" w:hanging="360"/>
      </w:pPr>
      <w:rPr>
        <w:rFonts w:ascii="Wingdings" w:hAnsi="Wingdings" w:hint="default"/>
      </w:rPr>
    </w:lvl>
    <w:lvl w:ilvl="6">
      <w:start w:val="1"/>
      <w:numFmt w:val="bullet"/>
      <w:lvlText w:val=""/>
      <w:lvlJc w:val="left"/>
      <w:pPr>
        <w:tabs>
          <w:tab w:val="num" w:pos="5398"/>
        </w:tabs>
        <w:ind w:left="5398" w:hanging="360"/>
      </w:pPr>
      <w:rPr>
        <w:rFonts w:ascii="Symbol" w:hAnsi="Symbol" w:hint="default"/>
      </w:rPr>
    </w:lvl>
    <w:lvl w:ilvl="7">
      <w:start w:val="1"/>
      <w:numFmt w:val="bullet"/>
      <w:lvlText w:val="o"/>
      <w:lvlJc w:val="left"/>
      <w:pPr>
        <w:tabs>
          <w:tab w:val="num" w:pos="6118"/>
        </w:tabs>
        <w:ind w:left="6118" w:hanging="360"/>
      </w:pPr>
      <w:rPr>
        <w:rFonts w:ascii="Courier New" w:hAnsi="Courier New" w:hint="default"/>
      </w:rPr>
    </w:lvl>
    <w:lvl w:ilvl="8">
      <w:start w:val="1"/>
      <w:numFmt w:val="bullet"/>
      <w:lvlText w:val=""/>
      <w:lvlJc w:val="left"/>
      <w:pPr>
        <w:tabs>
          <w:tab w:val="num" w:pos="6838"/>
        </w:tabs>
        <w:ind w:left="6838" w:hanging="360"/>
      </w:pPr>
      <w:rPr>
        <w:rFonts w:ascii="Wingdings" w:hAnsi="Wingdings" w:hint="default"/>
      </w:rPr>
    </w:lvl>
  </w:abstractNum>
  <w:abstractNum w:abstractNumId="4">
    <w:nsid w:val="12917AE2"/>
    <w:multiLevelType w:val="multilevel"/>
    <w:tmpl w:val="09E4B0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BED0420"/>
    <w:multiLevelType w:val="multilevel"/>
    <w:tmpl w:val="EB38559C"/>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2"/>
      <w:numFmt w:val="decimal"/>
      <w:suff w:val="space"/>
      <w:lvlText w:val="%1.%2"/>
      <w:lvlJc w:val="left"/>
      <w:pPr>
        <w:ind w:left="480" w:hanging="480"/>
      </w:pPr>
      <w:rPr>
        <w:rFonts w:ascii="Arial" w:eastAsia="Times New Roman" w:hAnsi="Arial" w:cs="Arial" w:hint="default"/>
        <w:b/>
        <w:lang w:val="cs-CZ" w:bidi="cs-CZ"/>
      </w:rPr>
    </w:lvl>
    <w:lvl w:ilvl="2">
      <w:start w:val="1"/>
      <w:numFmt w:val="decimal"/>
      <w:suff w:val="space"/>
      <w:lvlText w:val="%1.%2.%3"/>
      <w:lvlJc w:val="left"/>
      <w:pPr>
        <w:ind w:left="1004"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6">
    <w:nsid w:val="1D795AAC"/>
    <w:multiLevelType w:val="multilevel"/>
    <w:tmpl w:val="67161F8A"/>
    <w:lvl w:ilvl="0">
      <w:start w:val="1"/>
      <w:numFmt w:val="bullet"/>
      <w:suff w:val="space"/>
      <w:lvlText w:val="瘪ȍ还࡛ȍmanⴰޯ㝦䦺哘"/>
      <w:lvlJc w:val="left"/>
      <w:pPr>
        <w:ind w:left="720" w:hanging="360"/>
      </w:pPr>
      <w:rPr>
        <w:rFonts w:ascii="Times New Roman" w:eastAsia="Times New Roman" w:hAnsi="Times New Roman" w:cs="Times New Roman"/>
        <w:lang w:val="cs-CZ" w:bidi="cs-CZ"/>
      </w:rPr>
    </w:lvl>
    <w:lvl w:ilvl="1">
      <w:start w:val="1"/>
      <w:numFmt w:val="bullet"/>
      <w:suff w:val="space"/>
      <w:lvlText w:val="o"/>
      <w:lvlJc w:val="left"/>
      <w:pPr>
        <w:ind w:left="1440"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2160"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2880" w:hanging="360"/>
      </w:pPr>
      <w:rPr>
        <w:rFonts w:ascii="Times New Roman" w:eastAsia="Times New Roman" w:hAnsi="Times New Roman" w:cs="Times New Roman"/>
        <w:lang w:val="cs-CZ" w:bidi="cs-CZ"/>
      </w:rPr>
    </w:lvl>
    <w:lvl w:ilvl="4">
      <w:start w:val="1"/>
      <w:numFmt w:val="bullet"/>
      <w:suff w:val="space"/>
      <w:lvlText w:val="o"/>
      <w:lvlJc w:val="left"/>
      <w:pPr>
        <w:ind w:left="3600"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4320"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5040" w:hanging="360"/>
      </w:pPr>
      <w:rPr>
        <w:rFonts w:ascii="Times New Roman" w:eastAsia="Times New Roman" w:hAnsi="Times New Roman" w:cs="Times New Roman"/>
        <w:lang w:val="cs-CZ" w:bidi="cs-CZ"/>
      </w:rPr>
    </w:lvl>
    <w:lvl w:ilvl="7">
      <w:start w:val="1"/>
      <w:numFmt w:val="bullet"/>
      <w:suff w:val="space"/>
      <w:lvlText w:val="o"/>
      <w:lvlJc w:val="left"/>
      <w:pPr>
        <w:ind w:left="5760"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6480" w:hanging="360"/>
      </w:pPr>
      <w:rPr>
        <w:rFonts w:ascii="Times New Roman" w:eastAsia="Times New Roman" w:hAnsi="Times New Roman" w:cs="Times New Roman"/>
        <w:lang w:val="cs-CZ" w:bidi="cs-CZ"/>
      </w:rPr>
    </w:lvl>
  </w:abstractNum>
  <w:abstractNum w:abstractNumId="7">
    <w:nsid w:val="1F066E57"/>
    <w:multiLevelType w:val="multilevel"/>
    <w:tmpl w:val="905EDC4C"/>
    <w:lvl w:ilvl="0">
      <w:start w:val="9"/>
      <w:numFmt w:val="decimal"/>
      <w:suff w:val="space"/>
      <w:lvlText w:val="%1"/>
      <w:lvlJc w:val="left"/>
      <w:pPr>
        <w:ind w:left="360" w:hanging="360"/>
      </w:pPr>
      <w:rPr>
        <w:rFonts w:ascii="Times New Roman" w:eastAsia="Times New Roman" w:hAnsi="Times New Roman" w:cs="Times New Roman"/>
        <w:lang w:val="cs-CZ" w:bidi="cs-CZ"/>
      </w:rPr>
    </w:lvl>
    <w:lvl w:ilvl="1">
      <w:start w:val="1"/>
      <w:numFmt w:val="decimal"/>
      <w:suff w:val="space"/>
      <w:lvlText w:val="%1.%2"/>
      <w:lvlJc w:val="left"/>
      <w:pPr>
        <w:ind w:left="360" w:hanging="360"/>
      </w:pPr>
      <w:rPr>
        <w:rFonts w:ascii="Arial" w:eastAsia="Times New Roman" w:hAnsi="Arial" w:cs="Arial" w:hint="default"/>
        <w:b/>
        <w:lang w:val="cs-CZ" w:bidi="cs-CZ"/>
      </w:rPr>
    </w:lvl>
    <w:lvl w:ilvl="2">
      <w:start w:val="1"/>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none"/>
      <w:suff w:val="space"/>
      <w:lvlText w:val="9.2.1"/>
      <w:lvlJc w:val="left"/>
      <w:pPr>
        <w:ind w:left="1800" w:hanging="1800"/>
      </w:pPr>
      <w:rPr>
        <w:rFonts w:ascii="Times New Roman" w:eastAsia="Times New Roman" w:hAnsi="Times New Roman" w:cs="Times New Roman"/>
        <w:lang w:val="cs-CZ" w:bidi="cs-CZ"/>
      </w:rPr>
    </w:lvl>
  </w:abstractNum>
  <w:abstractNum w:abstractNumId="8">
    <w:nsid w:val="288F2D90"/>
    <w:multiLevelType w:val="multilevel"/>
    <w:tmpl w:val="5BB47412"/>
    <w:lvl w:ilvl="0">
      <w:start w:val="1"/>
      <w:numFmt w:val="bullet"/>
      <w:suff w:val="space"/>
      <w:lvlText w:val="瘪ȍ‐ࡐȍ"/>
      <w:lvlJc w:val="left"/>
      <w:pPr>
        <w:ind w:left="4754" w:hanging="360"/>
      </w:pPr>
      <w:rPr>
        <w:rFonts w:ascii="Times New Roman" w:eastAsia="Times New Roman" w:hAnsi="Times New Roman" w:cs="Times New Roman"/>
        <w:lang w:val="cs-CZ" w:bidi="cs-CZ"/>
      </w:rPr>
    </w:lvl>
    <w:lvl w:ilvl="1">
      <w:start w:val="1"/>
      <w:numFmt w:val="bullet"/>
      <w:suff w:val="space"/>
      <w:lvlText w:val="o"/>
      <w:lvlJc w:val="left"/>
      <w:pPr>
        <w:ind w:left="5474"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6194"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6914" w:hanging="360"/>
      </w:pPr>
      <w:rPr>
        <w:rFonts w:ascii="Times New Roman" w:eastAsia="Times New Roman" w:hAnsi="Times New Roman" w:cs="Times New Roman"/>
        <w:lang w:val="cs-CZ" w:bidi="cs-CZ"/>
      </w:rPr>
    </w:lvl>
    <w:lvl w:ilvl="4">
      <w:start w:val="1"/>
      <w:numFmt w:val="bullet"/>
      <w:suff w:val="space"/>
      <w:lvlText w:val="o"/>
      <w:lvlJc w:val="left"/>
      <w:pPr>
        <w:ind w:left="7634"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8354"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9074" w:hanging="360"/>
      </w:pPr>
      <w:rPr>
        <w:rFonts w:ascii="Times New Roman" w:eastAsia="Times New Roman" w:hAnsi="Times New Roman" w:cs="Times New Roman"/>
        <w:lang w:val="cs-CZ" w:bidi="cs-CZ"/>
      </w:rPr>
    </w:lvl>
    <w:lvl w:ilvl="7">
      <w:start w:val="1"/>
      <w:numFmt w:val="bullet"/>
      <w:suff w:val="space"/>
      <w:lvlText w:val="o"/>
      <w:lvlJc w:val="left"/>
      <w:pPr>
        <w:ind w:left="9794"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10514" w:hanging="360"/>
      </w:pPr>
      <w:rPr>
        <w:rFonts w:ascii="Times New Roman" w:eastAsia="Times New Roman" w:hAnsi="Times New Roman" w:cs="Times New Roman"/>
        <w:lang w:val="cs-CZ" w:bidi="cs-CZ"/>
      </w:rPr>
    </w:lvl>
  </w:abstractNum>
  <w:abstractNum w:abstractNumId="9">
    <w:nsid w:val="290D1FD2"/>
    <w:multiLevelType w:val="multilevel"/>
    <w:tmpl w:val="CA583C7C"/>
    <w:lvl w:ilvl="0">
      <w:start w:val="9"/>
      <w:numFmt w:val="decimal"/>
      <w:suff w:val="space"/>
      <w:lvlText w:val="%1"/>
      <w:lvlJc w:val="left"/>
      <w:pPr>
        <w:ind w:left="360" w:hanging="360"/>
      </w:pPr>
      <w:rPr>
        <w:rFonts w:ascii="Times New Roman" w:eastAsia="Times New Roman" w:hAnsi="Times New Roman" w:cs="Times New Roman"/>
        <w:lang w:val="cs-CZ" w:bidi="cs-CZ"/>
      </w:rPr>
    </w:lvl>
    <w:lvl w:ilvl="1">
      <w:start w:val="1"/>
      <w:numFmt w:val="decimal"/>
      <w:suff w:val="space"/>
      <w:lvlText w:val="%1.%2"/>
      <w:lvlJc w:val="left"/>
      <w:pPr>
        <w:ind w:left="360" w:hanging="360"/>
      </w:pPr>
      <w:rPr>
        <w:rFonts w:ascii="Arial" w:eastAsia="Times New Roman" w:hAnsi="Arial" w:cs="Arial" w:hint="default"/>
        <w:b/>
        <w:lang w:val="cs-CZ" w:bidi="cs-CZ"/>
      </w:rPr>
    </w:lvl>
    <w:lvl w:ilvl="2">
      <w:start w:val="1"/>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none"/>
      <w:suff w:val="space"/>
      <w:lvlText w:val="9.1"/>
      <w:lvlJc w:val="left"/>
      <w:pPr>
        <w:ind w:left="1800" w:hanging="1800"/>
      </w:pPr>
      <w:rPr>
        <w:rFonts w:ascii="Times New Roman" w:eastAsia="Times New Roman" w:hAnsi="Times New Roman" w:cs="Times New Roman"/>
        <w:lang w:val="cs-CZ" w:bidi="cs-CZ"/>
      </w:rPr>
    </w:lvl>
  </w:abstractNum>
  <w:abstractNum w:abstractNumId="10">
    <w:nsid w:val="2C7126ED"/>
    <w:multiLevelType w:val="multilevel"/>
    <w:tmpl w:val="15FCAC68"/>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Times New Roman" w:eastAsia="Times New Roman" w:hAnsi="Times New Roman" w:cs="Times New Roman"/>
        <w:lang w:val="cs-CZ" w:bidi="cs-CZ"/>
      </w:rPr>
    </w:lvl>
    <w:lvl w:ilvl="2">
      <w:start w:val="1"/>
      <w:numFmt w:val="none"/>
      <w:suff w:val="space"/>
      <w:lvlText w:val="3.3.1"/>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11">
    <w:nsid w:val="2E971CBB"/>
    <w:multiLevelType w:val="multilevel"/>
    <w:tmpl w:val="DCFEA6DC"/>
    <w:lvl w:ilvl="0">
      <w:start w:val="1"/>
      <w:numFmt w:val="decimal"/>
      <w:suff w:val="space"/>
      <w:lvlText w:val="2.%1."/>
      <w:lvlJc w:val="left"/>
      <w:pPr>
        <w:ind w:left="2202" w:hanging="360"/>
      </w:pPr>
      <w:rPr>
        <w:rFonts w:ascii="Arial" w:eastAsia="Times New Roman" w:hAnsi="Arial" w:cs="Arial" w:hint="default"/>
        <w:b/>
        <w:lang w:val="cs-CZ" w:bidi="cs-CZ"/>
      </w:rPr>
    </w:lvl>
    <w:lvl w:ilvl="1">
      <w:start w:val="3"/>
      <w:numFmt w:val="bullet"/>
      <w:suff w:val="space"/>
      <w:lvlText w:val="-"/>
      <w:lvlJc w:val="left"/>
      <w:pPr>
        <w:ind w:left="2922" w:hanging="360"/>
      </w:pPr>
      <w:rPr>
        <w:rFonts w:ascii="Times New Roman" w:eastAsia="Times New Roman" w:hAnsi="Times New Roman" w:cs="Times New Roman"/>
        <w:lang w:val="cs-CZ" w:bidi="cs-CZ"/>
      </w:rPr>
    </w:lvl>
    <w:lvl w:ilvl="2">
      <w:start w:val="1"/>
      <w:numFmt w:val="lowerRoman"/>
      <w:suff w:val="space"/>
      <w:lvlText w:val="%3."/>
      <w:lvlJc w:val="right"/>
      <w:pPr>
        <w:ind w:left="3642" w:hanging="180"/>
      </w:pPr>
      <w:rPr>
        <w:rFonts w:ascii="Times New Roman" w:eastAsia="Times New Roman" w:hAnsi="Times New Roman" w:cs="Times New Roman"/>
        <w:lang w:val="cs-CZ" w:bidi="cs-CZ"/>
      </w:rPr>
    </w:lvl>
    <w:lvl w:ilvl="3">
      <w:start w:val="1"/>
      <w:numFmt w:val="decimal"/>
      <w:suff w:val="space"/>
      <w:lvlText w:val="%4."/>
      <w:lvlJc w:val="left"/>
      <w:pPr>
        <w:ind w:left="4362" w:hanging="360"/>
      </w:pPr>
      <w:rPr>
        <w:rFonts w:ascii="Times New Roman" w:eastAsia="Times New Roman" w:hAnsi="Times New Roman" w:cs="Times New Roman"/>
        <w:lang w:val="cs-CZ" w:bidi="cs-CZ"/>
      </w:rPr>
    </w:lvl>
    <w:lvl w:ilvl="4">
      <w:start w:val="1"/>
      <w:numFmt w:val="lowerLetter"/>
      <w:suff w:val="space"/>
      <w:lvlText w:val="%5."/>
      <w:lvlJc w:val="left"/>
      <w:pPr>
        <w:ind w:left="5082" w:hanging="360"/>
      </w:pPr>
      <w:rPr>
        <w:rFonts w:ascii="Times New Roman" w:eastAsia="Times New Roman" w:hAnsi="Times New Roman" w:cs="Times New Roman"/>
        <w:lang w:val="cs-CZ" w:bidi="cs-CZ"/>
      </w:rPr>
    </w:lvl>
    <w:lvl w:ilvl="5">
      <w:start w:val="1"/>
      <w:numFmt w:val="lowerRoman"/>
      <w:suff w:val="space"/>
      <w:lvlText w:val="%6."/>
      <w:lvlJc w:val="right"/>
      <w:pPr>
        <w:ind w:left="5802" w:hanging="180"/>
      </w:pPr>
      <w:rPr>
        <w:rFonts w:ascii="Times New Roman" w:eastAsia="Times New Roman" w:hAnsi="Times New Roman" w:cs="Times New Roman"/>
        <w:lang w:val="cs-CZ" w:bidi="cs-CZ"/>
      </w:rPr>
    </w:lvl>
    <w:lvl w:ilvl="6">
      <w:start w:val="1"/>
      <w:numFmt w:val="decimal"/>
      <w:suff w:val="space"/>
      <w:lvlText w:val="%7."/>
      <w:lvlJc w:val="left"/>
      <w:pPr>
        <w:ind w:left="6522" w:hanging="360"/>
      </w:pPr>
      <w:rPr>
        <w:rFonts w:ascii="Times New Roman" w:eastAsia="Times New Roman" w:hAnsi="Times New Roman" w:cs="Times New Roman"/>
        <w:lang w:val="cs-CZ" w:bidi="cs-CZ"/>
      </w:rPr>
    </w:lvl>
    <w:lvl w:ilvl="7">
      <w:start w:val="1"/>
      <w:numFmt w:val="lowerLetter"/>
      <w:suff w:val="space"/>
      <w:lvlText w:val="%8."/>
      <w:lvlJc w:val="left"/>
      <w:pPr>
        <w:ind w:left="7242" w:hanging="360"/>
      </w:pPr>
      <w:rPr>
        <w:rFonts w:ascii="Times New Roman" w:eastAsia="Times New Roman" w:hAnsi="Times New Roman" w:cs="Times New Roman"/>
        <w:lang w:val="cs-CZ" w:bidi="cs-CZ"/>
      </w:rPr>
    </w:lvl>
    <w:lvl w:ilvl="8">
      <w:start w:val="1"/>
      <w:numFmt w:val="lowerRoman"/>
      <w:suff w:val="space"/>
      <w:lvlText w:val="%9."/>
      <w:lvlJc w:val="right"/>
      <w:pPr>
        <w:ind w:left="7962" w:hanging="180"/>
      </w:pPr>
      <w:rPr>
        <w:rFonts w:ascii="Times New Roman" w:eastAsia="Times New Roman" w:hAnsi="Times New Roman" w:cs="Times New Roman"/>
        <w:lang w:val="cs-CZ" w:bidi="cs-CZ"/>
      </w:rPr>
    </w:lvl>
  </w:abstractNum>
  <w:abstractNum w:abstractNumId="12">
    <w:nsid w:val="32052046"/>
    <w:multiLevelType w:val="multilevel"/>
    <w:tmpl w:val="868C38A6"/>
    <w:lvl w:ilvl="0">
      <w:start w:val="6"/>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Times New Roman" w:eastAsia="Times New Roman" w:hAnsi="Times New Roman" w:cs="Times New Roman"/>
        <w:lang w:val="cs-CZ" w:bidi="cs-CZ"/>
      </w:rPr>
    </w:lvl>
    <w:lvl w:ilvl="2">
      <w:start w:val="3"/>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13">
    <w:nsid w:val="34114121"/>
    <w:multiLevelType w:val="multilevel"/>
    <w:tmpl w:val="7DB86518"/>
    <w:lvl w:ilvl="0">
      <w:start w:val="1"/>
      <w:numFmt w:val="lowerLetter"/>
      <w:suff w:val="space"/>
      <w:lvlText w:val="%1)"/>
      <w:lvlJc w:val="left"/>
      <w:pPr>
        <w:ind w:left="502" w:hanging="360"/>
      </w:pPr>
      <w:rPr>
        <w:rFonts w:ascii="Arial" w:eastAsia="Times New Roman" w:hAnsi="Arial" w:cs="Arial" w:hint="default"/>
        <w:lang w:val="cs-CZ" w:bidi="cs-CZ"/>
      </w:rPr>
    </w:lvl>
    <w:lvl w:ilvl="1">
      <w:start w:val="1"/>
      <w:numFmt w:val="lowerLetter"/>
      <w:suff w:val="space"/>
      <w:lvlText w:val="%2."/>
      <w:lvlJc w:val="left"/>
      <w:pPr>
        <w:ind w:left="1080" w:hanging="360"/>
      </w:pPr>
      <w:rPr>
        <w:rFonts w:ascii="Times New Roman" w:eastAsia="Times New Roman" w:hAnsi="Times New Roman" w:cs="Times New Roman"/>
        <w:lang w:val="cs-CZ" w:bidi="cs-CZ"/>
      </w:rPr>
    </w:lvl>
    <w:lvl w:ilvl="2">
      <w:start w:val="1"/>
      <w:numFmt w:val="lowerRoman"/>
      <w:suff w:val="space"/>
      <w:lvlText w:val="%3."/>
      <w:lvlJc w:val="right"/>
      <w:pPr>
        <w:ind w:left="1800" w:hanging="180"/>
      </w:pPr>
      <w:rPr>
        <w:rFonts w:ascii="Times New Roman" w:eastAsia="Times New Roman" w:hAnsi="Times New Roman" w:cs="Times New Roman"/>
        <w:lang w:val="cs-CZ" w:bidi="cs-CZ"/>
      </w:rPr>
    </w:lvl>
    <w:lvl w:ilvl="3">
      <w:start w:val="1"/>
      <w:numFmt w:val="decimal"/>
      <w:suff w:val="space"/>
      <w:lvlText w:val="%4."/>
      <w:lvlJc w:val="left"/>
      <w:pPr>
        <w:ind w:left="2520" w:hanging="360"/>
      </w:pPr>
      <w:rPr>
        <w:rFonts w:ascii="Times New Roman" w:eastAsia="Times New Roman" w:hAnsi="Times New Roman" w:cs="Times New Roman"/>
        <w:lang w:val="cs-CZ" w:bidi="cs-CZ"/>
      </w:rPr>
    </w:lvl>
    <w:lvl w:ilvl="4">
      <w:start w:val="1"/>
      <w:numFmt w:val="lowerLetter"/>
      <w:suff w:val="space"/>
      <w:lvlText w:val="%5."/>
      <w:lvlJc w:val="left"/>
      <w:pPr>
        <w:ind w:left="3240" w:hanging="360"/>
      </w:pPr>
      <w:rPr>
        <w:rFonts w:ascii="Times New Roman" w:eastAsia="Times New Roman" w:hAnsi="Times New Roman" w:cs="Times New Roman"/>
        <w:lang w:val="cs-CZ" w:bidi="cs-CZ"/>
      </w:rPr>
    </w:lvl>
    <w:lvl w:ilvl="5">
      <w:start w:val="1"/>
      <w:numFmt w:val="lowerRoman"/>
      <w:suff w:val="space"/>
      <w:lvlText w:val="%6."/>
      <w:lvlJc w:val="right"/>
      <w:pPr>
        <w:ind w:left="3960" w:hanging="180"/>
      </w:pPr>
      <w:rPr>
        <w:rFonts w:ascii="Times New Roman" w:eastAsia="Times New Roman" w:hAnsi="Times New Roman" w:cs="Times New Roman"/>
        <w:lang w:val="cs-CZ" w:bidi="cs-CZ"/>
      </w:rPr>
    </w:lvl>
    <w:lvl w:ilvl="6">
      <w:start w:val="1"/>
      <w:numFmt w:val="decimal"/>
      <w:suff w:val="space"/>
      <w:lvlText w:val="%7."/>
      <w:lvlJc w:val="left"/>
      <w:pPr>
        <w:ind w:left="4680" w:hanging="360"/>
      </w:pPr>
      <w:rPr>
        <w:rFonts w:ascii="Times New Roman" w:eastAsia="Times New Roman" w:hAnsi="Times New Roman" w:cs="Times New Roman"/>
        <w:lang w:val="cs-CZ" w:bidi="cs-CZ"/>
      </w:rPr>
    </w:lvl>
    <w:lvl w:ilvl="7">
      <w:start w:val="1"/>
      <w:numFmt w:val="lowerLetter"/>
      <w:suff w:val="space"/>
      <w:lvlText w:val="%8."/>
      <w:lvlJc w:val="left"/>
      <w:pPr>
        <w:ind w:left="5400" w:hanging="360"/>
      </w:pPr>
      <w:rPr>
        <w:rFonts w:ascii="Times New Roman" w:eastAsia="Times New Roman" w:hAnsi="Times New Roman" w:cs="Times New Roman"/>
        <w:lang w:val="cs-CZ" w:bidi="cs-CZ"/>
      </w:rPr>
    </w:lvl>
    <w:lvl w:ilvl="8">
      <w:start w:val="1"/>
      <w:numFmt w:val="lowerRoman"/>
      <w:suff w:val="space"/>
      <w:lvlText w:val="%9."/>
      <w:lvlJc w:val="right"/>
      <w:pPr>
        <w:ind w:left="6120" w:hanging="180"/>
      </w:pPr>
      <w:rPr>
        <w:rFonts w:ascii="Times New Roman" w:eastAsia="Times New Roman" w:hAnsi="Times New Roman" w:cs="Times New Roman"/>
        <w:lang w:val="cs-CZ" w:bidi="cs-CZ"/>
      </w:rPr>
    </w:lvl>
  </w:abstractNum>
  <w:abstractNum w:abstractNumId="14">
    <w:nsid w:val="38F96F09"/>
    <w:multiLevelType w:val="multilevel"/>
    <w:tmpl w:val="0D84F9A0"/>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3"/>
      <w:numFmt w:val="decimal"/>
      <w:suff w:val="space"/>
      <w:lvlText w:val="%1.%2"/>
      <w:lvlJc w:val="left"/>
      <w:pPr>
        <w:ind w:left="480" w:hanging="480"/>
      </w:pPr>
      <w:rPr>
        <w:rFonts w:ascii="Times New Roman" w:eastAsia="Times New Roman" w:hAnsi="Times New Roman" w:cs="Times New Roman"/>
        <w:lang w:val="cs-CZ" w:bidi="cs-CZ"/>
      </w:rPr>
    </w:lvl>
    <w:lvl w:ilvl="2">
      <w:start w:val="2"/>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15">
    <w:nsid w:val="3BDF2755"/>
    <w:multiLevelType w:val="multilevel"/>
    <w:tmpl w:val="465240AA"/>
    <w:lvl w:ilvl="0">
      <w:start w:val="1"/>
      <w:numFmt w:val="bullet"/>
      <w:lvlText w:val=""/>
      <w:lvlJc w:val="left"/>
      <w:pPr>
        <w:ind w:left="600" w:hanging="600"/>
      </w:pPr>
      <w:rPr>
        <w:rFonts w:ascii="Symbol" w:hAnsi="Symbol" w:hint="default"/>
        <w:lang w:val="cs-CZ" w:bidi="cs-CZ"/>
      </w:rPr>
    </w:lvl>
    <w:lvl w:ilvl="1">
      <w:start w:val="3"/>
      <w:numFmt w:val="decimal"/>
      <w:suff w:val="space"/>
      <w:lvlText w:val="%1.%2"/>
      <w:lvlJc w:val="left"/>
      <w:pPr>
        <w:ind w:left="600" w:hanging="600"/>
      </w:pPr>
      <w:rPr>
        <w:rFonts w:ascii="Times New Roman" w:eastAsia="Times New Roman" w:hAnsi="Times New Roman" w:cs="Times New Roman"/>
        <w:lang w:val="cs-CZ" w:bidi="cs-CZ"/>
      </w:rPr>
    </w:lvl>
    <w:lvl w:ilvl="2">
      <w:start w:val="2"/>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16">
    <w:nsid w:val="4019502A"/>
    <w:multiLevelType w:val="multilevel"/>
    <w:tmpl w:val="3FAC1B36"/>
    <w:lvl w:ilvl="0">
      <w:start w:val="9"/>
      <w:numFmt w:val="decimal"/>
      <w:suff w:val="space"/>
      <w:lvlText w:val="%1"/>
      <w:lvlJc w:val="left"/>
      <w:pPr>
        <w:ind w:left="435" w:hanging="435"/>
      </w:pPr>
      <w:rPr>
        <w:rFonts w:hint="default"/>
      </w:rPr>
    </w:lvl>
    <w:lvl w:ilvl="1">
      <w:start w:val="5"/>
      <w:numFmt w:val="decimal"/>
      <w:suff w:val="space"/>
      <w:lvlText w:val="%1.%2"/>
      <w:lvlJc w:val="left"/>
      <w:pPr>
        <w:ind w:left="435" w:hanging="435"/>
      </w:pPr>
      <w:rPr>
        <w:rFonts w:hint="default"/>
      </w:rPr>
    </w:lvl>
    <w:lvl w:ilvl="2">
      <w:start w:val="6"/>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7">
    <w:nsid w:val="43112B91"/>
    <w:multiLevelType w:val="multilevel"/>
    <w:tmpl w:val="231A2420"/>
    <w:lvl w:ilvl="0">
      <w:start w:val="1"/>
      <w:numFmt w:val="bullet"/>
      <w:suff w:val="space"/>
      <w:lvlText w:val="瘪ȍ还࡛ȍmanⴰޯ瞒䧃ڜĈ"/>
      <w:lvlJc w:val="left"/>
      <w:pPr>
        <w:ind w:left="0" w:hanging="360"/>
      </w:pPr>
      <w:rPr>
        <w:rFonts w:ascii="Times New Roman" w:eastAsia="Times New Roman" w:hAnsi="Times New Roman" w:cs="Times New Roman"/>
        <w:lang w:val="cs-CZ" w:bidi="cs-CZ"/>
      </w:rPr>
    </w:lvl>
    <w:lvl w:ilvl="1">
      <w:start w:val="1"/>
      <w:numFmt w:val="bullet"/>
      <w:suff w:val="space"/>
      <w:lvlText w:val="o"/>
      <w:lvlJc w:val="left"/>
      <w:pPr>
        <w:ind w:left="720"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1440"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2160" w:hanging="360"/>
      </w:pPr>
      <w:rPr>
        <w:rFonts w:ascii="Times New Roman" w:eastAsia="Times New Roman" w:hAnsi="Times New Roman" w:cs="Times New Roman"/>
        <w:lang w:val="cs-CZ" w:bidi="cs-CZ"/>
      </w:rPr>
    </w:lvl>
    <w:lvl w:ilvl="4">
      <w:start w:val="1"/>
      <w:numFmt w:val="bullet"/>
      <w:suff w:val="space"/>
      <w:lvlText w:val="o"/>
      <w:lvlJc w:val="left"/>
      <w:pPr>
        <w:ind w:left="2880"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3600"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4320" w:hanging="360"/>
      </w:pPr>
      <w:rPr>
        <w:rFonts w:ascii="Times New Roman" w:eastAsia="Times New Roman" w:hAnsi="Times New Roman" w:cs="Times New Roman"/>
        <w:lang w:val="cs-CZ" w:bidi="cs-CZ"/>
      </w:rPr>
    </w:lvl>
    <w:lvl w:ilvl="7">
      <w:start w:val="1"/>
      <w:numFmt w:val="bullet"/>
      <w:suff w:val="space"/>
      <w:lvlText w:val="o"/>
      <w:lvlJc w:val="left"/>
      <w:pPr>
        <w:ind w:left="5040"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5760" w:hanging="360"/>
      </w:pPr>
      <w:rPr>
        <w:rFonts w:ascii="Times New Roman" w:eastAsia="Times New Roman" w:hAnsi="Times New Roman" w:cs="Times New Roman"/>
        <w:lang w:val="cs-CZ" w:bidi="cs-CZ"/>
      </w:rPr>
    </w:lvl>
  </w:abstractNum>
  <w:abstractNum w:abstractNumId="18">
    <w:nsid w:val="47485294"/>
    <w:multiLevelType w:val="multilevel"/>
    <w:tmpl w:val="6AAA6D7A"/>
    <w:lvl w:ilvl="0">
      <w:start w:val="1"/>
      <w:numFmt w:val="bullet"/>
      <w:suff w:val="space"/>
      <w:lvlText w:val="Ȏ⻀뤏Á鄆ꑷ翽⺰뤏Á竢ኑ냪৤"/>
      <w:lvlJc w:val="left"/>
      <w:pPr>
        <w:ind w:left="720" w:hanging="360"/>
      </w:pPr>
      <w:rPr>
        <w:rFonts w:ascii="Times New Roman" w:eastAsia="Times New Roman" w:hAnsi="Times New Roman" w:cs="Times New Roman"/>
        <w:lang w:val="cs-CZ" w:bidi="cs-CZ"/>
      </w:rPr>
    </w:lvl>
    <w:lvl w:ilvl="1">
      <w:start w:val="3"/>
      <w:numFmt w:val="bullet"/>
      <w:suff w:val="space"/>
      <w:lvlText w:val="-"/>
      <w:lvlJc w:val="left"/>
      <w:pPr>
        <w:ind w:left="1440"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2160"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2880" w:hanging="360"/>
      </w:pPr>
      <w:rPr>
        <w:rFonts w:ascii="Times New Roman" w:eastAsia="Times New Roman" w:hAnsi="Times New Roman" w:cs="Times New Roman"/>
        <w:lang w:val="cs-CZ" w:bidi="cs-CZ"/>
      </w:rPr>
    </w:lvl>
    <w:lvl w:ilvl="4">
      <w:start w:val="1"/>
      <w:numFmt w:val="bullet"/>
      <w:suff w:val="space"/>
      <w:lvlText w:val="o"/>
      <w:lvlJc w:val="left"/>
      <w:pPr>
        <w:ind w:left="3600"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4320"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5040" w:hanging="360"/>
      </w:pPr>
      <w:rPr>
        <w:rFonts w:ascii="Times New Roman" w:eastAsia="Times New Roman" w:hAnsi="Times New Roman" w:cs="Times New Roman"/>
        <w:lang w:val="cs-CZ" w:bidi="cs-CZ"/>
      </w:rPr>
    </w:lvl>
    <w:lvl w:ilvl="7">
      <w:start w:val="1"/>
      <w:numFmt w:val="bullet"/>
      <w:suff w:val="space"/>
      <w:lvlText w:val="o"/>
      <w:lvlJc w:val="left"/>
      <w:pPr>
        <w:ind w:left="5760"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6480" w:hanging="360"/>
      </w:pPr>
      <w:rPr>
        <w:rFonts w:ascii="Times New Roman" w:eastAsia="Times New Roman" w:hAnsi="Times New Roman" w:cs="Times New Roman"/>
        <w:lang w:val="cs-CZ" w:bidi="cs-CZ"/>
      </w:rPr>
    </w:lvl>
  </w:abstractNum>
  <w:abstractNum w:abstractNumId="19">
    <w:nsid w:val="47524FEC"/>
    <w:multiLevelType w:val="multilevel"/>
    <w:tmpl w:val="B49AFE3E"/>
    <w:lvl w:ilvl="0">
      <w:start w:val="1"/>
      <w:numFmt w:val="bullet"/>
      <w:suff w:val="space"/>
      <w:lvlText w:val="瘪ȍ¨仰˦ȍ"/>
      <w:lvlJc w:val="left"/>
      <w:pPr>
        <w:ind w:left="1078" w:hanging="360"/>
      </w:pPr>
      <w:rPr>
        <w:rFonts w:ascii="Times New Roman" w:eastAsia="Times New Roman" w:hAnsi="Times New Roman" w:cs="Times New Roman"/>
        <w:lang w:val="cs-CZ" w:bidi="cs-CZ"/>
      </w:rPr>
    </w:lvl>
    <w:lvl w:ilvl="1">
      <w:start w:val="1"/>
      <w:numFmt w:val="bullet"/>
      <w:suff w:val="space"/>
      <w:lvlText w:val="o"/>
      <w:lvlJc w:val="left"/>
      <w:pPr>
        <w:ind w:left="1798"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2518"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3238" w:hanging="360"/>
      </w:pPr>
      <w:rPr>
        <w:rFonts w:ascii="Times New Roman" w:eastAsia="Times New Roman" w:hAnsi="Times New Roman" w:cs="Times New Roman"/>
        <w:lang w:val="cs-CZ" w:bidi="cs-CZ"/>
      </w:rPr>
    </w:lvl>
    <w:lvl w:ilvl="4">
      <w:start w:val="1"/>
      <w:numFmt w:val="bullet"/>
      <w:suff w:val="space"/>
      <w:lvlText w:val="o"/>
      <w:lvlJc w:val="left"/>
      <w:pPr>
        <w:ind w:left="3958"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4678"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5398" w:hanging="360"/>
      </w:pPr>
      <w:rPr>
        <w:rFonts w:ascii="Times New Roman" w:eastAsia="Times New Roman" w:hAnsi="Times New Roman" w:cs="Times New Roman"/>
        <w:lang w:val="cs-CZ" w:bidi="cs-CZ"/>
      </w:rPr>
    </w:lvl>
    <w:lvl w:ilvl="7">
      <w:start w:val="1"/>
      <w:numFmt w:val="bullet"/>
      <w:suff w:val="space"/>
      <w:lvlText w:val="o"/>
      <w:lvlJc w:val="left"/>
      <w:pPr>
        <w:ind w:left="6118"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6838" w:hanging="360"/>
      </w:pPr>
      <w:rPr>
        <w:rFonts w:ascii="Times New Roman" w:eastAsia="Times New Roman" w:hAnsi="Times New Roman" w:cs="Times New Roman"/>
        <w:lang w:val="cs-CZ" w:bidi="cs-CZ"/>
      </w:rPr>
    </w:lvl>
  </w:abstractNum>
  <w:abstractNum w:abstractNumId="20">
    <w:nsid w:val="4B316868"/>
    <w:multiLevelType w:val="multilevel"/>
    <w:tmpl w:val="7068DCA0"/>
    <w:lvl w:ilvl="0">
      <w:start w:val="1"/>
      <w:numFmt w:val="decimal"/>
      <w:pStyle w:val="Nadpis1"/>
      <w:suff w:val="space"/>
      <w:lvlText w:val="%1"/>
      <w:lvlJc w:val="left"/>
      <w:pPr>
        <w:ind w:left="574" w:hanging="432"/>
      </w:pPr>
      <w:rPr>
        <w:rFonts w:ascii="Times New Roman" w:eastAsia="Times New Roman" w:hAnsi="Times New Roman" w:cs="Times New Roman"/>
        <w:lang w:val="cs-CZ" w:bidi="cs-CZ"/>
      </w:rPr>
    </w:lvl>
    <w:lvl w:ilvl="1">
      <w:start w:val="1"/>
      <w:numFmt w:val="decimal"/>
      <w:pStyle w:val="Nadpis2"/>
      <w:suff w:val="space"/>
      <w:lvlText w:val="%1.%2"/>
      <w:lvlJc w:val="left"/>
      <w:pPr>
        <w:ind w:left="718" w:hanging="576"/>
      </w:pPr>
      <w:rPr>
        <w:rFonts w:ascii="Times New Roman" w:eastAsia="Times New Roman" w:hAnsi="Times New Roman" w:cs="Times New Roman"/>
        <w:lang w:val="cs-CZ" w:bidi="cs-CZ"/>
      </w:rPr>
    </w:lvl>
    <w:lvl w:ilvl="2">
      <w:start w:val="1"/>
      <w:numFmt w:val="decimal"/>
      <w:pStyle w:val="Nadpis3"/>
      <w:suff w:val="space"/>
      <w:lvlText w:val="%1.%2.%3"/>
      <w:lvlJc w:val="left"/>
      <w:pPr>
        <w:ind w:left="862" w:hanging="720"/>
      </w:pPr>
      <w:rPr>
        <w:rFonts w:ascii="Times New Roman" w:eastAsia="Times New Roman" w:hAnsi="Times New Roman" w:cs="Times New Roman"/>
        <w:lang w:val="cs-CZ" w:bidi="cs-CZ"/>
      </w:rPr>
    </w:lvl>
    <w:lvl w:ilvl="3">
      <w:start w:val="1"/>
      <w:numFmt w:val="decimal"/>
      <w:pStyle w:val="Nadpis4"/>
      <w:suff w:val="space"/>
      <w:lvlText w:val="%1.%2.%3.%4"/>
      <w:lvlJc w:val="left"/>
      <w:pPr>
        <w:ind w:left="1006" w:hanging="864"/>
      </w:pPr>
      <w:rPr>
        <w:rFonts w:ascii="Times New Roman" w:eastAsia="Times New Roman" w:hAnsi="Times New Roman" w:cs="Times New Roman"/>
        <w:lang w:val="cs-CZ" w:bidi="cs-CZ"/>
      </w:rPr>
    </w:lvl>
    <w:lvl w:ilvl="4">
      <w:start w:val="1"/>
      <w:numFmt w:val="decimal"/>
      <w:pStyle w:val="Nadpis5"/>
      <w:suff w:val="space"/>
      <w:lvlText w:val="%1.%2.%3.%4.%5"/>
      <w:lvlJc w:val="left"/>
      <w:pPr>
        <w:ind w:left="1150" w:hanging="1008"/>
      </w:pPr>
      <w:rPr>
        <w:rFonts w:ascii="Times New Roman" w:eastAsia="Times New Roman" w:hAnsi="Times New Roman" w:cs="Times New Roman"/>
        <w:lang w:val="cs-CZ" w:bidi="cs-CZ"/>
      </w:rPr>
    </w:lvl>
    <w:lvl w:ilvl="5">
      <w:start w:val="1"/>
      <w:numFmt w:val="decimal"/>
      <w:pStyle w:val="Nadpis6"/>
      <w:suff w:val="space"/>
      <w:lvlText w:val="%1.%2.%3.%4.%5.%6"/>
      <w:lvlJc w:val="left"/>
      <w:pPr>
        <w:ind w:left="1294" w:hanging="1152"/>
      </w:pPr>
      <w:rPr>
        <w:rFonts w:ascii="Times New Roman" w:eastAsia="Times New Roman" w:hAnsi="Times New Roman" w:cs="Times New Roman"/>
        <w:lang w:val="cs-CZ" w:bidi="cs-CZ"/>
      </w:rPr>
    </w:lvl>
    <w:lvl w:ilvl="6">
      <w:start w:val="1"/>
      <w:numFmt w:val="decimal"/>
      <w:pStyle w:val="Nadpis7"/>
      <w:suff w:val="space"/>
      <w:lvlText w:val="%1.%2.%3.%4.%5.%6.%7"/>
      <w:lvlJc w:val="left"/>
      <w:pPr>
        <w:ind w:left="1438" w:hanging="1296"/>
      </w:pPr>
      <w:rPr>
        <w:rFonts w:ascii="Times New Roman" w:eastAsia="Times New Roman" w:hAnsi="Times New Roman" w:cs="Times New Roman"/>
        <w:lang w:val="cs-CZ" w:bidi="cs-CZ"/>
      </w:rPr>
    </w:lvl>
    <w:lvl w:ilvl="7">
      <w:start w:val="1"/>
      <w:numFmt w:val="decimal"/>
      <w:pStyle w:val="Nadpis8"/>
      <w:suff w:val="space"/>
      <w:lvlText w:val="%1.%2.%3.%4.%5.%6.%7.%8"/>
      <w:lvlJc w:val="left"/>
      <w:pPr>
        <w:ind w:left="1582" w:hanging="1440"/>
      </w:pPr>
      <w:rPr>
        <w:rFonts w:ascii="Times New Roman" w:eastAsia="Times New Roman" w:hAnsi="Times New Roman" w:cs="Times New Roman"/>
        <w:lang w:val="cs-CZ" w:bidi="cs-CZ"/>
      </w:rPr>
    </w:lvl>
    <w:lvl w:ilvl="8">
      <w:start w:val="1"/>
      <w:numFmt w:val="decimal"/>
      <w:pStyle w:val="Nadpis9"/>
      <w:suff w:val="space"/>
      <w:lvlText w:val="%1.%2.%3.%4.%5.%6.%7.%8.%9"/>
      <w:lvlJc w:val="left"/>
      <w:pPr>
        <w:ind w:left="1726" w:hanging="1584"/>
      </w:pPr>
      <w:rPr>
        <w:rFonts w:ascii="Times New Roman" w:eastAsia="Times New Roman" w:hAnsi="Times New Roman" w:cs="Times New Roman"/>
        <w:lang w:val="cs-CZ" w:bidi="cs-CZ"/>
      </w:rPr>
    </w:lvl>
  </w:abstractNum>
  <w:abstractNum w:abstractNumId="21">
    <w:nsid w:val="54521CBF"/>
    <w:multiLevelType w:val="multilevel"/>
    <w:tmpl w:val="E5F46C9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55D92293"/>
    <w:multiLevelType w:val="multilevel"/>
    <w:tmpl w:val="2966AC10"/>
    <w:lvl w:ilvl="0">
      <w:start w:val="2"/>
      <w:numFmt w:val="decimal"/>
      <w:suff w:val="space"/>
      <w:lvlText w:val="%1"/>
      <w:lvlJc w:val="left"/>
      <w:pPr>
        <w:ind w:left="360" w:hanging="360"/>
      </w:pPr>
      <w:rPr>
        <w:rFonts w:ascii="Times New Roman" w:eastAsia="Times New Roman" w:hAnsi="Times New Roman" w:cs="Times New Roman"/>
        <w:lang w:val="cs-CZ" w:bidi="cs-CZ"/>
      </w:rPr>
    </w:lvl>
    <w:lvl w:ilvl="1">
      <w:start w:val="2"/>
      <w:numFmt w:val="decimal"/>
      <w:suff w:val="space"/>
      <w:lvlText w:val="%1.%2"/>
      <w:lvlJc w:val="left"/>
      <w:pPr>
        <w:ind w:left="360" w:hanging="360"/>
      </w:pPr>
      <w:rPr>
        <w:rFonts w:ascii="Arial" w:eastAsia="Times New Roman" w:hAnsi="Arial" w:cs="Arial" w:hint="default"/>
        <w:b/>
        <w:lang w:val="cs-CZ" w:bidi="cs-CZ"/>
      </w:rPr>
    </w:lvl>
    <w:lvl w:ilvl="2">
      <w:start w:val="1"/>
      <w:numFmt w:val="decimal"/>
      <w:suff w:val="space"/>
      <w:lvlText w:val="%1.%2.%3"/>
      <w:lvlJc w:val="left"/>
      <w:pPr>
        <w:ind w:left="720" w:hanging="720"/>
      </w:pPr>
      <w:rPr>
        <w:rFonts w:ascii="Times New Roman" w:eastAsia="Times New Roman" w:hAnsi="Times New Roman" w:cs="Times New Roman"/>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23">
    <w:nsid w:val="5BAE6DBE"/>
    <w:multiLevelType w:val="multilevel"/>
    <w:tmpl w:val="B486053C"/>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Arial" w:eastAsia="Times New Roman" w:hAnsi="Arial" w:cs="Arial" w:hint="default"/>
        <w:b/>
        <w:lang w:val="cs-CZ" w:bidi="cs-CZ"/>
      </w:rPr>
    </w:lvl>
    <w:lvl w:ilvl="2">
      <w:start w:val="1"/>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24">
    <w:nsid w:val="5CD63AC8"/>
    <w:multiLevelType w:val="multilevel"/>
    <w:tmpl w:val="987A1F7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5">
    <w:nsid w:val="602A0203"/>
    <w:multiLevelType w:val="multilevel"/>
    <w:tmpl w:val="CA2A48E0"/>
    <w:lvl w:ilvl="0">
      <w:start w:val="1"/>
      <w:numFmt w:val="bullet"/>
      <w:lvlText w:val=""/>
      <w:lvlJc w:val="left"/>
      <w:pPr>
        <w:tabs>
          <w:tab w:val="num" w:pos="0"/>
        </w:tabs>
        <w:ind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6">
    <w:nsid w:val="66A81445"/>
    <w:multiLevelType w:val="multilevel"/>
    <w:tmpl w:val="86E22EFA"/>
    <w:lvl w:ilvl="0">
      <w:start w:val="1"/>
      <w:numFmt w:val="bullet"/>
      <w:suff w:val="space"/>
      <w:lvlText w:val="ᓾɔ刐∎ɔ"/>
      <w:lvlJc w:val="left"/>
      <w:pPr>
        <w:ind w:left="720" w:hanging="360"/>
      </w:pPr>
      <w:rPr>
        <w:rFonts w:ascii="Times New Roman" w:eastAsia="Times New Roman" w:hAnsi="Times New Roman" w:cs="Times New Roman"/>
        <w:lang w:val="cs-CZ" w:bidi="cs-CZ"/>
      </w:rPr>
    </w:lvl>
    <w:lvl w:ilvl="1">
      <w:start w:val="1"/>
      <w:numFmt w:val="bullet"/>
      <w:suff w:val="space"/>
      <w:lvlText w:val="o"/>
      <w:lvlJc w:val="left"/>
      <w:pPr>
        <w:ind w:left="1440"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2160"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2880" w:hanging="360"/>
      </w:pPr>
      <w:rPr>
        <w:rFonts w:ascii="Times New Roman" w:eastAsia="Times New Roman" w:hAnsi="Times New Roman" w:cs="Times New Roman"/>
        <w:lang w:val="cs-CZ" w:bidi="cs-CZ"/>
      </w:rPr>
    </w:lvl>
    <w:lvl w:ilvl="4">
      <w:start w:val="1"/>
      <w:numFmt w:val="bullet"/>
      <w:suff w:val="space"/>
      <w:lvlText w:val="o"/>
      <w:lvlJc w:val="left"/>
      <w:pPr>
        <w:ind w:left="3600"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4320"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5040" w:hanging="360"/>
      </w:pPr>
      <w:rPr>
        <w:rFonts w:ascii="Times New Roman" w:eastAsia="Times New Roman" w:hAnsi="Times New Roman" w:cs="Times New Roman"/>
        <w:lang w:val="cs-CZ" w:bidi="cs-CZ"/>
      </w:rPr>
    </w:lvl>
    <w:lvl w:ilvl="7">
      <w:start w:val="1"/>
      <w:numFmt w:val="bullet"/>
      <w:suff w:val="space"/>
      <w:lvlText w:val="o"/>
      <w:lvlJc w:val="left"/>
      <w:pPr>
        <w:ind w:left="5760"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6480" w:hanging="360"/>
      </w:pPr>
      <w:rPr>
        <w:rFonts w:ascii="Times New Roman" w:eastAsia="Times New Roman" w:hAnsi="Times New Roman" w:cs="Times New Roman"/>
        <w:lang w:val="cs-CZ" w:bidi="cs-CZ"/>
      </w:rPr>
    </w:lvl>
  </w:abstractNum>
  <w:abstractNum w:abstractNumId="27">
    <w:nsid w:val="68E869F4"/>
    <w:multiLevelType w:val="multilevel"/>
    <w:tmpl w:val="00A2BFB0"/>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Times New Roman" w:eastAsia="Times New Roman" w:hAnsi="Times New Roman" w:cs="Times New Roman"/>
        <w:lang w:val="cs-CZ" w:bidi="cs-CZ"/>
      </w:rPr>
    </w:lvl>
    <w:lvl w:ilvl="2">
      <w:start w:val="1"/>
      <w:numFmt w:val="none"/>
      <w:suff w:val="space"/>
      <w:lvlText w:val="6.1.2"/>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none"/>
      <w:suff w:val="space"/>
      <w:lvlText w:val="6.1.1"/>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28">
    <w:nsid w:val="72196834"/>
    <w:multiLevelType w:val="multilevel"/>
    <w:tmpl w:val="B7BEAC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17"/>
  </w:num>
  <w:num w:numId="4">
    <w:abstractNumId w:val="26"/>
  </w:num>
  <w:num w:numId="5">
    <w:abstractNumId w:val="2"/>
  </w:num>
  <w:num w:numId="6">
    <w:abstractNumId w:val="8"/>
  </w:num>
  <w:num w:numId="7">
    <w:abstractNumId w:val="20"/>
  </w:num>
  <w:num w:numId="8">
    <w:abstractNumId w:val="11"/>
  </w:num>
  <w:num w:numId="9">
    <w:abstractNumId w:val="22"/>
  </w:num>
  <w:num w:numId="10">
    <w:abstractNumId w:val="5"/>
  </w:num>
  <w:num w:numId="11">
    <w:abstractNumId w:val="23"/>
  </w:num>
  <w:num w:numId="12">
    <w:abstractNumId w:val="18"/>
  </w:num>
  <w:num w:numId="13">
    <w:abstractNumId w:val="9"/>
  </w:num>
  <w:num w:numId="14">
    <w:abstractNumId w:val="7"/>
  </w:num>
  <w:num w:numId="15">
    <w:abstractNumId w:val="15"/>
  </w:num>
  <w:num w:numId="16">
    <w:abstractNumId w:val="13"/>
  </w:num>
  <w:num w:numId="17">
    <w:abstractNumId w:val="10"/>
  </w:num>
  <w:num w:numId="18">
    <w:abstractNumId w:val="0"/>
  </w:num>
  <w:num w:numId="19">
    <w:abstractNumId w:val="14"/>
  </w:num>
  <w:num w:numId="20">
    <w:abstractNumId w:val="27"/>
  </w:num>
  <w:num w:numId="21">
    <w:abstractNumId w:val="12"/>
  </w:num>
  <w:num w:numId="22">
    <w:abstractNumId w:val="4"/>
  </w:num>
  <w:num w:numId="23">
    <w:abstractNumId w:val="3"/>
  </w:num>
  <w:num w:numId="24">
    <w:abstractNumId w:val="25"/>
  </w:num>
  <w:num w:numId="25">
    <w:abstractNumId w:val="1"/>
  </w:num>
  <w:num w:numId="26">
    <w:abstractNumId w:val="28"/>
  </w:num>
  <w:num w:numId="27">
    <w:abstractNumId w:val="21"/>
  </w:num>
  <w:num w:numId="28">
    <w:abstractNumId w:val="24"/>
  </w:num>
  <w:num w:numId="29">
    <w:abstractNumId w:val="16"/>
  </w:num>
  <w:num w:numId="30">
    <w:abstractNumId w:val="2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9"/>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E5"/>
    <w:rsid w:val="0005472E"/>
    <w:rsid w:val="00063EB9"/>
    <w:rsid w:val="0009444B"/>
    <w:rsid w:val="000B47DB"/>
    <w:rsid w:val="00125738"/>
    <w:rsid w:val="0012673A"/>
    <w:rsid w:val="001323E1"/>
    <w:rsid w:val="00204D38"/>
    <w:rsid w:val="0024115F"/>
    <w:rsid w:val="00247E50"/>
    <w:rsid w:val="00254A7F"/>
    <w:rsid w:val="002E5B40"/>
    <w:rsid w:val="002F2D55"/>
    <w:rsid w:val="00322B33"/>
    <w:rsid w:val="003242B6"/>
    <w:rsid w:val="00360C96"/>
    <w:rsid w:val="00374286"/>
    <w:rsid w:val="00380642"/>
    <w:rsid w:val="003E2F36"/>
    <w:rsid w:val="003E78C4"/>
    <w:rsid w:val="00400CB2"/>
    <w:rsid w:val="00437D7F"/>
    <w:rsid w:val="004975DC"/>
    <w:rsid w:val="004D45D9"/>
    <w:rsid w:val="0056316B"/>
    <w:rsid w:val="00581805"/>
    <w:rsid w:val="00582489"/>
    <w:rsid w:val="0063258D"/>
    <w:rsid w:val="00672011"/>
    <w:rsid w:val="00682BA8"/>
    <w:rsid w:val="006B23CB"/>
    <w:rsid w:val="006C6B34"/>
    <w:rsid w:val="006F35A9"/>
    <w:rsid w:val="006F6915"/>
    <w:rsid w:val="00700506"/>
    <w:rsid w:val="00711F03"/>
    <w:rsid w:val="00737921"/>
    <w:rsid w:val="00737C0F"/>
    <w:rsid w:val="00785A7F"/>
    <w:rsid w:val="00793E35"/>
    <w:rsid w:val="007B6BBE"/>
    <w:rsid w:val="007E66B9"/>
    <w:rsid w:val="00822CCA"/>
    <w:rsid w:val="00866420"/>
    <w:rsid w:val="008A691C"/>
    <w:rsid w:val="008D07E5"/>
    <w:rsid w:val="008D2E81"/>
    <w:rsid w:val="008E48FC"/>
    <w:rsid w:val="008E631F"/>
    <w:rsid w:val="00923CA6"/>
    <w:rsid w:val="00963DF8"/>
    <w:rsid w:val="0099491C"/>
    <w:rsid w:val="009D13D3"/>
    <w:rsid w:val="009E50EB"/>
    <w:rsid w:val="009F5F61"/>
    <w:rsid w:val="00A057AD"/>
    <w:rsid w:val="00A22030"/>
    <w:rsid w:val="00A3691B"/>
    <w:rsid w:val="00A44111"/>
    <w:rsid w:val="00A55EE5"/>
    <w:rsid w:val="00A6581D"/>
    <w:rsid w:val="00A91B33"/>
    <w:rsid w:val="00A920D5"/>
    <w:rsid w:val="00A9341C"/>
    <w:rsid w:val="00AA0294"/>
    <w:rsid w:val="00AA7A40"/>
    <w:rsid w:val="00AE4D20"/>
    <w:rsid w:val="00B56D8C"/>
    <w:rsid w:val="00B6153F"/>
    <w:rsid w:val="00B941A5"/>
    <w:rsid w:val="00B967D4"/>
    <w:rsid w:val="00C065E5"/>
    <w:rsid w:val="00C36EB9"/>
    <w:rsid w:val="00C655CB"/>
    <w:rsid w:val="00C8191F"/>
    <w:rsid w:val="00CB2CE6"/>
    <w:rsid w:val="00D07E0B"/>
    <w:rsid w:val="00D16AF1"/>
    <w:rsid w:val="00D5635C"/>
    <w:rsid w:val="00D77CAB"/>
    <w:rsid w:val="00DC1B32"/>
    <w:rsid w:val="00DF5F49"/>
    <w:rsid w:val="00E005C6"/>
    <w:rsid w:val="00E01E77"/>
    <w:rsid w:val="00E06B5F"/>
    <w:rsid w:val="00E10ECC"/>
    <w:rsid w:val="00E30022"/>
    <w:rsid w:val="00E7416D"/>
    <w:rsid w:val="00E773F6"/>
    <w:rsid w:val="00E8303C"/>
    <w:rsid w:val="00E90EE6"/>
    <w:rsid w:val="00EA0334"/>
    <w:rsid w:val="00ED08DA"/>
    <w:rsid w:val="00F45A72"/>
    <w:rsid w:val="00F72DBD"/>
    <w:rsid w:val="00F76513"/>
  </w:rsids>
  <m:mathPr>
    <m:mathFont m:val="Cambria Math"/>
    <m:brkBin m:val="before"/>
    <m:brkBinSub m:val="--"/>
    <m:smallFrac m:val="0"/>
    <m:dispDef m:val="0"/>
    <m:lMargin m:val="0"/>
    <m:rMargin m:val="0"/>
    <m:defJc m:val="center"/>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2A2D9-1BB3-43B6-AEFC-5CAD4774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zh-CN" w:bidi="cs-CZ"/>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1"/>
    <w:uiPriority w:val="9"/>
    <w:qFormat/>
    <w:pPr>
      <w:keepNext/>
      <w:numPr>
        <w:numId w:val="7"/>
      </w:numPr>
      <w:tabs>
        <w:tab w:val="left" w:pos="574"/>
      </w:tabs>
      <w:spacing w:before="240" w:after="60"/>
      <w:outlineLvl w:val="0"/>
    </w:pPr>
    <w:rPr>
      <w:rFonts w:ascii="Arial" w:eastAsia="Arial" w:hAnsi="Arial" w:cs="Arial"/>
      <w:b/>
      <w:bCs/>
      <w:sz w:val="32"/>
      <w:szCs w:val="32"/>
    </w:rPr>
  </w:style>
  <w:style w:type="paragraph" w:styleId="Nadpis2">
    <w:name w:val="heading 2"/>
    <w:basedOn w:val="Normln"/>
    <w:link w:val="Nadpis2Char1"/>
    <w:uiPriority w:val="9"/>
    <w:qFormat/>
    <w:pPr>
      <w:keepNext/>
      <w:numPr>
        <w:ilvl w:val="1"/>
        <w:numId w:val="7"/>
      </w:numPr>
      <w:tabs>
        <w:tab w:val="left" w:pos="718"/>
      </w:tabs>
      <w:outlineLvl w:val="1"/>
    </w:pPr>
    <w:rPr>
      <w:rFonts w:ascii="Arial" w:eastAsia="Arial" w:hAnsi="Arial" w:cs="Arial"/>
      <w:b/>
      <w:bCs/>
    </w:rPr>
  </w:style>
  <w:style w:type="paragraph" w:styleId="Nadpis3">
    <w:name w:val="heading 3"/>
    <w:basedOn w:val="Normln"/>
    <w:link w:val="Nadpis3Char1"/>
    <w:uiPriority w:val="9"/>
    <w:qFormat/>
    <w:pPr>
      <w:keepNext/>
      <w:numPr>
        <w:ilvl w:val="2"/>
        <w:numId w:val="7"/>
      </w:numPr>
      <w:tabs>
        <w:tab w:val="left" w:pos="862"/>
      </w:tabs>
      <w:outlineLvl w:val="2"/>
    </w:pPr>
    <w:rPr>
      <w:rFonts w:ascii="Arial" w:eastAsia="Arial" w:hAnsi="Arial" w:cs="Arial"/>
      <w:b/>
      <w:bCs/>
      <w:sz w:val="40"/>
      <w:szCs w:val="40"/>
    </w:rPr>
  </w:style>
  <w:style w:type="paragraph" w:styleId="Nadpis4">
    <w:name w:val="heading 4"/>
    <w:basedOn w:val="Normln"/>
    <w:link w:val="Nadpis4Char1"/>
    <w:uiPriority w:val="9"/>
    <w:qFormat/>
    <w:pPr>
      <w:keepNext/>
      <w:numPr>
        <w:ilvl w:val="3"/>
        <w:numId w:val="7"/>
      </w:numPr>
      <w:tabs>
        <w:tab w:val="left" w:pos="1006"/>
      </w:tabs>
      <w:outlineLvl w:val="3"/>
    </w:pPr>
    <w:rPr>
      <w:rFonts w:ascii="Arial" w:eastAsia="Arial" w:hAnsi="Arial" w:cs="Arial"/>
      <w:b/>
      <w:bCs/>
      <w:sz w:val="36"/>
      <w:szCs w:val="36"/>
    </w:rPr>
  </w:style>
  <w:style w:type="paragraph" w:styleId="Nadpis5">
    <w:name w:val="heading 5"/>
    <w:basedOn w:val="Normln"/>
    <w:link w:val="Nadpis5Char1"/>
    <w:uiPriority w:val="9"/>
    <w:qFormat/>
    <w:pPr>
      <w:keepNext/>
      <w:numPr>
        <w:ilvl w:val="4"/>
        <w:numId w:val="7"/>
      </w:numPr>
      <w:tabs>
        <w:tab w:val="left" w:pos="1150"/>
      </w:tabs>
      <w:outlineLvl w:val="4"/>
    </w:pPr>
    <w:rPr>
      <w:rFonts w:ascii="Arial" w:eastAsia="Arial" w:hAnsi="Arial" w:cs="Arial"/>
      <w:b/>
      <w:bCs/>
      <w:sz w:val="44"/>
      <w:szCs w:val="44"/>
    </w:rPr>
  </w:style>
  <w:style w:type="paragraph" w:styleId="Nadpis6">
    <w:name w:val="heading 6"/>
    <w:basedOn w:val="Normln"/>
    <w:link w:val="Nadpis6Char1"/>
    <w:uiPriority w:val="9"/>
    <w:qFormat/>
    <w:pPr>
      <w:keepNext/>
      <w:numPr>
        <w:ilvl w:val="5"/>
        <w:numId w:val="7"/>
      </w:numPr>
      <w:tabs>
        <w:tab w:val="left" w:pos="1294"/>
      </w:tabs>
      <w:outlineLvl w:val="5"/>
    </w:pPr>
    <w:rPr>
      <w:rFonts w:ascii="Arial" w:eastAsia="Arial" w:hAnsi="Arial" w:cs="Arial"/>
      <w:b/>
      <w:bCs/>
      <w:sz w:val="48"/>
      <w:szCs w:val="48"/>
    </w:rPr>
  </w:style>
  <w:style w:type="paragraph" w:styleId="Nadpis7">
    <w:name w:val="heading 7"/>
    <w:basedOn w:val="Normln"/>
    <w:link w:val="Nadpis7Char1"/>
    <w:uiPriority w:val="9"/>
    <w:qFormat/>
    <w:pPr>
      <w:keepNext/>
      <w:numPr>
        <w:ilvl w:val="6"/>
        <w:numId w:val="7"/>
      </w:numPr>
      <w:tabs>
        <w:tab w:val="left" w:pos="1438"/>
      </w:tabs>
      <w:outlineLvl w:val="6"/>
    </w:pPr>
    <w:rPr>
      <w:rFonts w:ascii="Arial" w:eastAsia="Arial" w:hAnsi="Arial" w:cs="Arial"/>
      <w:b/>
      <w:bCs/>
      <w:i/>
      <w:iCs/>
    </w:rPr>
  </w:style>
  <w:style w:type="paragraph" w:styleId="Nadpis8">
    <w:name w:val="heading 8"/>
    <w:basedOn w:val="Normln"/>
    <w:link w:val="Nadpis8Char1"/>
    <w:uiPriority w:val="9"/>
    <w:qFormat/>
    <w:pPr>
      <w:numPr>
        <w:ilvl w:val="7"/>
        <w:numId w:val="7"/>
      </w:numPr>
      <w:tabs>
        <w:tab w:val="left" w:pos="1582"/>
      </w:tabs>
      <w:spacing w:before="240" w:after="60"/>
      <w:outlineLvl w:val="7"/>
    </w:pPr>
    <w:rPr>
      <w:i/>
      <w:iCs/>
    </w:rPr>
  </w:style>
  <w:style w:type="paragraph" w:styleId="Nadpis9">
    <w:name w:val="heading 9"/>
    <w:basedOn w:val="Normln"/>
    <w:link w:val="Nadpis9Char1"/>
    <w:uiPriority w:val="9"/>
    <w:qFormat/>
    <w:pPr>
      <w:numPr>
        <w:ilvl w:val="8"/>
        <w:numId w:val="7"/>
      </w:numPr>
      <w:tabs>
        <w:tab w:val="left" w:pos="1726"/>
      </w:tabs>
      <w:spacing w:before="240" w:after="60"/>
      <w:outlineLvl w:val="8"/>
    </w:pPr>
    <w:rPr>
      <w:rFonts w:ascii="Arial" w:eastAsia="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1">
    <w:name w:val="Nadpis 1 Char1"/>
    <w:basedOn w:val="Standardnpsmoodstavce"/>
    <w:link w:val="Nadpis1"/>
    <w:uiPriority w:val="9"/>
    <w:rPr>
      <w:rFonts w:ascii="Arial" w:eastAsia="Arial" w:hAnsi="Arial" w:cs="Arial"/>
      <w:sz w:val="40"/>
      <w:szCs w:val="40"/>
    </w:rPr>
  </w:style>
  <w:style w:type="character" w:customStyle="1" w:styleId="Nadpis2Char1">
    <w:name w:val="Nadpis 2 Char1"/>
    <w:basedOn w:val="Standardnpsmoodstavce"/>
    <w:link w:val="Nadpis2"/>
    <w:uiPriority w:val="9"/>
    <w:rPr>
      <w:rFonts w:ascii="Arial" w:eastAsia="Arial" w:hAnsi="Arial" w:cs="Arial"/>
      <w:sz w:val="34"/>
    </w:rPr>
  </w:style>
  <w:style w:type="character" w:customStyle="1" w:styleId="Nadpis3Char1">
    <w:name w:val="Nadpis 3 Char1"/>
    <w:basedOn w:val="Standardnpsmoodstavce"/>
    <w:link w:val="Nadpis3"/>
    <w:uiPriority w:val="9"/>
    <w:rPr>
      <w:rFonts w:ascii="Arial" w:eastAsia="Arial" w:hAnsi="Arial" w:cs="Arial"/>
      <w:sz w:val="30"/>
      <w:szCs w:val="30"/>
    </w:rPr>
  </w:style>
  <w:style w:type="character" w:customStyle="1" w:styleId="Nadpis4Char1">
    <w:name w:val="Nadpis 4 Char1"/>
    <w:basedOn w:val="Standardnpsmoodstavce"/>
    <w:link w:val="Nadpis4"/>
    <w:uiPriority w:val="9"/>
    <w:rPr>
      <w:rFonts w:ascii="Arial" w:eastAsia="Arial" w:hAnsi="Arial" w:cs="Arial"/>
      <w:b/>
      <w:bCs/>
      <w:sz w:val="26"/>
      <w:szCs w:val="26"/>
    </w:rPr>
  </w:style>
  <w:style w:type="character" w:customStyle="1" w:styleId="Nadpis5Char1">
    <w:name w:val="Nadpis 5 Char1"/>
    <w:basedOn w:val="Standardnpsmoodstavce"/>
    <w:link w:val="Nadpis5"/>
    <w:uiPriority w:val="9"/>
    <w:rPr>
      <w:rFonts w:ascii="Arial" w:eastAsia="Arial" w:hAnsi="Arial" w:cs="Arial"/>
      <w:b/>
      <w:bCs/>
      <w:sz w:val="24"/>
      <w:szCs w:val="24"/>
    </w:rPr>
  </w:style>
  <w:style w:type="character" w:customStyle="1" w:styleId="Nadpis6Char1">
    <w:name w:val="Nadpis 6 Char1"/>
    <w:basedOn w:val="Standardnpsmoodstavce"/>
    <w:link w:val="Nadpis6"/>
    <w:uiPriority w:val="9"/>
    <w:rPr>
      <w:rFonts w:ascii="Arial" w:eastAsia="Arial" w:hAnsi="Arial" w:cs="Arial"/>
      <w:b/>
      <w:bCs/>
      <w:sz w:val="22"/>
      <w:szCs w:val="22"/>
    </w:rPr>
  </w:style>
  <w:style w:type="character" w:customStyle="1" w:styleId="Nadpis7Char1">
    <w:name w:val="Nadpis 7 Char1"/>
    <w:basedOn w:val="Standardnpsmoodstavce"/>
    <w:link w:val="Nadpis7"/>
    <w:uiPriority w:val="9"/>
    <w:rPr>
      <w:rFonts w:ascii="Arial" w:eastAsia="Arial" w:hAnsi="Arial" w:cs="Arial"/>
      <w:b/>
      <w:bCs/>
      <w:i/>
      <w:iCs/>
      <w:sz w:val="22"/>
      <w:szCs w:val="22"/>
    </w:rPr>
  </w:style>
  <w:style w:type="character" w:customStyle="1" w:styleId="Nadpis8Char1">
    <w:name w:val="Nadpis 8 Char1"/>
    <w:basedOn w:val="Standardnpsmoodstavce"/>
    <w:link w:val="Nadpis8"/>
    <w:uiPriority w:val="9"/>
    <w:rPr>
      <w:rFonts w:ascii="Arial" w:eastAsia="Arial" w:hAnsi="Arial" w:cs="Arial"/>
      <w:i/>
      <w:iCs/>
      <w:sz w:val="22"/>
      <w:szCs w:val="22"/>
    </w:rPr>
  </w:style>
  <w:style w:type="character" w:customStyle="1" w:styleId="Nadpis9Char1">
    <w:name w:val="Nadpis 9 Char1"/>
    <w:basedOn w:val="Standardnpsmoodstavce"/>
    <w:link w:val="Nadpis9"/>
    <w:uiPriority w:val="9"/>
    <w:rPr>
      <w:rFonts w:ascii="Arial" w:eastAsia="Arial" w:hAnsi="Arial" w:cs="Arial"/>
      <w:i/>
      <w:iCs/>
      <w:sz w:val="21"/>
      <w:szCs w:val="21"/>
    </w:rPr>
  </w:style>
  <w:style w:type="character" w:customStyle="1" w:styleId="NzevChar1">
    <w:name w:val="Název Char1"/>
    <w:basedOn w:val="Standardnpsmoodstavce"/>
    <w:link w:val="Nzev"/>
    <w:uiPriority w:val="10"/>
    <w:rPr>
      <w:sz w:val="48"/>
      <w:szCs w:val="48"/>
    </w:rPr>
  </w:style>
  <w:style w:type="character" w:customStyle="1" w:styleId="PodtitulChar1">
    <w:name w:val="Podtitul Char1"/>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ZhlavChar1">
    <w:name w:val="Záhlaví Char1"/>
    <w:basedOn w:val="Standardnpsmoodstavce"/>
    <w:link w:val="Zhlav"/>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5B9BD5" w:themeColor="accent1"/>
      <w:sz w:val="18"/>
      <w:szCs w:val="18"/>
    </w:rPr>
  </w:style>
  <w:style w:type="character" w:customStyle="1" w:styleId="ZpatChar1">
    <w:name w:val="Zápatí Char1"/>
    <w:link w:val="Zpat"/>
    <w:uiPriority w:val="99"/>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rPr>
      <w:color w:val="404040"/>
      <w:sz w:val="2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sz w:val="20"/>
      <w:szCs w:val="20"/>
      <w:lang w:eastAsia="cs-CZ" w:bidi="ar-SA"/>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rPr>
      <w:color w:val="404040"/>
      <w:sz w:val="20"/>
      <w:szCs w:val="20"/>
      <w:lang w:eastAsia="cs-CZ" w:bidi="ar-SA"/>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rPr>
      <w:color w:val="404040"/>
      <w:sz w:val="20"/>
      <w:szCs w:val="20"/>
      <w:lang w:eastAsia="cs-CZ" w:bidi="ar-SA"/>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rPr>
      <w:color w:val="404040"/>
      <w:sz w:val="20"/>
      <w:szCs w:val="20"/>
      <w:lang w:eastAsia="cs-CZ" w:bidi="ar-SA"/>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rPr>
      <w:color w:val="404040"/>
      <w:sz w:val="20"/>
      <w:szCs w:val="20"/>
      <w:lang w:eastAsia="cs-CZ" w:bidi="ar-SA"/>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rPr>
      <w:color w:val="404040"/>
      <w:sz w:val="20"/>
      <w:szCs w:val="20"/>
      <w:lang w:eastAsia="cs-CZ" w:bidi="ar-SA"/>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Nadpis1Char">
    <w:name w:val="Nadpis 1 Char"/>
    <w:basedOn w:val="Standardnpsmoodstavce"/>
    <w:uiPriority w:val="9"/>
    <w:rPr>
      <w:rFonts w:ascii="Arial" w:eastAsia="Arial" w:hAnsi="Arial" w:cs="Arial"/>
      <w:b/>
      <w:bCs/>
      <w:sz w:val="32"/>
      <w:szCs w:val="32"/>
      <w:lang w:val="cs-CZ" w:bidi="cs-CZ"/>
    </w:rPr>
  </w:style>
  <w:style w:type="character" w:customStyle="1" w:styleId="Nadpis2Char">
    <w:name w:val="Nadpis 2 Char"/>
    <w:basedOn w:val="Standardnpsmoodstavce"/>
    <w:uiPriority w:val="9"/>
    <w:rPr>
      <w:rFonts w:ascii="Arial" w:eastAsia="Arial" w:hAnsi="Arial" w:cs="Arial"/>
      <w:b/>
      <w:bCs/>
      <w:sz w:val="24"/>
      <w:szCs w:val="24"/>
      <w:lang w:val="cs-CZ" w:bidi="cs-CZ"/>
    </w:rPr>
  </w:style>
  <w:style w:type="character" w:customStyle="1" w:styleId="Nadpis3Char">
    <w:name w:val="Nadpis 3 Char"/>
    <w:basedOn w:val="Standardnpsmoodstavce"/>
    <w:uiPriority w:val="9"/>
    <w:rPr>
      <w:rFonts w:ascii="Arial" w:eastAsia="Arial" w:hAnsi="Arial" w:cs="Arial"/>
      <w:b/>
      <w:bCs/>
      <w:sz w:val="40"/>
      <w:szCs w:val="40"/>
      <w:lang w:val="cs-CZ" w:bidi="cs-CZ"/>
    </w:rPr>
  </w:style>
  <w:style w:type="character" w:customStyle="1" w:styleId="Nadpis4Char">
    <w:name w:val="Nadpis 4 Char"/>
    <w:basedOn w:val="Standardnpsmoodstavce"/>
    <w:uiPriority w:val="9"/>
    <w:rPr>
      <w:rFonts w:ascii="Arial" w:eastAsia="Arial" w:hAnsi="Arial" w:cs="Arial"/>
      <w:b/>
      <w:bCs/>
      <w:sz w:val="36"/>
      <w:szCs w:val="36"/>
      <w:lang w:val="cs-CZ" w:bidi="cs-CZ"/>
    </w:rPr>
  </w:style>
  <w:style w:type="character" w:customStyle="1" w:styleId="Nadpis5Char">
    <w:name w:val="Nadpis 5 Char"/>
    <w:basedOn w:val="Standardnpsmoodstavce"/>
    <w:uiPriority w:val="9"/>
    <w:rPr>
      <w:rFonts w:ascii="Arial" w:eastAsia="Arial" w:hAnsi="Arial" w:cs="Arial"/>
      <w:b/>
      <w:bCs/>
      <w:sz w:val="44"/>
      <w:szCs w:val="44"/>
      <w:lang w:val="cs-CZ" w:bidi="cs-CZ"/>
    </w:rPr>
  </w:style>
  <w:style w:type="character" w:customStyle="1" w:styleId="Nadpis6Char">
    <w:name w:val="Nadpis 6 Char"/>
    <w:basedOn w:val="Standardnpsmoodstavce"/>
    <w:uiPriority w:val="9"/>
    <w:rPr>
      <w:rFonts w:ascii="Arial" w:eastAsia="Arial" w:hAnsi="Arial" w:cs="Arial"/>
      <w:b/>
      <w:bCs/>
      <w:sz w:val="48"/>
      <w:szCs w:val="48"/>
      <w:lang w:val="cs-CZ" w:bidi="cs-CZ"/>
    </w:rPr>
  </w:style>
  <w:style w:type="character" w:customStyle="1" w:styleId="Nadpis7Char">
    <w:name w:val="Nadpis 7 Char"/>
    <w:basedOn w:val="Standardnpsmoodstavce"/>
    <w:uiPriority w:val="9"/>
    <w:rPr>
      <w:rFonts w:ascii="Arial" w:eastAsia="Arial" w:hAnsi="Arial" w:cs="Arial"/>
      <w:b/>
      <w:bCs/>
      <w:i/>
      <w:iCs/>
      <w:sz w:val="24"/>
      <w:szCs w:val="24"/>
      <w:lang w:val="cs-CZ" w:bidi="cs-CZ"/>
    </w:rPr>
  </w:style>
  <w:style w:type="character" w:customStyle="1" w:styleId="Nadpis8Char">
    <w:name w:val="Nadpis 8 Char"/>
    <w:basedOn w:val="Standardnpsmoodstavce"/>
    <w:uiPriority w:val="9"/>
    <w:rPr>
      <w:rFonts w:ascii="Times New Roman" w:eastAsia="Times New Roman" w:hAnsi="Times New Roman" w:cs="Times New Roman"/>
      <w:i/>
      <w:iCs/>
      <w:sz w:val="24"/>
      <w:szCs w:val="24"/>
      <w:lang w:val="cs-CZ" w:bidi="cs-CZ"/>
    </w:rPr>
  </w:style>
  <w:style w:type="character" w:customStyle="1" w:styleId="Nadpis9Char">
    <w:name w:val="Nadpis 9 Char"/>
    <w:basedOn w:val="Standardnpsmoodstavce"/>
    <w:uiPriority w:val="9"/>
    <w:rPr>
      <w:rFonts w:ascii="Arial" w:eastAsia="Arial" w:hAnsi="Arial" w:cs="Arial"/>
      <w:sz w:val="22"/>
      <w:szCs w:val="22"/>
      <w:lang w:val="cs-CZ" w:bidi="cs-CZ"/>
    </w:rPr>
  </w:style>
  <w:style w:type="paragraph" w:styleId="Zkladntext2">
    <w:name w:val="Body Text 2"/>
    <w:basedOn w:val="Normln"/>
    <w:pPr>
      <w:jc w:val="both"/>
    </w:pPr>
  </w:style>
  <w:style w:type="character" w:customStyle="1" w:styleId="Zkladntext2Char">
    <w:name w:val="Základní text 2 Char"/>
    <w:basedOn w:val="Standardnpsmoodstavce"/>
    <w:rPr>
      <w:rFonts w:ascii="Times New Roman" w:eastAsia="Times New Roman" w:hAnsi="Times New Roman" w:cs="Times New Roman"/>
      <w:sz w:val="24"/>
      <w:szCs w:val="24"/>
      <w:lang w:val="cs-CZ" w:bidi="cs-CZ"/>
    </w:rPr>
  </w:style>
  <w:style w:type="paragraph" w:styleId="Zpat">
    <w:name w:val="footer"/>
    <w:basedOn w:val="Normln"/>
    <w:link w:val="ZpatChar1"/>
    <w:pPr>
      <w:tabs>
        <w:tab w:val="center" w:pos="4536"/>
        <w:tab w:val="right" w:pos="9072"/>
      </w:tabs>
    </w:pPr>
  </w:style>
  <w:style w:type="character" w:customStyle="1" w:styleId="ZpatChar">
    <w:name w:val="Zápatí Char"/>
    <w:basedOn w:val="Standardnpsmoodstavce"/>
    <w:semiHidden/>
    <w:rPr>
      <w:rFonts w:ascii="Times New Roman" w:eastAsia="Times New Roman" w:hAnsi="Times New Roman" w:cs="Times New Roman"/>
      <w:sz w:val="24"/>
      <w:szCs w:val="24"/>
      <w:lang w:val="cs-CZ" w:bidi="cs-CZ"/>
    </w:rPr>
  </w:style>
  <w:style w:type="character" w:styleId="slostrnky">
    <w:name w:val="page number"/>
    <w:basedOn w:val="Standardnpsmoodstavce"/>
    <w:rPr>
      <w:rFonts w:ascii="Times New Roman" w:eastAsia="Times New Roman" w:hAnsi="Times New Roman" w:cs="Times New Roman"/>
      <w:sz w:val="24"/>
      <w:szCs w:val="24"/>
      <w:lang w:val="cs-CZ" w:bidi="cs-CZ"/>
    </w:rPr>
  </w:style>
  <w:style w:type="paragraph" w:styleId="Rozloendokumentu">
    <w:name w:val="Document Map"/>
    <w:basedOn w:val="Normln"/>
    <w:semiHidden/>
    <w:pPr>
      <w:shd w:val="clear" w:color="auto" w:fill="000080"/>
    </w:pPr>
    <w:rPr>
      <w:rFonts w:ascii="Tahoma" w:eastAsia="Tahoma" w:hAnsi="Tahoma" w:cs="Tahoma"/>
      <w:sz w:val="20"/>
      <w:szCs w:val="20"/>
    </w:rPr>
  </w:style>
  <w:style w:type="character" w:customStyle="1" w:styleId="RozloendokumentuChar">
    <w:name w:val="Rozložení dokumentu Char"/>
    <w:basedOn w:val="Standardnpsmoodstavce"/>
    <w:semiHidden/>
    <w:rPr>
      <w:rFonts w:ascii="Segoe UI" w:eastAsia="Segoe UI" w:hAnsi="Segoe UI" w:cs="Segoe UI"/>
      <w:sz w:val="16"/>
      <w:szCs w:val="16"/>
      <w:lang w:val="cs-CZ" w:bidi="cs-CZ"/>
    </w:rPr>
  </w:style>
  <w:style w:type="paragraph" w:styleId="Obsah1">
    <w:name w:val="toc 1"/>
    <w:basedOn w:val="Normln"/>
    <w:uiPriority w:val="39"/>
    <w:semiHidden/>
    <w:pPr>
      <w:tabs>
        <w:tab w:val="left" w:pos="540"/>
        <w:tab w:val="right" w:leader="dot" w:pos="9062"/>
      </w:tabs>
    </w:pPr>
  </w:style>
  <w:style w:type="character" w:styleId="Hypertextovodkaz">
    <w:name w:val="Hyperlink"/>
    <w:basedOn w:val="Standardnpsmoodstavce"/>
    <w:rPr>
      <w:rFonts w:ascii="Times New Roman" w:eastAsia="Times New Roman" w:hAnsi="Times New Roman" w:cs="Times New Roman"/>
      <w:color w:val="0000FF"/>
      <w:sz w:val="24"/>
      <w:szCs w:val="24"/>
      <w:u w:val="single"/>
      <w:lang w:val="cs-CZ" w:bidi="cs-CZ"/>
    </w:rPr>
  </w:style>
  <w:style w:type="paragraph" w:styleId="Nzev">
    <w:name w:val="Title"/>
    <w:basedOn w:val="Normln"/>
    <w:link w:val="NzevChar1"/>
    <w:uiPriority w:val="10"/>
    <w:qFormat/>
    <w:pPr>
      <w:jc w:val="center"/>
    </w:pPr>
    <w:rPr>
      <w:b/>
      <w:bCs/>
      <w:sz w:val="36"/>
      <w:szCs w:val="36"/>
    </w:rPr>
  </w:style>
  <w:style w:type="character" w:customStyle="1" w:styleId="NzevChar">
    <w:name w:val="Název Char"/>
    <w:basedOn w:val="Standardnpsmoodstavce"/>
    <w:uiPriority w:val="10"/>
    <w:rPr>
      <w:rFonts w:ascii="Calibri Light" w:eastAsia="Calibri Light" w:hAnsi="Calibri Light" w:cs="Calibri Light"/>
      <w:b/>
      <w:bCs/>
      <w:sz w:val="32"/>
      <w:szCs w:val="32"/>
      <w:lang w:val="cs-CZ" w:bidi="cs-CZ"/>
    </w:rPr>
  </w:style>
  <w:style w:type="character" w:customStyle="1" w:styleId="datalabelstring">
    <w:name w:val="datalabel string"/>
    <w:basedOn w:val="Standardnpsmoodstavce"/>
    <w:rPr>
      <w:rFonts w:ascii="Times New Roman" w:eastAsia="Times New Roman" w:hAnsi="Times New Roman" w:cs="Times New Roman"/>
      <w:sz w:val="24"/>
      <w:szCs w:val="24"/>
      <w:lang w:val="cs-CZ" w:bidi="cs-CZ"/>
    </w:rPr>
  </w:style>
  <w:style w:type="paragraph" w:styleId="Zkladntext">
    <w:name w:val="Body Text"/>
    <w:basedOn w:val="Normln"/>
    <w:rPr>
      <w:rFonts w:ascii="Arial" w:eastAsia="Arial" w:hAnsi="Arial" w:cs="Arial"/>
      <w:b/>
      <w:bCs/>
      <w:i/>
      <w:iCs/>
    </w:rPr>
  </w:style>
  <w:style w:type="character" w:customStyle="1" w:styleId="ZkladntextChar">
    <w:name w:val="Základní text Char"/>
    <w:basedOn w:val="Standardnpsmoodstavce"/>
    <w:semiHidden/>
    <w:rPr>
      <w:rFonts w:ascii="Times New Roman" w:eastAsia="Times New Roman" w:hAnsi="Times New Roman" w:cs="Times New Roman"/>
      <w:sz w:val="24"/>
      <w:szCs w:val="24"/>
      <w:lang w:val="cs-CZ" w:bidi="cs-CZ"/>
    </w:rPr>
  </w:style>
  <w:style w:type="paragraph" w:styleId="Zkladntext3">
    <w:name w:val="Body Text 3"/>
    <w:basedOn w:val="Normln"/>
    <w:pPr>
      <w:jc w:val="both"/>
    </w:pPr>
    <w:rPr>
      <w:color w:val="FF0000"/>
    </w:rPr>
  </w:style>
  <w:style w:type="character" w:customStyle="1" w:styleId="Zkladntext3Char">
    <w:name w:val="Základní text 3 Char"/>
    <w:basedOn w:val="Standardnpsmoodstavce"/>
    <w:semiHidden/>
    <w:rPr>
      <w:rFonts w:ascii="Times New Roman" w:eastAsia="Times New Roman" w:hAnsi="Times New Roman" w:cs="Times New Roman"/>
      <w:sz w:val="16"/>
      <w:szCs w:val="16"/>
      <w:lang w:val="cs-CZ" w:bidi="cs-CZ"/>
    </w:rPr>
  </w:style>
  <w:style w:type="paragraph" w:styleId="Zkladntextodsazen2">
    <w:name w:val="Body Text Indent 2"/>
    <w:basedOn w:val="Normln"/>
    <w:pPr>
      <w:ind w:left="360" w:hanging="360"/>
      <w:jc w:val="both"/>
    </w:pPr>
    <w:rPr>
      <w:b/>
      <w:bCs/>
    </w:rPr>
  </w:style>
  <w:style w:type="character" w:customStyle="1" w:styleId="Zkladntextodsazen2Char">
    <w:name w:val="Základní text odsazený 2 Char"/>
    <w:basedOn w:val="Standardnpsmoodstavce"/>
    <w:semiHidden/>
    <w:rPr>
      <w:rFonts w:ascii="Times New Roman" w:eastAsia="Times New Roman" w:hAnsi="Times New Roman" w:cs="Times New Roman"/>
      <w:sz w:val="24"/>
      <w:szCs w:val="24"/>
      <w:lang w:val="cs-CZ" w:bidi="cs-CZ"/>
    </w:rPr>
  </w:style>
  <w:style w:type="paragraph" w:styleId="Zkladntextodsazen3">
    <w:name w:val="Body Text Indent 3"/>
    <w:basedOn w:val="Normln"/>
    <w:pPr>
      <w:tabs>
        <w:tab w:val="left" w:pos="426"/>
      </w:tabs>
      <w:ind w:left="720"/>
      <w:jc w:val="both"/>
    </w:pPr>
    <w:rPr>
      <w:rFonts w:ascii="Arial" w:eastAsia="Arial" w:hAnsi="Arial" w:cs="Arial"/>
      <w:color w:val="0000FF"/>
    </w:rPr>
  </w:style>
  <w:style w:type="character" w:customStyle="1" w:styleId="Zkladntextodsazen3Char">
    <w:name w:val="Základní text odsazený 3 Char"/>
    <w:basedOn w:val="Standardnpsmoodstavce"/>
    <w:semiHidden/>
    <w:rPr>
      <w:rFonts w:ascii="Times New Roman" w:eastAsia="Times New Roman" w:hAnsi="Times New Roman" w:cs="Times New Roman"/>
      <w:sz w:val="16"/>
      <w:szCs w:val="16"/>
      <w:lang w:val="cs-CZ" w:bidi="cs-CZ"/>
    </w:rPr>
  </w:style>
  <w:style w:type="paragraph" w:customStyle="1" w:styleId="Odkanormln">
    <w:name w:val="Oádka normální"/>
    <w:basedOn w:val="Normln"/>
    <w:pPr>
      <w:jc w:val="both"/>
    </w:pPr>
  </w:style>
  <w:style w:type="paragraph" w:customStyle="1" w:styleId="Styl">
    <w:name w:val="Styl"/>
  </w:style>
  <w:style w:type="paragraph" w:styleId="Bezmezer">
    <w:name w:val="No Spacing"/>
    <w:uiPriority w:val="1"/>
    <w:rPr>
      <w:rFonts w:ascii="Calibri" w:eastAsia="Calibri" w:hAnsi="Calibri" w:cs="Calibri"/>
      <w:sz w:val="22"/>
      <w:szCs w:val="22"/>
    </w:rPr>
  </w:style>
  <w:style w:type="character" w:styleId="Sledovanodkaz">
    <w:name w:val="FollowedHyperlink"/>
    <w:basedOn w:val="Standardnpsmoodstavce"/>
    <w:rPr>
      <w:rFonts w:ascii="Times New Roman" w:eastAsia="Times New Roman" w:hAnsi="Times New Roman" w:cs="Times New Roman"/>
      <w:color w:val="800080"/>
      <w:sz w:val="24"/>
      <w:szCs w:val="24"/>
      <w:u w:val="single"/>
      <w:lang w:val="cs-CZ" w:bidi="cs-CZ"/>
    </w:rPr>
  </w:style>
  <w:style w:type="paragraph" w:styleId="Podtitul">
    <w:name w:val="Subtitle"/>
    <w:basedOn w:val="Normln"/>
    <w:link w:val="PodtitulChar1"/>
    <w:uiPriority w:val="11"/>
    <w:qFormat/>
    <w:pPr>
      <w:spacing w:after="60" w:line="276" w:lineRule="auto"/>
      <w:jc w:val="center"/>
      <w:outlineLvl w:val="1"/>
    </w:pPr>
    <w:rPr>
      <w:rFonts w:ascii="Cambria" w:eastAsia="Cambria" w:hAnsi="Cambria" w:cs="Cambria"/>
    </w:rPr>
  </w:style>
  <w:style w:type="character" w:customStyle="1" w:styleId="PodtitulChar">
    <w:name w:val="Podtitul Char"/>
    <w:basedOn w:val="Standardnpsmoodstavce"/>
    <w:uiPriority w:val="11"/>
    <w:rPr>
      <w:rFonts w:ascii="Calibri Light" w:eastAsia="Calibri Light" w:hAnsi="Calibri Light" w:cs="Calibri Light"/>
      <w:sz w:val="24"/>
      <w:szCs w:val="24"/>
      <w:lang w:val="cs-CZ" w:bidi="cs-CZ"/>
    </w:rPr>
  </w:style>
  <w:style w:type="paragraph" w:styleId="Obsah2">
    <w:name w:val="toc 2"/>
    <w:basedOn w:val="Normln"/>
    <w:uiPriority w:val="39"/>
    <w:semiHidden/>
    <w:pPr>
      <w:ind w:left="240"/>
    </w:pPr>
  </w:style>
  <w:style w:type="paragraph" w:styleId="Obsah3">
    <w:name w:val="toc 3"/>
    <w:basedOn w:val="Normln"/>
    <w:uiPriority w:val="39"/>
    <w:semiHidden/>
    <w:pPr>
      <w:ind w:left="480"/>
    </w:pPr>
  </w:style>
  <w:style w:type="paragraph" w:styleId="Obsah4">
    <w:name w:val="toc 4"/>
    <w:basedOn w:val="Normln"/>
    <w:uiPriority w:val="39"/>
    <w:semiHidden/>
    <w:pPr>
      <w:ind w:left="720"/>
    </w:pPr>
  </w:style>
  <w:style w:type="paragraph" w:styleId="Obsah5">
    <w:name w:val="toc 5"/>
    <w:basedOn w:val="Normln"/>
    <w:uiPriority w:val="39"/>
    <w:semiHidden/>
    <w:pPr>
      <w:ind w:left="960"/>
    </w:pPr>
  </w:style>
  <w:style w:type="paragraph" w:styleId="Obsah6">
    <w:name w:val="toc 6"/>
    <w:basedOn w:val="Normln"/>
    <w:uiPriority w:val="39"/>
    <w:semiHidden/>
    <w:pPr>
      <w:ind w:left="1200"/>
    </w:pPr>
  </w:style>
  <w:style w:type="paragraph" w:styleId="Obsah7">
    <w:name w:val="toc 7"/>
    <w:basedOn w:val="Normln"/>
    <w:uiPriority w:val="39"/>
    <w:semiHidden/>
    <w:pPr>
      <w:ind w:left="1440"/>
    </w:pPr>
  </w:style>
  <w:style w:type="paragraph" w:styleId="Obsah8">
    <w:name w:val="toc 8"/>
    <w:basedOn w:val="Normln"/>
    <w:uiPriority w:val="39"/>
    <w:semiHidden/>
    <w:pPr>
      <w:ind w:left="1680"/>
    </w:pPr>
  </w:style>
  <w:style w:type="paragraph" w:styleId="Obsah9">
    <w:name w:val="toc 9"/>
    <w:basedOn w:val="Normln"/>
    <w:uiPriority w:val="39"/>
    <w:semiHidden/>
    <w:pPr>
      <w:ind w:left="1920"/>
    </w:pPr>
  </w:style>
  <w:style w:type="paragraph" w:customStyle="1" w:styleId="xl25">
    <w:name w:val="xl25"/>
    <w:basedOn w:val="Normln"/>
    <w:pPr>
      <w:spacing w:before="100" w:beforeAutospacing="1" w:after="100" w:afterAutospacing="1"/>
    </w:pPr>
    <w:rPr>
      <w:rFonts w:ascii="Arial" w:eastAsia="Arial" w:hAnsi="Arial" w:cs="Arial"/>
      <w:b/>
      <w:bCs/>
    </w:rPr>
  </w:style>
  <w:style w:type="paragraph" w:styleId="Textbubliny">
    <w:name w:val="Balloon Text"/>
    <w:basedOn w:val="Normln"/>
    <w:semiHidden/>
    <w:rPr>
      <w:rFonts w:ascii="Tahoma" w:eastAsia="Tahoma" w:hAnsi="Tahoma" w:cs="Tahoma"/>
      <w:sz w:val="16"/>
      <w:szCs w:val="16"/>
    </w:rPr>
  </w:style>
  <w:style w:type="character" w:customStyle="1" w:styleId="TextbublinyChar">
    <w:name w:val="Text bubliny Char"/>
    <w:basedOn w:val="Standardnpsmoodstavce"/>
    <w:semiHidden/>
    <w:rPr>
      <w:rFonts w:ascii="Segoe UI" w:eastAsia="Segoe UI" w:hAnsi="Segoe UI" w:cs="Segoe UI"/>
      <w:sz w:val="18"/>
      <w:szCs w:val="18"/>
      <w:lang w:val="cs-CZ" w:bidi="cs-CZ"/>
    </w:rPr>
  </w:style>
  <w:style w:type="paragraph" w:styleId="Zhlav">
    <w:name w:val="header"/>
    <w:basedOn w:val="Normln"/>
    <w:link w:val="ZhlavChar1"/>
    <w:pPr>
      <w:tabs>
        <w:tab w:val="center" w:pos="4536"/>
        <w:tab w:val="right" w:pos="9072"/>
      </w:tabs>
    </w:pPr>
  </w:style>
  <w:style w:type="character" w:customStyle="1" w:styleId="ZhlavChar">
    <w:name w:val="Záhlaví Char"/>
    <w:basedOn w:val="Standardnpsmoodstavce"/>
    <w:rPr>
      <w:rFonts w:ascii="Times New Roman" w:eastAsia="Times New Roman" w:hAnsi="Times New Roman" w:cs="Times New Roman"/>
      <w:sz w:val="24"/>
      <w:szCs w:val="24"/>
      <w:lang w:val="cs-CZ" w:bidi="cs-CZ"/>
    </w:rPr>
  </w:style>
  <w:style w:type="paragraph" w:styleId="Zkladntextodsazen">
    <w:name w:val="Body Text Indent"/>
    <w:basedOn w:val="Normln"/>
    <w:pPr>
      <w:spacing w:after="120"/>
      <w:ind w:left="283"/>
    </w:pPr>
  </w:style>
  <w:style w:type="character" w:customStyle="1" w:styleId="ZkladntextodsazenChar">
    <w:name w:val="Základní text odsazený Char"/>
    <w:basedOn w:val="Standardnpsmoodstavce"/>
    <w:rPr>
      <w:rFonts w:ascii="Times New Roman" w:eastAsia="Times New Roman" w:hAnsi="Times New Roman" w:cs="Times New Roman"/>
      <w:sz w:val="24"/>
      <w:szCs w:val="24"/>
      <w:lang w:val="cs-CZ" w:bidi="cs-CZ"/>
    </w:rPr>
  </w:style>
  <w:style w:type="paragraph" w:customStyle="1" w:styleId="seminarni">
    <w:name w:val="seminarni"/>
    <w:basedOn w:val="Normln"/>
    <w:pPr>
      <w:spacing w:line="408" w:lineRule="auto"/>
      <w:jc w:val="both"/>
    </w:pPr>
    <w:rPr>
      <w:spacing w:val="50"/>
      <w:lang w:bidi="ar-SA"/>
    </w:rPr>
  </w:style>
  <w:style w:type="paragraph" w:styleId="Odstavecseseznamem">
    <w:name w:val="List Paragraph"/>
    <w:basedOn w:val="Normln"/>
    <w:uiPriority w:val="34"/>
    <w:qFormat/>
    <w:pPr>
      <w:spacing w:after="160" w:line="259" w:lineRule="auto"/>
      <w:ind w:left="720"/>
      <w:contextualSpacing/>
    </w:pPr>
    <w:rPr>
      <w:rFonts w:ascii="Calibri" w:eastAsia="Calibri" w:hAnsi="Calibri" w:cs="Calibri"/>
      <w:sz w:val="22"/>
      <w:szCs w:val="22"/>
      <w:lang w:bidi="en-US"/>
    </w:rPr>
  </w:style>
  <w:style w:type="character" w:styleId="Siln">
    <w:name w:val="Strong"/>
    <w:basedOn w:val="Standardnpsmoodstavce"/>
    <w:uiPriority w:val="22"/>
    <w:qFormat/>
    <w:rPr>
      <w:rFonts w:ascii="Times New Roman" w:eastAsia="Times New Roman" w:hAnsi="Times New Roman" w:cs="Times New Roman"/>
      <w:b/>
      <w:bCs/>
      <w:sz w:val="24"/>
      <w:szCs w:val="24"/>
      <w:lang w:val="cs-CZ" w:bidi="cs-CZ"/>
    </w:rPr>
  </w:style>
  <w:style w:type="character" w:customStyle="1" w:styleId="datalabel">
    <w:name w:val="datalabel"/>
    <w:rPr>
      <w:rFonts w:ascii="Times New Roman" w:eastAsia="Times New Roman" w:hAnsi="Times New Roman" w:cs="Times New Roman"/>
      <w:sz w:val="24"/>
      <w:szCs w:val="24"/>
      <w:lang w:val="cs-CZ" w:bidi="cs-CZ"/>
    </w:rPr>
  </w:style>
  <w:style w:type="paragraph" w:customStyle="1" w:styleId="Default">
    <w:name w:val="Default"/>
    <w:rPr>
      <w:rFonts w:ascii="Cambria" w:eastAsia="Cambria" w:hAnsi="Cambria" w:cs="Cambria"/>
      <w:color w:val="000000"/>
      <w:lang w:bidi="en-US"/>
    </w:rPr>
  </w:style>
  <w:style w:type="character" w:styleId="Odkaznakoment">
    <w:name w:val="annotation reference"/>
    <w:basedOn w:val="Standardnpsmoodstavce"/>
    <w:uiPriority w:val="99"/>
    <w:rPr>
      <w:rFonts w:ascii="Times New Roman" w:eastAsia="Times New Roman" w:hAnsi="Times New Roman" w:cs="Times New Roman"/>
      <w:sz w:val="16"/>
      <w:szCs w:val="16"/>
      <w:lang w:val="cs-CZ" w:bidi="cs-CZ"/>
    </w:rPr>
  </w:style>
  <w:style w:type="paragraph" w:styleId="Textkomente">
    <w:name w:val="annotation text"/>
    <w:basedOn w:val="Normln"/>
    <w:uiPriority w:val="99"/>
    <w:rPr>
      <w:sz w:val="20"/>
      <w:szCs w:val="20"/>
    </w:rPr>
  </w:style>
  <w:style w:type="character" w:customStyle="1" w:styleId="TextkomenteChar">
    <w:name w:val="Text komentáře Char"/>
    <w:basedOn w:val="Standardnpsmoodstavce"/>
    <w:uiPriority w:val="99"/>
    <w:rPr>
      <w:rFonts w:ascii="Times New Roman" w:eastAsia="Times New Roman" w:hAnsi="Times New Roman" w:cs="Times New Roman"/>
      <w:sz w:val="24"/>
      <w:szCs w:val="24"/>
      <w:lang w:val="cs-CZ" w:bidi="cs-CZ"/>
    </w:rPr>
  </w:style>
  <w:style w:type="paragraph" w:styleId="Pedmtkomente">
    <w:name w:val="annotation subject"/>
    <w:basedOn w:val="Textkomente"/>
    <w:rPr>
      <w:b/>
      <w:bCs/>
    </w:rPr>
  </w:style>
  <w:style w:type="character" w:customStyle="1" w:styleId="PedmtkomenteChar">
    <w:name w:val="Předmět komentáře Char"/>
    <w:basedOn w:val="TextkomenteChar"/>
    <w:rPr>
      <w:rFonts w:ascii="Times New Roman" w:eastAsia="Times New Roman" w:hAnsi="Times New Roman" w:cs="Times New Roman"/>
      <w:b/>
      <w:bCs/>
      <w:sz w:val="24"/>
      <w:szCs w:val="24"/>
      <w:lang w:val="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3251">
      <w:bodyDiv w:val="1"/>
      <w:marLeft w:val="0"/>
      <w:marRight w:val="0"/>
      <w:marTop w:val="0"/>
      <w:marBottom w:val="0"/>
      <w:divBdr>
        <w:top w:val="none" w:sz="0" w:space="0" w:color="auto"/>
        <w:left w:val="none" w:sz="0" w:space="0" w:color="auto"/>
        <w:bottom w:val="none" w:sz="0" w:space="0" w:color="auto"/>
        <w:right w:val="none" w:sz="0" w:space="0" w:color="auto"/>
      </w:divBdr>
    </w:div>
    <w:div w:id="122606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D695E-B5D2-4FC9-9892-F7B3613A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18</Pages>
  <Words>8419</Words>
  <Characters>49675</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57979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dc:creator>
  <cp:lastModifiedBy>Účet Microsoft</cp:lastModifiedBy>
  <cp:revision>31</cp:revision>
  <dcterms:created xsi:type="dcterms:W3CDTF">2025-02-13T06:59:00Z</dcterms:created>
  <dcterms:modified xsi:type="dcterms:W3CDTF">2025-04-09T08:22:00Z</dcterms:modified>
</cp:coreProperties>
</file>