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C0B" w:rsidRDefault="00FB6246">
      <w:pPr>
        <w:jc w:val="center"/>
        <w:rPr>
          <w:rFonts w:ascii="Arial" w:hAnsi="Arial" w:cs="Arial"/>
          <w:b/>
          <w:bCs/>
          <w:sz w:val="32"/>
          <w:szCs w:val="22"/>
        </w:rPr>
      </w:pPr>
      <w:bookmarkStart w:id="0" w:name="_Toc323104681"/>
      <w:bookmarkStart w:id="1" w:name="_Toc323104679"/>
      <w:r>
        <w:rPr>
          <w:rFonts w:ascii="Arial" w:hAnsi="Arial" w:cs="Arial"/>
          <w:b/>
          <w:bCs/>
          <w:sz w:val="32"/>
          <w:szCs w:val="22"/>
        </w:rPr>
        <w:t xml:space="preserve">SMLOUVA o DÍLO </w:t>
      </w:r>
    </w:p>
    <w:p w:rsidR="004A1C0B" w:rsidRDefault="004A1C0B">
      <w:pPr>
        <w:jc w:val="center"/>
        <w:rPr>
          <w:rFonts w:ascii="Arial" w:hAnsi="Arial" w:cs="Arial"/>
          <w:b/>
          <w:bCs/>
          <w:sz w:val="22"/>
          <w:szCs w:val="22"/>
        </w:rPr>
      </w:pPr>
    </w:p>
    <w:p w:rsidR="004A1C0B" w:rsidRDefault="00FB6246">
      <w:pPr>
        <w:pStyle w:val="Nadpis2"/>
        <w:numPr>
          <w:ilvl w:val="0"/>
          <w:numId w:val="0"/>
        </w:numPr>
        <w:jc w:val="center"/>
        <w:rPr>
          <w:sz w:val="22"/>
          <w:szCs w:val="22"/>
        </w:rPr>
      </w:pPr>
      <w:r>
        <w:rPr>
          <w:sz w:val="22"/>
          <w:szCs w:val="22"/>
        </w:rPr>
        <w:t xml:space="preserve">I. </w:t>
      </w:r>
    </w:p>
    <w:p w:rsidR="004A1C0B" w:rsidRDefault="00FB6246">
      <w:pPr>
        <w:jc w:val="center"/>
        <w:rPr>
          <w:rFonts w:ascii="Arial" w:hAnsi="Arial" w:cs="Arial"/>
          <w:b/>
          <w:sz w:val="22"/>
          <w:szCs w:val="22"/>
        </w:rPr>
      </w:pPr>
      <w:r>
        <w:rPr>
          <w:rFonts w:ascii="Arial" w:hAnsi="Arial" w:cs="Arial"/>
          <w:b/>
          <w:sz w:val="22"/>
          <w:szCs w:val="22"/>
        </w:rPr>
        <w:t xml:space="preserve">Smluvní strany  </w:t>
      </w:r>
    </w:p>
    <w:p w:rsidR="004A1C0B" w:rsidRDefault="004A1C0B">
      <w:pPr>
        <w:rPr>
          <w:rFonts w:ascii="Arial" w:hAnsi="Arial" w:cs="Arial"/>
          <w:sz w:val="22"/>
          <w:szCs w:val="22"/>
        </w:rPr>
      </w:pPr>
    </w:p>
    <w:p w:rsidR="004A1C0B" w:rsidRDefault="00FB6246">
      <w:pPr>
        <w:pStyle w:val="Zkladntext2"/>
        <w:tabs>
          <w:tab w:val="left" w:pos="3402"/>
        </w:tabs>
        <w:rPr>
          <w:rFonts w:ascii="Arial" w:hAnsi="Arial" w:cs="Arial"/>
          <w:bCs/>
          <w:sz w:val="22"/>
          <w:szCs w:val="22"/>
        </w:rPr>
      </w:pPr>
      <w:r>
        <w:rPr>
          <w:rFonts w:ascii="Arial" w:hAnsi="Arial" w:cs="Arial"/>
          <w:bCs/>
          <w:sz w:val="22"/>
          <w:szCs w:val="22"/>
        </w:rPr>
        <w:t>Objednatel:</w:t>
      </w:r>
      <w:r>
        <w:rPr>
          <w:rFonts w:ascii="Arial" w:hAnsi="Arial" w:cs="Arial"/>
          <w:bCs/>
          <w:sz w:val="22"/>
          <w:szCs w:val="22"/>
        </w:rPr>
        <w:tab/>
      </w:r>
      <w:r>
        <w:rPr>
          <w:rFonts w:ascii="Arial" w:hAnsi="Arial" w:cs="Arial"/>
          <w:b/>
          <w:bCs/>
          <w:sz w:val="22"/>
          <w:szCs w:val="22"/>
        </w:rPr>
        <w:t>město Nový Jičín</w:t>
      </w:r>
      <w:r>
        <w:rPr>
          <w:rFonts w:ascii="Arial" w:hAnsi="Arial" w:cs="Arial"/>
          <w:bCs/>
          <w:sz w:val="22"/>
          <w:szCs w:val="22"/>
        </w:rPr>
        <w:t xml:space="preserve"> </w:t>
      </w:r>
    </w:p>
    <w:p w:rsidR="004A1C0B" w:rsidRDefault="00FB6246">
      <w:pPr>
        <w:tabs>
          <w:tab w:val="left" w:pos="3402"/>
        </w:tabs>
        <w:jc w:val="both"/>
        <w:rPr>
          <w:rFonts w:ascii="Arial" w:hAnsi="Arial" w:cs="Arial"/>
          <w:bCs/>
          <w:sz w:val="22"/>
          <w:szCs w:val="22"/>
        </w:rPr>
      </w:pPr>
      <w:r>
        <w:rPr>
          <w:rFonts w:ascii="Arial" w:hAnsi="Arial" w:cs="Arial"/>
          <w:bCs/>
          <w:sz w:val="22"/>
          <w:szCs w:val="22"/>
        </w:rPr>
        <w:t>Se sídlem:</w:t>
      </w:r>
      <w:r>
        <w:rPr>
          <w:rFonts w:ascii="Arial" w:hAnsi="Arial" w:cs="Arial"/>
          <w:bCs/>
          <w:sz w:val="22"/>
          <w:szCs w:val="22"/>
        </w:rPr>
        <w:tab/>
        <w:t>Masarykovo nám. 1/1, 741 01 Nový Jičín</w:t>
      </w:r>
    </w:p>
    <w:p w:rsidR="004A1C0B" w:rsidRDefault="00FB6246">
      <w:pPr>
        <w:tabs>
          <w:tab w:val="left" w:pos="3402"/>
        </w:tabs>
        <w:rPr>
          <w:rFonts w:ascii="Arial" w:hAnsi="Arial" w:cs="Arial"/>
          <w:bCs/>
          <w:sz w:val="22"/>
          <w:szCs w:val="22"/>
        </w:rPr>
      </w:pPr>
      <w:r>
        <w:rPr>
          <w:rFonts w:ascii="Arial" w:hAnsi="Arial" w:cs="Arial"/>
          <w:bCs/>
          <w:sz w:val="22"/>
          <w:szCs w:val="22"/>
        </w:rPr>
        <w:t>IČO:</w:t>
      </w:r>
      <w:r>
        <w:rPr>
          <w:rFonts w:ascii="Arial" w:hAnsi="Arial" w:cs="Arial"/>
          <w:bCs/>
          <w:sz w:val="22"/>
          <w:szCs w:val="22"/>
        </w:rPr>
        <w:tab/>
        <w:t>00298212</w:t>
      </w:r>
    </w:p>
    <w:p w:rsidR="004A1C0B" w:rsidRDefault="00FB6246">
      <w:pPr>
        <w:tabs>
          <w:tab w:val="left" w:pos="3402"/>
        </w:tabs>
        <w:rPr>
          <w:rFonts w:ascii="Arial" w:hAnsi="Arial" w:cs="Arial"/>
          <w:bCs/>
          <w:sz w:val="22"/>
          <w:szCs w:val="22"/>
        </w:rPr>
      </w:pPr>
      <w:r>
        <w:rPr>
          <w:rFonts w:ascii="Arial" w:hAnsi="Arial" w:cs="Arial"/>
          <w:bCs/>
          <w:sz w:val="22"/>
          <w:szCs w:val="22"/>
        </w:rPr>
        <w:t>DIČ:</w:t>
      </w:r>
      <w:r>
        <w:rPr>
          <w:rFonts w:ascii="Arial" w:hAnsi="Arial" w:cs="Arial"/>
          <w:bCs/>
          <w:sz w:val="22"/>
          <w:szCs w:val="22"/>
        </w:rPr>
        <w:tab/>
        <w:t>CZ00298212</w:t>
      </w:r>
    </w:p>
    <w:p w:rsidR="004A1C0B" w:rsidRDefault="00FB6246">
      <w:pPr>
        <w:tabs>
          <w:tab w:val="left" w:pos="3402"/>
        </w:tabs>
        <w:rPr>
          <w:rFonts w:ascii="Arial" w:hAnsi="Arial" w:cs="Arial"/>
          <w:bCs/>
          <w:sz w:val="22"/>
          <w:szCs w:val="22"/>
        </w:rPr>
      </w:pPr>
      <w:r>
        <w:rPr>
          <w:rFonts w:ascii="Arial" w:hAnsi="Arial" w:cs="Arial"/>
          <w:bCs/>
          <w:sz w:val="22"/>
          <w:szCs w:val="22"/>
        </w:rPr>
        <w:t xml:space="preserve">Bankovní spojení: </w:t>
      </w:r>
      <w:r>
        <w:rPr>
          <w:rFonts w:ascii="Arial" w:hAnsi="Arial" w:cs="Arial"/>
          <w:bCs/>
          <w:sz w:val="22"/>
          <w:szCs w:val="22"/>
        </w:rPr>
        <w:tab/>
        <w:t>Komerční banka a. s.</w:t>
      </w:r>
    </w:p>
    <w:p w:rsidR="004A1C0B" w:rsidRDefault="00FB6246">
      <w:pPr>
        <w:tabs>
          <w:tab w:val="left" w:pos="3402"/>
        </w:tabs>
        <w:rPr>
          <w:rFonts w:ascii="Arial" w:hAnsi="Arial" w:cs="Arial"/>
          <w:bCs/>
          <w:sz w:val="22"/>
          <w:szCs w:val="22"/>
        </w:rPr>
      </w:pPr>
      <w:r>
        <w:rPr>
          <w:rFonts w:ascii="Arial" w:hAnsi="Arial" w:cs="Arial"/>
          <w:bCs/>
          <w:sz w:val="22"/>
          <w:szCs w:val="22"/>
        </w:rPr>
        <w:t>Číslo účtu:</w:t>
      </w:r>
      <w:r>
        <w:rPr>
          <w:rFonts w:ascii="Arial" w:hAnsi="Arial" w:cs="Arial"/>
          <w:bCs/>
          <w:sz w:val="22"/>
          <w:szCs w:val="22"/>
        </w:rPr>
        <w:tab/>
        <w:t>326801/0100</w:t>
      </w:r>
    </w:p>
    <w:p w:rsidR="004A1C0B" w:rsidRDefault="00FB6246">
      <w:pPr>
        <w:tabs>
          <w:tab w:val="left" w:pos="3402"/>
        </w:tabs>
        <w:jc w:val="both"/>
        <w:rPr>
          <w:rFonts w:ascii="Arial" w:hAnsi="Arial" w:cs="Arial"/>
          <w:bCs/>
          <w:sz w:val="22"/>
          <w:szCs w:val="22"/>
        </w:rPr>
      </w:pPr>
      <w:r>
        <w:rPr>
          <w:rFonts w:ascii="Arial" w:hAnsi="Arial" w:cs="Arial"/>
          <w:bCs/>
          <w:sz w:val="22"/>
          <w:szCs w:val="22"/>
        </w:rPr>
        <w:t>Zastoupen:</w:t>
      </w:r>
      <w:r>
        <w:rPr>
          <w:rFonts w:ascii="Arial" w:hAnsi="Arial" w:cs="Arial"/>
          <w:bCs/>
          <w:sz w:val="22"/>
          <w:szCs w:val="22"/>
        </w:rPr>
        <w:tab/>
        <w:t xml:space="preserve">Ing. arch. Jitkou Pospíšilovou, vedoucím Odboru rozvoje </w:t>
      </w:r>
    </w:p>
    <w:p w:rsidR="004A1C0B" w:rsidRDefault="00FB6246">
      <w:pPr>
        <w:tabs>
          <w:tab w:val="left" w:pos="3402"/>
        </w:tabs>
        <w:jc w:val="both"/>
        <w:rPr>
          <w:rFonts w:ascii="Arial" w:hAnsi="Arial" w:cs="Arial"/>
          <w:bCs/>
          <w:sz w:val="22"/>
          <w:szCs w:val="22"/>
        </w:rPr>
      </w:pPr>
      <w:r>
        <w:rPr>
          <w:rFonts w:ascii="Arial" w:hAnsi="Arial" w:cs="Arial"/>
          <w:bCs/>
          <w:sz w:val="22"/>
          <w:szCs w:val="22"/>
        </w:rPr>
        <w:t xml:space="preserve">                                                        a investic Městského úřadu v Novém Jičíně</w:t>
      </w:r>
    </w:p>
    <w:p w:rsidR="004A1C0B" w:rsidRDefault="00FB6246">
      <w:pPr>
        <w:tabs>
          <w:tab w:val="left" w:pos="3402"/>
        </w:tabs>
        <w:ind w:left="3402" w:hanging="3402"/>
        <w:rPr>
          <w:rFonts w:ascii="Arial" w:hAnsi="Arial" w:cs="Arial"/>
          <w:bCs/>
          <w:sz w:val="22"/>
          <w:szCs w:val="22"/>
        </w:rPr>
      </w:pPr>
      <w:r>
        <w:rPr>
          <w:rFonts w:ascii="Arial" w:hAnsi="Arial" w:cs="Arial"/>
          <w:bCs/>
          <w:sz w:val="22"/>
          <w:szCs w:val="22"/>
        </w:rPr>
        <w:t>Zástupce ve věcech technických:</w:t>
      </w:r>
      <w:r>
        <w:rPr>
          <w:rFonts w:ascii="Arial" w:hAnsi="Arial" w:cs="Arial"/>
          <w:bCs/>
          <w:sz w:val="22"/>
          <w:szCs w:val="22"/>
        </w:rPr>
        <w:tab/>
        <w:t xml:space="preserve">Ing. Kateřina Janečková, vedoucí </w:t>
      </w:r>
      <w:r w:rsidR="008E5123">
        <w:rPr>
          <w:rFonts w:ascii="Arial" w:hAnsi="Arial" w:cs="Arial"/>
          <w:bCs/>
          <w:sz w:val="22"/>
          <w:szCs w:val="22"/>
        </w:rPr>
        <w:t>O</w:t>
      </w:r>
      <w:r>
        <w:rPr>
          <w:rFonts w:ascii="Arial" w:hAnsi="Arial" w:cs="Arial"/>
          <w:bCs/>
          <w:sz w:val="22"/>
          <w:szCs w:val="22"/>
        </w:rPr>
        <w:t>ddělení investic</w:t>
      </w:r>
      <w:r w:rsidR="008E5123">
        <w:rPr>
          <w:rFonts w:ascii="Arial" w:hAnsi="Arial" w:cs="Arial"/>
          <w:bCs/>
          <w:sz w:val="22"/>
          <w:szCs w:val="22"/>
        </w:rPr>
        <w:t xml:space="preserve"> Městského úřadu v Novém Jičíně,</w:t>
      </w:r>
    </w:p>
    <w:p w:rsidR="008E5123" w:rsidRPr="008E5123" w:rsidRDefault="008E5123" w:rsidP="008E5123">
      <w:pPr>
        <w:tabs>
          <w:tab w:val="left" w:pos="3402"/>
        </w:tabs>
        <w:ind w:left="3402"/>
        <w:jc w:val="both"/>
        <w:rPr>
          <w:rFonts w:ascii="Arial" w:hAnsi="Arial" w:cs="Arial"/>
          <w:bCs/>
          <w:sz w:val="22"/>
          <w:szCs w:val="22"/>
        </w:rPr>
      </w:pPr>
      <w:r w:rsidRPr="008E5123">
        <w:rPr>
          <w:rFonts w:ascii="Arial" w:hAnsi="Arial" w:cs="Arial"/>
          <w:sz w:val="22"/>
          <w:szCs w:val="22"/>
        </w:rPr>
        <w:t>Bc. Markéta Jánošíková</w:t>
      </w:r>
      <w:r>
        <w:rPr>
          <w:rFonts w:ascii="Arial" w:hAnsi="Arial" w:cs="Arial"/>
          <w:sz w:val="22"/>
          <w:szCs w:val="22"/>
        </w:rPr>
        <w:t xml:space="preserve">, investiční referent </w:t>
      </w:r>
      <w:r>
        <w:rPr>
          <w:rFonts w:ascii="Arial" w:hAnsi="Arial" w:cs="Arial"/>
          <w:bCs/>
          <w:sz w:val="22"/>
          <w:szCs w:val="22"/>
        </w:rPr>
        <w:t>Odboru rozvoje a investic Městského úřadu v Novém Jičíně</w:t>
      </w:r>
    </w:p>
    <w:p w:rsidR="004A1C0B" w:rsidRDefault="004A1C0B">
      <w:pPr>
        <w:tabs>
          <w:tab w:val="left" w:pos="3402"/>
        </w:tabs>
        <w:rPr>
          <w:rFonts w:ascii="Arial" w:hAnsi="Arial" w:cs="Arial"/>
          <w:bCs/>
          <w:sz w:val="22"/>
          <w:szCs w:val="22"/>
        </w:rPr>
      </w:pPr>
    </w:p>
    <w:p w:rsidR="004A1C0B" w:rsidRDefault="00FB6246">
      <w:pPr>
        <w:tabs>
          <w:tab w:val="left" w:pos="3402"/>
        </w:tabs>
        <w:rPr>
          <w:rFonts w:ascii="Arial" w:hAnsi="Arial" w:cs="Arial"/>
          <w:bCs/>
          <w:sz w:val="22"/>
          <w:szCs w:val="22"/>
        </w:rPr>
      </w:pPr>
      <w:r>
        <w:rPr>
          <w:rFonts w:ascii="Arial" w:hAnsi="Arial" w:cs="Arial"/>
          <w:bCs/>
          <w:sz w:val="22"/>
          <w:szCs w:val="22"/>
        </w:rPr>
        <w:t>(dále jen objednatel)</w:t>
      </w:r>
    </w:p>
    <w:p w:rsidR="004A1C0B" w:rsidRDefault="004A1C0B">
      <w:pPr>
        <w:tabs>
          <w:tab w:val="left" w:pos="3402"/>
        </w:tabs>
        <w:jc w:val="center"/>
        <w:rPr>
          <w:rFonts w:ascii="Arial" w:hAnsi="Arial" w:cs="Arial"/>
          <w:bCs/>
          <w:sz w:val="22"/>
          <w:szCs w:val="22"/>
        </w:rPr>
      </w:pPr>
    </w:p>
    <w:p w:rsidR="004A1C0B" w:rsidRDefault="00FB6246">
      <w:pPr>
        <w:tabs>
          <w:tab w:val="left" w:pos="3402"/>
        </w:tabs>
        <w:rPr>
          <w:rFonts w:ascii="Arial" w:hAnsi="Arial" w:cs="Arial"/>
          <w:bCs/>
          <w:sz w:val="22"/>
          <w:szCs w:val="22"/>
        </w:rPr>
      </w:pPr>
      <w:r>
        <w:rPr>
          <w:rFonts w:ascii="Arial" w:hAnsi="Arial" w:cs="Arial"/>
          <w:bCs/>
          <w:sz w:val="22"/>
          <w:szCs w:val="22"/>
        </w:rPr>
        <w:t>Zhotovitel:</w:t>
      </w:r>
      <w:r>
        <w:rPr>
          <w:rFonts w:ascii="Arial" w:hAnsi="Arial" w:cs="Arial"/>
          <w:bCs/>
          <w:sz w:val="22"/>
          <w:szCs w:val="22"/>
        </w:rPr>
        <w:tab/>
        <w:t>……………………</w:t>
      </w:r>
      <w:proofErr w:type="gramStart"/>
      <w:r>
        <w:rPr>
          <w:rFonts w:ascii="Arial" w:hAnsi="Arial" w:cs="Arial"/>
          <w:bCs/>
          <w:sz w:val="22"/>
          <w:szCs w:val="22"/>
        </w:rPr>
        <w:t>…..</w:t>
      </w:r>
      <w:proofErr w:type="gramEnd"/>
    </w:p>
    <w:p w:rsidR="004A1C0B" w:rsidRDefault="00FB6246">
      <w:pPr>
        <w:tabs>
          <w:tab w:val="left" w:pos="3402"/>
        </w:tabs>
        <w:rPr>
          <w:rFonts w:ascii="Arial" w:hAnsi="Arial" w:cs="Arial"/>
          <w:bCs/>
          <w:sz w:val="22"/>
          <w:szCs w:val="22"/>
        </w:rPr>
      </w:pPr>
      <w:r>
        <w:rPr>
          <w:rFonts w:ascii="Arial" w:hAnsi="Arial" w:cs="Arial"/>
          <w:bCs/>
          <w:sz w:val="22"/>
          <w:szCs w:val="22"/>
        </w:rPr>
        <w:t>Se sídlem:</w:t>
      </w:r>
      <w:r>
        <w:rPr>
          <w:rFonts w:ascii="Arial" w:hAnsi="Arial" w:cs="Arial"/>
          <w:bCs/>
          <w:sz w:val="22"/>
          <w:szCs w:val="22"/>
        </w:rPr>
        <w:tab/>
        <w:t>……………………</w:t>
      </w:r>
      <w:proofErr w:type="gramStart"/>
      <w:r>
        <w:rPr>
          <w:rFonts w:ascii="Arial" w:hAnsi="Arial" w:cs="Arial"/>
          <w:bCs/>
          <w:sz w:val="22"/>
          <w:szCs w:val="22"/>
        </w:rPr>
        <w:t>…..</w:t>
      </w:r>
      <w:proofErr w:type="gramEnd"/>
    </w:p>
    <w:p w:rsidR="004A1C0B" w:rsidRDefault="00FB6246">
      <w:pPr>
        <w:tabs>
          <w:tab w:val="left" w:pos="3402"/>
        </w:tabs>
        <w:rPr>
          <w:rFonts w:ascii="Arial" w:hAnsi="Arial" w:cs="Arial"/>
          <w:bCs/>
          <w:sz w:val="22"/>
          <w:szCs w:val="22"/>
        </w:rPr>
      </w:pPr>
      <w:r>
        <w:rPr>
          <w:rFonts w:ascii="Arial" w:hAnsi="Arial" w:cs="Arial"/>
          <w:bCs/>
          <w:sz w:val="22"/>
          <w:szCs w:val="22"/>
        </w:rPr>
        <w:t>IČO:</w:t>
      </w:r>
      <w:r>
        <w:rPr>
          <w:rFonts w:ascii="Arial" w:hAnsi="Arial" w:cs="Arial"/>
          <w:bCs/>
          <w:sz w:val="22"/>
          <w:szCs w:val="22"/>
        </w:rPr>
        <w:tab/>
        <w:t>……………………</w:t>
      </w:r>
      <w:proofErr w:type="gramStart"/>
      <w:r>
        <w:rPr>
          <w:rFonts w:ascii="Arial" w:hAnsi="Arial" w:cs="Arial"/>
          <w:bCs/>
          <w:sz w:val="22"/>
          <w:szCs w:val="22"/>
        </w:rPr>
        <w:t>…..</w:t>
      </w:r>
      <w:proofErr w:type="gramEnd"/>
    </w:p>
    <w:p w:rsidR="004A1C0B" w:rsidRDefault="00FB6246">
      <w:pPr>
        <w:tabs>
          <w:tab w:val="left" w:pos="3402"/>
        </w:tabs>
        <w:rPr>
          <w:rFonts w:ascii="Arial" w:hAnsi="Arial" w:cs="Arial"/>
          <w:bCs/>
          <w:sz w:val="22"/>
          <w:szCs w:val="22"/>
        </w:rPr>
      </w:pPr>
      <w:r>
        <w:rPr>
          <w:rFonts w:ascii="Arial" w:hAnsi="Arial" w:cs="Arial"/>
          <w:bCs/>
          <w:sz w:val="22"/>
          <w:szCs w:val="22"/>
        </w:rPr>
        <w:t>DIČ:</w:t>
      </w:r>
      <w:r>
        <w:rPr>
          <w:rFonts w:ascii="Arial" w:hAnsi="Arial" w:cs="Arial"/>
          <w:bCs/>
          <w:sz w:val="22"/>
          <w:szCs w:val="22"/>
        </w:rPr>
        <w:tab/>
        <w:t>CZ…………………….</w:t>
      </w:r>
    </w:p>
    <w:p w:rsidR="004A1C0B" w:rsidRDefault="00FB6246">
      <w:pPr>
        <w:tabs>
          <w:tab w:val="left" w:pos="3402"/>
        </w:tabs>
        <w:rPr>
          <w:rFonts w:ascii="Arial" w:hAnsi="Arial" w:cs="Arial"/>
          <w:bCs/>
          <w:sz w:val="22"/>
          <w:szCs w:val="22"/>
        </w:rPr>
      </w:pPr>
      <w:r>
        <w:rPr>
          <w:rFonts w:ascii="Arial" w:hAnsi="Arial" w:cs="Arial"/>
          <w:bCs/>
          <w:sz w:val="22"/>
          <w:szCs w:val="22"/>
        </w:rPr>
        <w:t>zapsán v obchodním rejstříku u Krajského soudu v ……….</w:t>
      </w:r>
      <w:r>
        <w:t xml:space="preserve"> </w:t>
      </w:r>
      <w:proofErr w:type="gramStart"/>
      <w:r>
        <w:rPr>
          <w:rFonts w:ascii="Arial" w:hAnsi="Arial" w:cs="Arial"/>
          <w:bCs/>
          <w:sz w:val="22"/>
          <w:szCs w:val="22"/>
        </w:rPr>
        <w:t>pod</w:t>
      </w:r>
      <w:proofErr w:type="gramEnd"/>
      <w:r>
        <w:rPr>
          <w:rFonts w:ascii="Arial" w:hAnsi="Arial" w:cs="Arial"/>
          <w:bCs/>
          <w:sz w:val="22"/>
          <w:szCs w:val="22"/>
        </w:rPr>
        <w:t xml:space="preserve"> ………..</w:t>
      </w:r>
    </w:p>
    <w:p w:rsidR="004A1C0B" w:rsidRDefault="00FB6246">
      <w:pPr>
        <w:tabs>
          <w:tab w:val="left" w:pos="3402"/>
        </w:tabs>
        <w:rPr>
          <w:rFonts w:ascii="Arial" w:hAnsi="Arial" w:cs="Arial"/>
          <w:bCs/>
          <w:sz w:val="22"/>
          <w:szCs w:val="22"/>
        </w:rPr>
      </w:pPr>
      <w:r>
        <w:rPr>
          <w:rFonts w:ascii="Arial" w:hAnsi="Arial" w:cs="Arial"/>
          <w:bCs/>
          <w:sz w:val="22"/>
          <w:szCs w:val="22"/>
        </w:rPr>
        <w:t>Bankovní spojení:</w:t>
      </w:r>
      <w:r>
        <w:rPr>
          <w:rFonts w:ascii="Arial" w:hAnsi="Arial" w:cs="Arial"/>
          <w:bCs/>
          <w:sz w:val="22"/>
          <w:szCs w:val="22"/>
        </w:rPr>
        <w:tab/>
        <w:t>……………………</w:t>
      </w:r>
      <w:proofErr w:type="gramStart"/>
      <w:r>
        <w:rPr>
          <w:rFonts w:ascii="Arial" w:hAnsi="Arial" w:cs="Arial"/>
          <w:bCs/>
          <w:sz w:val="22"/>
          <w:szCs w:val="22"/>
        </w:rPr>
        <w:t>…..</w:t>
      </w:r>
      <w:proofErr w:type="gramEnd"/>
    </w:p>
    <w:p w:rsidR="004A1C0B" w:rsidRDefault="00FB6246">
      <w:pPr>
        <w:tabs>
          <w:tab w:val="left" w:pos="3402"/>
        </w:tabs>
        <w:rPr>
          <w:rFonts w:ascii="Arial" w:hAnsi="Arial" w:cs="Arial"/>
          <w:bCs/>
          <w:sz w:val="22"/>
          <w:szCs w:val="22"/>
        </w:rPr>
      </w:pPr>
      <w:r>
        <w:rPr>
          <w:rFonts w:ascii="Arial" w:hAnsi="Arial" w:cs="Arial"/>
          <w:bCs/>
          <w:sz w:val="22"/>
          <w:szCs w:val="22"/>
        </w:rPr>
        <w:t>Číslo účtu:</w:t>
      </w:r>
      <w:r>
        <w:rPr>
          <w:rFonts w:ascii="Arial" w:hAnsi="Arial" w:cs="Arial"/>
          <w:bCs/>
          <w:sz w:val="22"/>
          <w:szCs w:val="22"/>
        </w:rPr>
        <w:tab/>
        <w:t>……………………</w:t>
      </w:r>
      <w:proofErr w:type="gramStart"/>
      <w:r>
        <w:rPr>
          <w:rFonts w:ascii="Arial" w:hAnsi="Arial" w:cs="Arial"/>
          <w:bCs/>
          <w:sz w:val="22"/>
          <w:szCs w:val="22"/>
        </w:rPr>
        <w:t>…..</w:t>
      </w:r>
      <w:proofErr w:type="gramEnd"/>
    </w:p>
    <w:p w:rsidR="004A1C0B" w:rsidRDefault="00FB6246">
      <w:pPr>
        <w:tabs>
          <w:tab w:val="left" w:pos="3402"/>
        </w:tabs>
        <w:rPr>
          <w:rFonts w:ascii="Arial" w:hAnsi="Arial" w:cs="Arial"/>
          <w:bCs/>
          <w:sz w:val="22"/>
          <w:szCs w:val="22"/>
        </w:rPr>
      </w:pPr>
      <w:r>
        <w:rPr>
          <w:rFonts w:ascii="Arial" w:hAnsi="Arial" w:cs="Arial"/>
          <w:bCs/>
          <w:sz w:val="22"/>
          <w:szCs w:val="22"/>
        </w:rPr>
        <w:t>Zastoupen:</w:t>
      </w:r>
      <w:r>
        <w:rPr>
          <w:rFonts w:ascii="Arial" w:hAnsi="Arial" w:cs="Arial"/>
          <w:bCs/>
          <w:sz w:val="22"/>
          <w:szCs w:val="22"/>
        </w:rPr>
        <w:tab/>
        <w:t>……………………</w:t>
      </w:r>
      <w:proofErr w:type="gramStart"/>
      <w:r>
        <w:rPr>
          <w:rFonts w:ascii="Arial" w:hAnsi="Arial" w:cs="Arial"/>
          <w:bCs/>
          <w:sz w:val="22"/>
          <w:szCs w:val="22"/>
        </w:rPr>
        <w:t>…..</w:t>
      </w:r>
      <w:proofErr w:type="gramEnd"/>
    </w:p>
    <w:p w:rsidR="004A1C0B" w:rsidRDefault="00FB6246">
      <w:pPr>
        <w:tabs>
          <w:tab w:val="left" w:pos="3402"/>
        </w:tabs>
        <w:rPr>
          <w:rFonts w:ascii="Arial" w:hAnsi="Arial" w:cs="Arial"/>
          <w:bCs/>
          <w:sz w:val="22"/>
          <w:szCs w:val="22"/>
        </w:rPr>
      </w:pPr>
      <w:r>
        <w:rPr>
          <w:rFonts w:ascii="Arial" w:hAnsi="Arial" w:cs="Arial"/>
          <w:bCs/>
          <w:sz w:val="22"/>
          <w:szCs w:val="22"/>
        </w:rPr>
        <w:t>Zástupce ve věcech technických:</w:t>
      </w:r>
      <w:r>
        <w:rPr>
          <w:rFonts w:ascii="Arial" w:hAnsi="Arial" w:cs="Arial"/>
          <w:bCs/>
          <w:sz w:val="22"/>
          <w:szCs w:val="22"/>
        </w:rPr>
        <w:tab/>
        <w:t>……………………</w:t>
      </w:r>
      <w:proofErr w:type="gramStart"/>
      <w:r>
        <w:rPr>
          <w:rFonts w:ascii="Arial" w:hAnsi="Arial" w:cs="Arial"/>
          <w:bCs/>
          <w:sz w:val="22"/>
          <w:szCs w:val="22"/>
        </w:rPr>
        <w:t>…..</w:t>
      </w:r>
      <w:proofErr w:type="gramEnd"/>
    </w:p>
    <w:p w:rsidR="004A1C0B" w:rsidRDefault="004A1C0B">
      <w:pPr>
        <w:ind w:firstLine="708"/>
        <w:rPr>
          <w:rFonts w:ascii="Arial" w:hAnsi="Arial" w:cs="Arial"/>
          <w:bCs/>
          <w:sz w:val="22"/>
          <w:szCs w:val="22"/>
        </w:rPr>
      </w:pPr>
    </w:p>
    <w:p w:rsidR="004A1C0B" w:rsidRDefault="00FB6246">
      <w:pPr>
        <w:rPr>
          <w:rFonts w:ascii="Arial" w:hAnsi="Arial" w:cs="Arial"/>
          <w:bCs/>
          <w:sz w:val="22"/>
          <w:szCs w:val="22"/>
        </w:rPr>
      </w:pPr>
      <w:r>
        <w:rPr>
          <w:rFonts w:ascii="Arial" w:hAnsi="Arial" w:cs="Arial"/>
          <w:bCs/>
          <w:sz w:val="22"/>
          <w:szCs w:val="22"/>
        </w:rPr>
        <w:t>(dále jen zhotovitel)</w:t>
      </w:r>
    </w:p>
    <w:p w:rsidR="004A1C0B" w:rsidRDefault="004A1C0B">
      <w:pPr>
        <w:pStyle w:val="Nadpis2"/>
        <w:numPr>
          <w:ilvl w:val="0"/>
          <w:numId w:val="0"/>
        </w:numPr>
        <w:jc w:val="center"/>
        <w:rPr>
          <w:b w:val="0"/>
          <w:sz w:val="22"/>
          <w:szCs w:val="22"/>
        </w:rPr>
      </w:pPr>
    </w:p>
    <w:p w:rsidR="004A1C0B" w:rsidRDefault="00FB6246">
      <w:pPr>
        <w:pStyle w:val="Nadpis2"/>
        <w:numPr>
          <w:ilvl w:val="0"/>
          <w:numId w:val="0"/>
        </w:numPr>
        <w:jc w:val="center"/>
        <w:rPr>
          <w:sz w:val="22"/>
          <w:szCs w:val="22"/>
        </w:rPr>
      </w:pPr>
      <w:r>
        <w:rPr>
          <w:sz w:val="22"/>
          <w:szCs w:val="22"/>
        </w:rPr>
        <w:t xml:space="preserve">II. </w:t>
      </w:r>
    </w:p>
    <w:p w:rsidR="004A1C0B" w:rsidRDefault="00FB6246">
      <w:pPr>
        <w:jc w:val="center"/>
        <w:rPr>
          <w:rFonts w:ascii="Arial" w:hAnsi="Arial" w:cs="Arial"/>
          <w:b/>
          <w:sz w:val="22"/>
          <w:szCs w:val="22"/>
        </w:rPr>
      </w:pPr>
      <w:r>
        <w:rPr>
          <w:rFonts w:ascii="Arial" w:hAnsi="Arial" w:cs="Arial"/>
          <w:b/>
          <w:sz w:val="22"/>
          <w:szCs w:val="22"/>
        </w:rPr>
        <w:t xml:space="preserve">Základní ustanovení </w:t>
      </w:r>
    </w:p>
    <w:p w:rsidR="004A1C0B" w:rsidRDefault="004A1C0B">
      <w:pPr>
        <w:jc w:val="center"/>
        <w:rPr>
          <w:rFonts w:ascii="Arial" w:hAnsi="Arial" w:cs="Arial"/>
          <w:b/>
          <w:sz w:val="22"/>
          <w:szCs w:val="22"/>
        </w:rPr>
      </w:pPr>
    </w:p>
    <w:p w:rsidR="004A1C0B" w:rsidRDefault="00FB6246">
      <w:pPr>
        <w:ind w:left="567" w:hanging="567"/>
        <w:jc w:val="both"/>
        <w:rPr>
          <w:rFonts w:ascii="Arial" w:hAnsi="Arial" w:cs="Arial"/>
          <w:sz w:val="22"/>
          <w:szCs w:val="22"/>
        </w:rPr>
      </w:pPr>
      <w:r>
        <w:rPr>
          <w:rFonts w:ascii="Arial" w:hAnsi="Arial" w:cs="Arial"/>
          <w:sz w:val="22"/>
          <w:szCs w:val="22"/>
        </w:rPr>
        <w:t>2.1</w:t>
      </w:r>
      <w:r>
        <w:rPr>
          <w:rFonts w:ascii="Arial" w:hAnsi="Arial" w:cs="Arial"/>
          <w:sz w:val="22"/>
          <w:szCs w:val="22"/>
        </w:rPr>
        <w:tab/>
        <w:t>Tato Smlouva o dílo (dále jen „smlouva“) se uzavírá dle § 2586 a násl. zákona č. 89/2012 Sb., občanský zákoník (dále jen Občanský zákoník). Práva a povinnosti stran touto smlouvou neupravené se řídí příslušnými ustanoveními Občanského zákoníku.</w:t>
      </w:r>
    </w:p>
    <w:p w:rsidR="004A1C0B" w:rsidRDefault="00FB6246">
      <w:pPr>
        <w:ind w:left="567" w:hanging="567"/>
        <w:jc w:val="both"/>
        <w:rPr>
          <w:rFonts w:ascii="Arial" w:hAnsi="Arial" w:cs="Arial"/>
          <w:sz w:val="22"/>
          <w:szCs w:val="22"/>
        </w:rPr>
      </w:pPr>
      <w:r>
        <w:rPr>
          <w:rFonts w:ascii="Arial" w:hAnsi="Arial" w:cs="Arial"/>
          <w:sz w:val="22"/>
          <w:szCs w:val="22"/>
        </w:rPr>
        <w:t>2.2</w:t>
      </w:r>
      <w:r>
        <w:rPr>
          <w:rFonts w:ascii="Arial" w:hAnsi="Arial" w:cs="Arial"/>
          <w:sz w:val="22"/>
          <w:szCs w:val="22"/>
        </w:rPr>
        <w:tab/>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4A1C0B" w:rsidRDefault="00FB6246">
      <w:pPr>
        <w:ind w:left="567" w:hanging="567"/>
        <w:jc w:val="both"/>
        <w:rPr>
          <w:rFonts w:ascii="Arial" w:hAnsi="Arial" w:cs="Arial"/>
          <w:sz w:val="22"/>
          <w:szCs w:val="22"/>
        </w:rPr>
      </w:pPr>
      <w:r>
        <w:rPr>
          <w:rFonts w:ascii="Arial" w:hAnsi="Arial" w:cs="Arial"/>
          <w:sz w:val="22"/>
          <w:szCs w:val="22"/>
        </w:rPr>
        <w:t>2.3</w:t>
      </w:r>
      <w:r>
        <w:rPr>
          <w:rFonts w:ascii="Arial" w:hAnsi="Arial" w:cs="Arial"/>
          <w:sz w:val="22"/>
          <w:szCs w:val="22"/>
        </w:rPr>
        <w:tab/>
        <w:t xml:space="preserve">Zhotovitel prohlašuje, že je odborně způsobilý k zajištění předmětu plnění podle této smlouvy. </w:t>
      </w:r>
    </w:p>
    <w:p w:rsidR="004A1C0B" w:rsidRDefault="00FB6246">
      <w:pPr>
        <w:ind w:left="567" w:hanging="567"/>
        <w:jc w:val="both"/>
        <w:rPr>
          <w:rFonts w:ascii="Arial" w:hAnsi="Arial" w:cs="Arial"/>
          <w:sz w:val="22"/>
          <w:szCs w:val="22"/>
        </w:rPr>
      </w:pPr>
      <w:r>
        <w:rPr>
          <w:rFonts w:ascii="Arial" w:hAnsi="Arial" w:cs="Arial"/>
          <w:sz w:val="22"/>
          <w:szCs w:val="22"/>
        </w:rPr>
        <w:t>2.4</w:t>
      </w:r>
      <w:r>
        <w:rPr>
          <w:rFonts w:ascii="Arial" w:hAnsi="Arial" w:cs="Arial"/>
          <w:sz w:val="22"/>
          <w:szCs w:val="22"/>
        </w:rPr>
        <w:tab/>
        <w:t>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w:t>
      </w:r>
    </w:p>
    <w:p w:rsidR="004A1C0B" w:rsidRDefault="00FB6246">
      <w:pPr>
        <w:ind w:left="567" w:hanging="567"/>
        <w:jc w:val="both"/>
        <w:rPr>
          <w:rFonts w:ascii="Arial" w:hAnsi="Arial" w:cs="Arial"/>
          <w:sz w:val="22"/>
          <w:szCs w:val="22"/>
        </w:rPr>
      </w:pPr>
      <w:r>
        <w:rPr>
          <w:rFonts w:ascii="Arial" w:hAnsi="Arial" w:cs="Arial"/>
          <w:sz w:val="22"/>
          <w:szCs w:val="22"/>
        </w:rPr>
        <w:t>2.5</w:t>
      </w:r>
      <w:r>
        <w:rPr>
          <w:rFonts w:ascii="Arial" w:hAnsi="Arial" w:cs="Arial"/>
          <w:sz w:val="22"/>
          <w:szCs w:val="22"/>
        </w:rPr>
        <w:tab/>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w:t>
      </w:r>
      <w:r>
        <w:rPr>
          <w:rFonts w:ascii="Arial" w:hAnsi="Arial" w:cs="Arial"/>
          <w:sz w:val="22"/>
          <w:szCs w:val="22"/>
        </w:rPr>
        <w:lastRenderedPageBreak/>
        <w:t xml:space="preserve">potvrzením peněžního ústavu; nový účet musí být zveřejněným účtem ve smyslu předchozí věty. </w:t>
      </w:r>
    </w:p>
    <w:p w:rsidR="004A1C0B" w:rsidRDefault="00FB6246">
      <w:pPr>
        <w:jc w:val="center"/>
        <w:rPr>
          <w:rFonts w:ascii="Arial" w:hAnsi="Arial" w:cs="Arial"/>
          <w:b/>
          <w:sz w:val="22"/>
          <w:szCs w:val="22"/>
        </w:rPr>
      </w:pPr>
      <w:r>
        <w:rPr>
          <w:rFonts w:ascii="Arial" w:hAnsi="Arial" w:cs="Arial"/>
          <w:b/>
          <w:sz w:val="22"/>
          <w:szCs w:val="22"/>
        </w:rPr>
        <w:t>III.</w:t>
      </w:r>
    </w:p>
    <w:p w:rsidR="004A1C0B" w:rsidRDefault="00FB6246">
      <w:pPr>
        <w:pStyle w:val="Nadpis2"/>
        <w:numPr>
          <w:ilvl w:val="0"/>
          <w:numId w:val="0"/>
        </w:numPr>
        <w:jc w:val="center"/>
        <w:rPr>
          <w:sz w:val="22"/>
          <w:szCs w:val="22"/>
        </w:rPr>
      </w:pPr>
      <w:r>
        <w:rPr>
          <w:sz w:val="22"/>
          <w:szCs w:val="22"/>
        </w:rPr>
        <w:t>Předmět smlouvy</w:t>
      </w:r>
      <w:bookmarkEnd w:id="0"/>
      <w:bookmarkEnd w:id="1"/>
    </w:p>
    <w:p w:rsidR="004A1C0B" w:rsidRDefault="004A1C0B">
      <w:pPr>
        <w:pStyle w:val="Nadpis2"/>
        <w:numPr>
          <w:ilvl w:val="0"/>
          <w:numId w:val="0"/>
        </w:numPr>
        <w:jc w:val="center"/>
        <w:rPr>
          <w:b w:val="0"/>
          <w:bCs w:val="0"/>
          <w:sz w:val="22"/>
          <w:szCs w:val="22"/>
          <w:u w:val="single"/>
        </w:rPr>
      </w:pPr>
    </w:p>
    <w:p w:rsidR="004A1C0B" w:rsidRDefault="00FB6246">
      <w:pPr>
        <w:pStyle w:val="Nadpis2"/>
        <w:numPr>
          <w:ilvl w:val="0"/>
          <w:numId w:val="0"/>
        </w:numPr>
        <w:ind w:left="709" w:hanging="709"/>
        <w:jc w:val="both"/>
        <w:rPr>
          <w:b w:val="0"/>
          <w:sz w:val="22"/>
          <w:szCs w:val="22"/>
        </w:rPr>
      </w:pPr>
      <w:r>
        <w:rPr>
          <w:b w:val="0"/>
          <w:sz w:val="22"/>
          <w:szCs w:val="22"/>
        </w:rPr>
        <w:t>3.1</w:t>
      </w:r>
      <w:r>
        <w:rPr>
          <w:b w:val="0"/>
          <w:sz w:val="22"/>
          <w:szCs w:val="22"/>
        </w:rPr>
        <w:tab/>
      </w:r>
      <w:r>
        <w:rPr>
          <w:b w:val="0"/>
          <w:sz w:val="22"/>
          <w:szCs w:val="22"/>
          <w:u w:val="single"/>
        </w:rPr>
        <w:t>Předmět smlouvy</w:t>
      </w:r>
    </w:p>
    <w:p w:rsidR="004A1C0B" w:rsidRDefault="00FB6246">
      <w:pPr>
        <w:pStyle w:val="Nadpis2"/>
        <w:numPr>
          <w:ilvl w:val="0"/>
          <w:numId w:val="0"/>
        </w:numPr>
        <w:ind w:left="709" w:hanging="709"/>
        <w:jc w:val="both"/>
        <w:rPr>
          <w:sz w:val="22"/>
          <w:szCs w:val="22"/>
        </w:rPr>
      </w:pPr>
      <w:r>
        <w:rPr>
          <w:b w:val="0"/>
          <w:sz w:val="22"/>
          <w:szCs w:val="22"/>
        </w:rPr>
        <w:t>3.1.1</w:t>
      </w:r>
      <w:r>
        <w:rPr>
          <w:b w:val="0"/>
          <w:sz w:val="22"/>
          <w:szCs w:val="22"/>
        </w:rPr>
        <w:tab/>
        <w:t xml:space="preserve">Zhotovitel se zavazuje provést pro objednatele stavební dílo </w:t>
      </w:r>
      <w:r>
        <w:rPr>
          <w:sz w:val="22"/>
          <w:szCs w:val="22"/>
        </w:rPr>
        <w:t>„Restaurování kamenných prvků budovy radnice – II.</w:t>
      </w:r>
      <w:r w:rsidR="003F23C9">
        <w:rPr>
          <w:sz w:val="22"/>
          <w:szCs w:val="22"/>
        </w:rPr>
        <w:t xml:space="preserve"> </w:t>
      </w:r>
      <w:r>
        <w:rPr>
          <w:sz w:val="22"/>
          <w:szCs w:val="22"/>
        </w:rPr>
        <w:t xml:space="preserve">etapa, oprava a nátěr fasády budovy radnice </w:t>
      </w:r>
      <w:proofErr w:type="gramStart"/>
      <w:r>
        <w:rPr>
          <w:sz w:val="22"/>
          <w:szCs w:val="22"/>
        </w:rPr>
        <w:t>č.p.</w:t>
      </w:r>
      <w:proofErr w:type="gramEnd"/>
      <w:r>
        <w:rPr>
          <w:sz w:val="22"/>
          <w:szCs w:val="22"/>
        </w:rPr>
        <w:t>1, Masarykovo nám. 1 v Novém Jičíně (nemovitá kulturní památka radnice, ÚSKP ČR 13052/8-3332),  na pozemku st. parcela č. 132/1, k.</w:t>
      </w:r>
      <w:r w:rsidR="003F23C9">
        <w:rPr>
          <w:sz w:val="22"/>
          <w:szCs w:val="22"/>
        </w:rPr>
        <w:t xml:space="preserve"> </w:t>
      </w:r>
      <w:proofErr w:type="spellStart"/>
      <w:r>
        <w:rPr>
          <w:sz w:val="22"/>
          <w:szCs w:val="22"/>
        </w:rPr>
        <w:t>ú.</w:t>
      </w:r>
      <w:proofErr w:type="spellEnd"/>
      <w:r>
        <w:rPr>
          <w:sz w:val="22"/>
          <w:szCs w:val="22"/>
        </w:rPr>
        <w:t xml:space="preserve"> Nový Jičín- město)“</w:t>
      </w:r>
      <w:r>
        <w:rPr>
          <w:b w:val="0"/>
          <w:sz w:val="22"/>
          <w:szCs w:val="22"/>
        </w:rPr>
        <w:t xml:space="preserve"> (dále jen dílo)</w:t>
      </w:r>
      <w:r>
        <w:rPr>
          <w:b w:val="0"/>
          <w:i/>
          <w:sz w:val="22"/>
          <w:szCs w:val="22"/>
        </w:rPr>
        <w:t>.</w:t>
      </w:r>
    </w:p>
    <w:p w:rsidR="004A1C0B" w:rsidRDefault="00FB6246">
      <w:pPr>
        <w:pStyle w:val="Nadpis3"/>
        <w:numPr>
          <w:ilvl w:val="0"/>
          <w:numId w:val="0"/>
        </w:numPr>
        <w:ind w:left="720" w:hanging="720"/>
        <w:jc w:val="both"/>
        <w:rPr>
          <w:b w:val="0"/>
          <w:bCs w:val="0"/>
          <w:sz w:val="22"/>
          <w:szCs w:val="22"/>
        </w:rPr>
      </w:pPr>
      <w:r>
        <w:rPr>
          <w:b w:val="0"/>
          <w:bCs w:val="0"/>
          <w:sz w:val="22"/>
          <w:szCs w:val="22"/>
        </w:rPr>
        <w:t>3.1.2</w:t>
      </w:r>
      <w:r>
        <w:rPr>
          <w:b w:val="0"/>
          <w:bCs w:val="0"/>
          <w:sz w:val="22"/>
          <w:szCs w:val="22"/>
        </w:rPr>
        <w:tab/>
        <w:t>Provedením díla se rozumí úplné, funkční, bezvadné provedení všech činností, jejichž provedení je pro řádné dokončení díla nezbytné.</w:t>
      </w:r>
    </w:p>
    <w:p w:rsidR="004A1C0B" w:rsidRDefault="00FB6246">
      <w:pPr>
        <w:pStyle w:val="Nadpis3"/>
        <w:numPr>
          <w:ilvl w:val="0"/>
          <w:numId w:val="0"/>
        </w:numPr>
        <w:ind w:left="720" w:hanging="720"/>
        <w:jc w:val="both"/>
        <w:rPr>
          <w:b w:val="0"/>
          <w:bCs w:val="0"/>
          <w:sz w:val="22"/>
          <w:szCs w:val="22"/>
          <w:u w:val="single"/>
        </w:rPr>
      </w:pPr>
      <w:r>
        <w:rPr>
          <w:b w:val="0"/>
          <w:bCs w:val="0"/>
          <w:sz w:val="22"/>
          <w:szCs w:val="22"/>
        </w:rPr>
        <w:t>3.2</w:t>
      </w:r>
      <w:r>
        <w:rPr>
          <w:b w:val="0"/>
          <w:bCs w:val="0"/>
          <w:sz w:val="22"/>
          <w:szCs w:val="22"/>
        </w:rPr>
        <w:tab/>
      </w:r>
      <w:r>
        <w:rPr>
          <w:b w:val="0"/>
          <w:bCs w:val="0"/>
          <w:sz w:val="22"/>
          <w:szCs w:val="22"/>
          <w:u w:val="single"/>
        </w:rPr>
        <w:t xml:space="preserve">Rozsah předmětu díla </w:t>
      </w:r>
    </w:p>
    <w:p w:rsidR="004A1C0B" w:rsidRDefault="00FB6246">
      <w:pPr>
        <w:pStyle w:val="Nadpis3"/>
        <w:numPr>
          <w:ilvl w:val="0"/>
          <w:numId w:val="0"/>
        </w:numPr>
        <w:ind w:left="720" w:hanging="720"/>
        <w:jc w:val="both"/>
        <w:rPr>
          <w:b w:val="0"/>
          <w:bCs w:val="0"/>
          <w:sz w:val="22"/>
          <w:szCs w:val="22"/>
          <w:lang w:bidi="cs-CZ"/>
        </w:rPr>
      </w:pPr>
      <w:r>
        <w:rPr>
          <w:b w:val="0"/>
          <w:bCs w:val="0"/>
          <w:sz w:val="22"/>
          <w:szCs w:val="22"/>
        </w:rPr>
        <w:t>3.2.1</w:t>
      </w:r>
      <w:r>
        <w:rPr>
          <w:b w:val="0"/>
          <w:bCs w:val="0"/>
          <w:sz w:val="22"/>
          <w:szCs w:val="22"/>
        </w:rPr>
        <w:tab/>
      </w:r>
      <w:r>
        <w:rPr>
          <w:b w:val="0"/>
          <w:bCs w:val="0"/>
          <w:sz w:val="22"/>
          <w:szCs w:val="22"/>
          <w:lang w:bidi="cs-CZ"/>
        </w:rPr>
        <w:t xml:space="preserve">Rozsah předmětu díla je vymezen restaurátorským záměrem „Kamenné prvky radnice Nový Jičín“, zpracovaným restaurátorem Tomášem </w:t>
      </w:r>
      <w:proofErr w:type="spellStart"/>
      <w:r>
        <w:rPr>
          <w:b w:val="0"/>
          <w:bCs w:val="0"/>
          <w:sz w:val="22"/>
          <w:szCs w:val="22"/>
          <w:lang w:bidi="cs-CZ"/>
        </w:rPr>
        <w:t>Skalíkem</w:t>
      </w:r>
      <w:proofErr w:type="spellEnd"/>
      <w:r>
        <w:rPr>
          <w:b w:val="0"/>
          <w:bCs w:val="0"/>
          <w:sz w:val="22"/>
          <w:szCs w:val="22"/>
          <w:lang w:bidi="cs-CZ"/>
        </w:rPr>
        <w:t>, Ateliéry s.r.o., závazným stanoviskem Městského úřadu Nový Jičín čj. ÚPSŘ/90744/2019/</w:t>
      </w:r>
      <w:proofErr w:type="spellStart"/>
      <w:r>
        <w:rPr>
          <w:b w:val="0"/>
          <w:bCs w:val="0"/>
          <w:sz w:val="22"/>
          <w:szCs w:val="22"/>
          <w:lang w:bidi="cs-CZ"/>
        </w:rPr>
        <w:t>Sl</w:t>
      </w:r>
      <w:proofErr w:type="spellEnd"/>
      <w:r>
        <w:rPr>
          <w:b w:val="0"/>
          <w:bCs w:val="0"/>
          <w:sz w:val="22"/>
          <w:szCs w:val="22"/>
          <w:lang w:bidi="cs-CZ"/>
        </w:rPr>
        <w:t xml:space="preserve"> ze dne </w:t>
      </w:r>
      <w:proofErr w:type="gramStart"/>
      <w:r>
        <w:rPr>
          <w:b w:val="0"/>
          <w:bCs w:val="0"/>
          <w:sz w:val="22"/>
          <w:szCs w:val="22"/>
          <w:lang w:bidi="cs-CZ"/>
        </w:rPr>
        <w:t>18.12.2019</w:t>
      </w:r>
      <w:proofErr w:type="gramEnd"/>
      <w:r>
        <w:rPr>
          <w:b w:val="0"/>
          <w:bCs w:val="0"/>
          <w:sz w:val="22"/>
          <w:szCs w:val="22"/>
          <w:lang w:bidi="cs-CZ"/>
        </w:rPr>
        <w:t xml:space="preserve"> a závazným stanoviskem Městského úřadu Nový Jičín čj. MUNJ-40669/2025/ÚPSŘ-</w:t>
      </w:r>
      <w:proofErr w:type="spellStart"/>
      <w:r>
        <w:rPr>
          <w:b w:val="0"/>
          <w:bCs w:val="0"/>
          <w:sz w:val="22"/>
          <w:szCs w:val="22"/>
          <w:lang w:bidi="cs-CZ"/>
        </w:rPr>
        <w:t>Sl</w:t>
      </w:r>
      <w:proofErr w:type="spellEnd"/>
      <w:r>
        <w:rPr>
          <w:b w:val="0"/>
          <w:bCs w:val="0"/>
          <w:sz w:val="22"/>
          <w:szCs w:val="22"/>
          <w:lang w:bidi="cs-CZ"/>
        </w:rPr>
        <w:t xml:space="preserve"> ze dne </w:t>
      </w:r>
      <w:proofErr w:type="gramStart"/>
      <w:r>
        <w:rPr>
          <w:b w:val="0"/>
          <w:bCs w:val="0"/>
          <w:sz w:val="22"/>
          <w:szCs w:val="22"/>
          <w:lang w:bidi="cs-CZ"/>
        </w:rPr>
        <w:t>09.04.2025</w:t>
      </w:r>
      <w:proofErr w:type="gramEnd"/>
      <w:r>
        <w:rPr>
          <w:b w:val="0"/>
          <w:bCs w:val="0"/>
          <w:sz w:val="22"/>
          <w:szCs w:val="22"/>
          <w:lang w:bidi="cs-CZ"/>
        </w:rPr>
        <w:t>. Předmět díla zahrnuje 11 části vymezených jako: 4. část – dvojice soch mezi okny čelní fasády; 5. část – dvojice spodních říms mezi okny se sochami na čelní fasádě; 6. část – dvojice horních říms mezi okny se sochami; 7. část – římsy oken 1. NP; 8. část – znak města na čelní straně fasády; 9. část – římsy oken 2. NP; 10. část – obvodní korunní římsa; 11. část – zubořezová obvodní římsa na atice; 12. část – římsa obepínající věž v 3. p.; 13. část – římsa obepínající věž v 2. p.; 14. část – okénka na věži.</w:t>
      </w:r>
      <w:r>
        <w:rPr>
          <w:b w:val="0"/>
          <w:bCs w:val="0"/>
          <w:sz w:val="22"/>
          <w:szCs w:val="22"/>
        </w:rPr>
        <w:t xml:space="preserve"> </w:t>
      </w:r>
      <w:r>
        <w:rPr>
          <w:b w:val="0"/>
          <w:bCs w:val="0"/>
          <w:sz w:val="22"/>
          <w:szCs w:val="22"/>
          <w:lang w:bidi="cs-CZ"/>
        </w:rPr>
        <w:t xml:space="preserve">Předmět díla dále zahrnuje opravu a nátěr fasády a loubí budovy radnice z čelního pohledu (od náměstí). </w:t>
      </w:r>
    </w:p>
    <w:p w:rsidR="004A1C0B" w:rsidRDefault="00FB6246">
      <w:pPr>
        <w:shd w:val="clear" w:color="auto" w:fill="FFFFFF"/>
        <w:ind w:left="709"/>
        <w:jc w:val="both"/>
        <w:rPr>
          <w:rFonts w:ascii="Arial" w:hAnsi="Arial"/>
          <w:sz w:val="22"/>
          <w:szCs w:val="22"/>
        </w:rPr>
      </w:pPr>
      <w:r>
        <w:rPr>
          <w:rFonts w:ascii="Arial" w:hAnsi="Arial"/>
          <w:sz w:val="22"/>
          <w:szCs w:val="22"/>
        </w:rPr>
        <w:t xml:space="preserve">Součástí díla je i zpracování závěrečné restaurátorské zprávy (popis jednotlivých etap restaurování, technologií, použitých materiálů. </w:t>
      </w:r>
      <w:proofErr w:type="gramStart"/>
      <w:r>
        <w:rPr>
          <w:rFonts w:ascii="Arial" w:hAnsi="Arial"/>
          <w:sz w:val="22"/>
          <w:szCs w:val="22"/>
        </w:rPr>
        <w:t>atd.</w:t>
      </w:r>
      <w:proofErr w:type="gramEnd"/>
      <w:r>
        <w:rPr>
          <w:rFonts w:ascii="Arial" w:hAnsi="Arial"/>
          <w:sz w:val="22"/>
          <w:szCs w:val="22"/>
        </w:rPr>
        <w:t xml:space="preserve">) s fotodokumentací. </w:t>
      </w:r>
    </w:p>
    <w:p w:rsidR="004A1C0B" w:rsidRDefault="00FB6246">
      <w:pPr>
        <w:pStyle w:val="Nadpis3"/>
        <w:numPr>
          <w:ilvl w:val="0"/>
          <w:numId w:val="0"/>
        </w:numPr>
        <w:ind w:left="720" w:hanging="720"/>
        <w:jc w:val="both"/>
        <w:rPr>
          <w:b w:val="0"/>
          <w:bCs w:val="0"/>
          <w:sz w:val="22"/>
          <w:szCs w:val="22"/>
        </w:rPr>
      </w:pPr>
      <w:r>
        <w:rPr>
          <w:b w:val="0"/>
          <w:bCs w:val="0"/>
          <w:sz w:val="22"/>
          <w:szCs w:val="22"/>
        </w:rPr>
        <w:t>3.2.2</w:t>
      </w:r>
      <w:r>
        <w:rPr>
          <w:b w:val="0"/>
          <w:bCs w:val="0"/>
          <w:sz w:val="22"/>
          <w:szCs w:val="22"/>
        </w:rPr>
        <w:tab/>
        <w:t>Mimo všechny definované činnosti, jež jsou obsahem restaurátorského záměru a položkového rozpočtu, patří k úplnému provedení stavebního díla i následující práce a činnosti:</w:t>
      </w:r>
    </w:p>
    <w:p w:rsidR="004A1C0B" w:rsidRDefault="00FB6246">
      <w:pPr>
        <w:ind w:left="709" w:hanging="709"/>
        <w:jc w:val="both"/>
        <w:rPr>
          <w:rFonts w:ascii="Arial" w:hAnsi="Arial" w:cs="Arial"/>
          <w:sz w:val="22"/>
          <w:szCs w:val="22"/>
        </w:rPr>
      </w:pPr>
      <w:r>
        <w:rPr>
          <w:rFonts w:ascii="Arial" w:hAnsi="Arial" w:cs="Arial"/>
          <w:sz w:val="22"/>
          <w:szCs w:val="22"/>
        </w:rPr>
        <w:tab/>
        <w:t>a) 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rsidR="004A1C0B" w:rsidRDefault="00FB6246">
      <w:pPr>
        <w:ind w:left="709" w:hanging="709"/>
        <w:jc w:val="both"/>
        <w:rPr>
          <w:rFonts w:ascii="Arial" w:hAnsi="Arial" w:cs="Arial"/>
          <w:sz w:val="22"/>
          <w:szCs w:val="22"/>
        </w:rPr>
      </w:pPr>
      <w:r>
        <w:rPr>
          <w:rFonts w:ascii="Arial" w:hAnsi="Arial" w:cs="Arial"/>
          <w:sz w:val="22"/>
          <w:szCs w:val="22"/>
        </w:rPr>
        <w:tab/>
        <w:t>b) Odvoz a uložení odpadů na řízenou skládku vč. úhrady za uložení nebo jiná likvidace odpadů v souladu s právními předpisy a předložení písemných dokladů o jejich likvidaci. Odvoz odpadů stejně jako dovoz materiálu na stavbu bude probíhat průběžně, bez skladování v místě realizace díla.</w:t>
      </w:r>
    </w:p>
    <w:p w:rsidR="004A1C0B" w:rsidRDefault="00FB6246">
      <w:pPr>
        <w:ind w:left="709"/>
        <w:jc w:val="both"/>
        <w:rPr>
          <w:rFonts w:ascii="Arial" w:hAnsi="Arial" w:cs="Arial"/>
          <w:sz w:val="22"/>
          <w:szCs w:val="22"/>
        </w:rPr>
      </w:pPr>
      <w:r>
        <w:rPr>
          <w:rFonts w:ascii="Arial" w:hAnsi="Arial" w:cs="Arial"/>
          <w:sz w:val="22"/>
          <w:szCs w:val="22"/>
        </w:rPr>
        <w:t>c) Uvedení všech povrchů dotčených stavbou po skončení restaurátorských, opravných a natěračských prací do původního stavu.</w:t>
      </w:r>
    </w:p>
    <w:p w:rsidR="004A1C0B" w:rsidRDefault="00FB6246">
      <w:pPr>
        <w:ind w:left="709"/>
        <w:jc w:val="both"/>
        <w:rPr>
          <w:rFonts w:ascii="Arial" w:hAnsi="Arial" w:cs="Arial"/>
          <w:sz w:val="22"/>
          <w:szCs w:val="22"/>
        </w:rPr>
      </w:pPr>
      <w:r>
        <w:rPr>
          <w:rFonts w:ascii="Arial" w:hAnsi="Arial" w:cs="Arial"/>
          <w:sz w:val="22"/>
          <w:szCs w:val="22"/>
        </w:rPr>
        <w:t>d) Udržování stavbou dotčených zpevněných ploch, veřejných komunikací, chodníků, a ostatních ploch přilehlých ke staveništi v pořádku a čistotě.</w:t>
      </w:r>
    </w:p>
    <w:p w:rsidR="004A1C0B" w:rsidRDefault="00FB6246">
      <w:pPr>
        <w:ind w:left="709"/>
        <w:jc w:val="both"/>
        <w:rPr>
          <w:rFonts w:ascii="Arial" w:hAnsi="Arial" w:cs="Arial"/>
          <w:sz w:val="22"/>
          <w:szCs w:val="22"/>
        </w:rPr>
      </w:pPr>
      <w:r>
        <w:rPr>
          <w:rFonts w:ascii="Arial" w:hAnsi="Arial" w:cs="Arial"/>
          <w:sz w:val="22"/>
          <w:szCs w:val="22"/>
        </w:rPr>
        <w:t xml:space="preserve">e) Zajištění ochrany proti šíření prašnosti a nadměrnému hluku v souladu s právními předpisy. </w:t>
      </w:r>
    </w:p>
    <w:p w:rsidR="004A1C0B" w:rsidRDefault="00FB6246">
      <w:pPr>
        <w:ind w:left="709"/>
        <w:jc w:val="both"/>
        <w:rPr>
          <w:rFonts w:ascii="Arial" w:hAnsi="Arial" w:cs="Arial"/>
          <w:sz w:val="22"/>
          <w:szCs w:val="22"/>
        </w:rPr>
      </w:pPr>
      <w:r>
        <w:rPr>
          <w:rFonts w:ascii="Arial" w:hAnsi="Arial" w:cs="Arial"/>
          <w:bCs/>
          <w:iCs/>
          <w:sz w:val="22"/>
          <w:szCs w:val="22"/>
        </w:rPr>
        <w:t xml:space="preserve">f) </w:t>
      </w:r>
      <w:r>
        <w:rPr>
          <w:rFonts w:ascii="Arial" w:hAnsi="Arial" w:cs="Arial"/>
          <w:sz w:val="22"/>
          <w:szCs w:val="22"/>
        </w:rPr>
        <w:t>Veškeré práce a dodávky související s bezpečnostními opatřeními na ochranu lidí a majetku (zejména chodců a vozidel v místech dotčených stavbou).</w:t>
      </w:r>
    </w:p>
    <w:p w:rsidR="004A1C0B" w:rsidRDefault="00FB6246">
      <w:pPr>
        <w:ind w:left="709"/>
        <w:jc w:val="both"/>
        <w:rPr>
          <w:rFonts w:ascii="Arial" w:hAnsi="Arial" w:cs="Arial"/>
          <w:sz w:val="22"/>
          <w:szCs w:val="22"/>
        </w:rPr>
      </w:pPr>
      <w:r>
        <w:rPr>
          <w:rFonts w:ascii="Arial" w:hAnsi="Arial" w:cs="Arial"/>
          <w:sz w:val="22"/>
          <w:szCs w:val="22"/>
        </w:rPr>
        <w:t xml:space="preserve">g) Ostraha stavby a staveniště, zajištění bezpečnosti práce a ochrany životního prostředí. </w:t>
      </w:r>
    </w:p>
    <w:p w:rsidR="004A1C0B" w:rsidRDefault="00FB6246">
      <w:pPr>
        <w:ind w:left="709"/>
        <w:jc w:val="both"/>
        <w:rPr>
          <w:rFonts w:ascii="Arial" w:hAnsi="Arial" w:cs="Arial"/>
          <w:sz w:val="22"/>
          <w:szCs w:val="22"/>
        </w:rPr>
      </w:pPr>
      <w:r>
        <w:rPr>
          <w:rFonts w:ascii="Arial" w:hAnsi="Arial" w:cs="Arial"/>
          <w:sz w:val="22"/>
          <w:szCs w:val="22"/>
        </w:rPr>
        <w:t>h) Zajištění zpracování všech případných dalších dokumentací, potřebných pro provedení díla.</w:t>
      </w:r>
    </w:p>
    <w:p w:rsidR="004A1C0B" w:rsidRDefault="00FB6246">
      <w:pPr>
        <w:ind w:left="709"/>
        <w:jc w:val="both"/>
        <w:rPr>
          <w:rFonts w:ascii="Arial" w:hAnsi="Arial" w:cs="Arial"/>
          <w:sz w:val="22"/>
          <w:szCs w:val="22"/>
        </w:rPr>
      </w:pPr>
      <w:r>
        <w:rPr>
          <w:rFonts w:ascii="Arial" w:hAnsi="Arial" w:cs="Arial"/>
          <w:sz w:val="22"/>
          <w:szCs w:val="22"/>
        </w:rPr>
        <w:t>i) Pojištění díla a odpovědnosti za škodu způsobenou v souvislosti s prováděním díla.</w:t>
      </w:r>
    </w:p>
    <w:p w:rsidR="004A1C0B" w:rsidRDefault="00FB6246">
      <w:pPr>
        <w:ind w:left="709"/>
        <w:jc w:val="both"/>
        <w:rPr>
          <w:rFonts w:ascii="Arial" w:hAnsi="Arial" w:cs="Arial"/>
          <w:sz w:val="22"/>
          <w:szCs w:val="22"/>
        </w:rPr>
      </w:pPr>
      <w:r>
        <w:rPr>
          <w:rFonts w:ascii="Arial" w:hAnsi="Arial" w:cs="Arial"/>
          <w:sz w:val="22"/>
          <w:szCs w:val="22"/>
        </w:rPr>
        <w:t xml:space="preserve">j) Provedení průběžné fotodokumentace stavby a její dodání objednateli. </w:t>
      </w:r>
    </w:p>
    <w:p w:rsidR="004A1C0B" w:rsidRDefault="00FB6246">
      <w:pPr>
        <w:ind w:left="709"/>
        <w:jc w:val="both"/>
        <w:rPr>
          <w:rFonts w:ascii="Arial" w:hAnsi="Arial" w:cs="Arial"/>
          <w:sz w:val="22"/>
          <w:szCs w:val="22"/>
        </w:rPr>
      </w:pPr>
      <w:r>
        <w:rPr>
          <w:rFonts w:ascii="Arial" w:hAnsi="Arial" w:cs="Arial"/>
          <w:sz w:val="22"/>
          <w:szCs w:val="22"/>
        </w:rPr>
        <w:t>k) Zajištění bezpečnosti práce a ochrany životního prostředí.</w:t>
      </w:r>
    </w:p>
    <w:p w:rsidR="004A1C0B" w:rsidRDefault="00FB6246">
      <w:pPr>
        <w:jc w:val="both"/>
        <w:rPr>
          <w:rFonts w:ascii="Arial" w:hAnsi="Arial" w:cs="Arial"/>
          <w:sz w:val="22"/>
          <w:szCs w:val="22"/>
          <w:u w:val="single"/>
        </w:rPr>
      </w:pPr>
      <w:r>
        <w:rPr>
          <w:rFonts w:ascii="Arial" w:hAnsi="Arial" w:cs="Arial"/>
          <w:sz w:val="22"/>
          <w:szCs w:val="22"/>
        </w:rPr>
        <w:t>3.3</w:t>
      </w:r>
      <w:r>
        <w:rPr>
          <w:rFonts w:ascii="Arial" w:hAnsi="Arial" w:cs="Arial"/>
          <w:sz w:val="22"/>
          <w:szCs w:val="22"/>
        </w:rPr>
        <w:tab/>
      </w:r>
      <w:r>
        <w:rPr>
          <w:rFonts w:ascii="Arial" w:hAnsi="Arial" w:cs="Arial"/>
          <w:sz w:val="22"/>
          <w:szCs w:val="22"/>
          <w:u w:val="single"/>
        </w:rPr>
        <w:t xml:space="preserve">Změny předmětu díla </w:t>
      </w:r>
    </w:p>
    <w:p w:rsidR="004A1C0B" w:rsidRDefault="00FB6246">
      <w:pPr>
        <w:tabs>
          <w:tab w:val="left" w:pos="709"/>
        </w:tabs>
        <w:ind w:left="709" w:hanging="709"/>
        <w:jc w:val="both"/>
        <w:rPr>
          <w:rFonts w:ascii="Arial" w:hAnsi="Arial" w:cs="Arial"/>
          <w:sz w:val="22"/>
          <w:szCs w:val="22"/>
        </w:rPr>
      </w:pPr>
      <w:r>
        <w:rPr>
          <w:rFonts w:ascii="Arial" w:hAnsi="Arial" w:cs="Arial"/>
          <w:sz w:val="22"/>
          <w:szCs w:val="22"/>
        </w:rPr>
        <w:lastRenderedPageBreak/>
        <w:t>3.3.1</w:t>
      </w:r>
      <w:r>
        <w:rPr>
          <w:rFonts w:ascii="Arial" w:hAnsi="Arial" w:cs="Arial"/>
          <w:sz w:val="22"/>
          <w:szCs w:val="22"/>
        </w:rPr>
        <w:tab/>
        <w:t xml:space="preserve">Objednatel je z vážných důvodů oprávněn požadovat změnu provedení díla i v průběhu provádění díla. Zhotovitel se zavazuje tyto požadované změny akceptovat. </w:t>
      </w:r>
    </w:p>
    <w:p w:rsidR="004A1C0B" w:rsidRDefault="00FB6246">
      <w:pPr>
        <w:tabs>
          <w:tab w:val="left" w:pos="709"/>
        </w:tabs>
        <w:ind w:left="709" w:hanging="709"/>
        <w:jc w:val="both"/>
        <w:rPr>
          <w:rFonts w:ascii="Arial" w:hAnsi="Arial" w:cs="Arial"/>
          <w:sz w:val="22"/>
          <w:szCs w:val="22"/>
        </w:rPr>
      </w:pPr>
      <w:r>
        <w:rPr>
          <w:rFonts w:ascii="Arial" w:hAnsi="Arial" w:cs="Arial"/>
          <w:sz w:val="22"/>
          <w:szCs w:val="22"/>
        </w:rPr>
        <w:t>3.3.2</w:t>
      </w:r>
      <w:r>
        <w:rPr>
          <w:rFonts w:ascii="Arial" w:hAnsi="Arial" w:cs="Arial"/>
          <w:sz w:val="22"/>
          <w:szCs w:val="22"/>
        </w:rPr>
        <w:tab/>
        <w:t>Změny předmětu díla (vícepráce a </w:t>
      </w:r>
      <w:proofErr w:type="spellStart"/>
      <w:r>
        <w:rPr>
          <w:rFonts w:ascii="Arial" w:hAnsi="Arial" w:cs="Arial"/>
          <w:sz w:val="22"/>
          <w:szCs w:val="22"/>
        </w:rPr>
        <w:t>méněpráce</w:t>
      </w:r>
      <w:proofErr w:type="spellEnd"/>
      <w:r>
        <w:rPr>
          <w:rFonts w:ascii="Arial" w:hAnsi="Arial" w:cs="Arial"/>
          <w:sz w:val="22"/>
          <w:szCs w:val="22"/>
        </w:rPr>
        <w:t>) musí být vždy sjednány formou písemného dodatku ke smlouvě. Vícepráce mohou být realizovány až po uzavření příslušného dodatku.</w:t>
      </w:r>
    </w:p>
    <w:p w:rsidR="004A1C0B" w:rsidRDefault="00FB6246">
      <w:pPr>
        <w:ind w:left="720" w:hanging="720"/>
        <w:jc w:val="both"/>
        <w:rPr>
          <w:rFonts w:ascii="Arial" w:hAnsi="Arial" w:cs="Arial"/>
          <w:sz w:val="22"/>
          <w:szCs w:val="22"/>
        </w:rPr>
      </w:pPr>
      <w:r>
        <w:rPr>
          <w:rFonts w:ascii="Arial" w:hAnsi="Arial" w:cs="Arial"/>
          <w:sz w:val="22"/>
          <w:szCs w:val="22"/>
        </w:rPr>
        <w:t>3.3.3</w:t>
      </w:r>
      <w:r>
        <w:rPr>
          <w:rFonts w:ascii="Arial" w:hAnsi="Arial" w:cs="Arial"/>
          <w:sz w:val="22"/>
          <w:szCs w:val="22"/>
        </w:rPr>
        <w:tab/>
        <w:t xml:space="preserve">Potřebu změny rozsahu předmětu díla, která vyvstane v průběhu provádění díla z důvodu nepředvídaných okolností, je zhotovitel povinen neprodleně po jejím zjištění oznámit formou zápisu do stavebního deníku. Současně je povinen předložit zástupci objednatele návrh změny položkového rozpočtu případně změny ceny díla. Zástupce objednatele je povinen se k této změně vyjádřit nejpozději do 5 dnů od oznámení. </w:t>
      </w:r>
      <w:bookmarkStart w:id="2" w:name="_Toc323104680"/>
    </w:p>
    <w:p w:rsidR="004A1C0B" w:rsidRDefault="00FB6246">
      <w:pPr>
        <w:jc w:val="both"/>
        <w:rPr>
          <w:rFonts w:ascii="Arial" w:hAnsi="Arial" w:cs="Arial"/>
          <w:sz w:val="22"/>
          <w:szCs w:val="22"/>
          <w:u w:val="single"/>
        </w:rPr>
      </w:pPr>
      <w:r>
        <w:rPr>
          <w:rFonts w:ascii="Arial" w:hAnsi="Arial" w:cs="Arial"/>
          <w:sz w:val="22"/>
          <w:szCs w:val="22"/>
        </w:rPr>
        <w:t>3.4</w:t>
      </w:r>
      <w:r>
        <w:rPr>
          <w:rFonts w:ascii="Arial" w:hAnsi="Arial" w:cs="Arial"/>
          <w:sz w:val="22"/>
          <w:szCs w:val="22"/>
        </w:rPr>
        <w:tab/>
      </w:r>
      <w:r>
        <w:rPr>
          <w:rFonts w:ascii="Arial" w:hAnsi="Arial" w:cs="Arial"/>
          <w:sz w:val="22"/>
          <w:szCs w:val="22"/>
          <w:u w:val="single"/>
        </w:rPr>
        <w:t xml:space="preserve">Program </w:t>
      </w:r>
    </w:p>
    <w:p w:rsidR="004A1C0B" w:rsidRDefault="00FB6246">
      <w:pPr>
        <w:tabs>
          <w:tab w:val="left" w:pos="709"/>
        </w:tabs>
        <w:ind w:left="709" w:hanging="709"/>
        <w:jc w:val="both"/>
        <w:rPr>
          <w:rFonts w:ascii="Arial" w:hAnsi="Arial" w:cs="Arial"/>
          <w:sz w:val="22"/>
          <w:szCs w:val="22"/>
        </w:rPr>
      </w:pPr>
      <w:r>
        <w:rPr>
          <w:rFonts w:ascii="Arial" w:hAnsi="Arial" w:cs="Arial"/>
          <w:sz w:val="22"/>
          <w:szCs w:val="22"/>
        </w:rPr>
        <w:t>3.4.1</w:t>
      </w:r>
      <w:r>
        <w:rPr>
          <w:rFonts w:ascii="Arial" w:hAnsi="Arial" w:cs="Arial"/>
          <w:sz w:val="22"/>
          <w:szCs w:val="22"/>
        </w:rPr>
        <w:tab/>
        <w:t xml:space="preserve">Zhotovitel bere na vědomí, že dílo </w:t>
      </w:r>
      <w:r>
        <w:rPr>
          <w:rFonts w:ascii="Arial" w:hAnsi="Arial" w:cs="Arial"/>
          <w:color w:val="000000"/>
          <w:sz w:val="22"/>
          <w:szCs w:val="22"/>
        </w:rPr>
        <w:t>bude provedeno s využitím finančního příspěvku</w:t>
      </w:r>
      <w:r>
        <w:rPr>
          <w:rFonts w:ascii="Arial" w:hAnsi="Arial" w:cs="Arial"/>
          <w:sz w:val="22"/>
          <w:szCs w:val="22"/>
        </w:rPr>
        <w:t xml:space="preserve"> </w:t>
      </w:r>
      <w:r>
        <w:rPr>
          <w:rFonts w:ascii="Arial" w:hAnsi="Arial" w:cs="Arial"/>
          <w:color w:val="000000"/>
          <w:sz w:val="22"/>
          <w:szCs w:val="22"/>
        </w:rPr>
        <w:t>poskytnutého Ministerstvem kultury v rámci Programu regenerace městských památkových rezervací a městských památkových zón</w:t>
      </w:r>
      <w:r>
        <w:rPr>
          <w:rStyle w:val="Siln"/>
          <w:rFonts w:eastAsia="Arial"/>
          <w:color w:val="000000"/>
          <w:sz w:val="22"/>
          <w:szCs w:val="22"/>
        </w:rPr>
        <w:t> </w:t>
      </w:r>
      <w:r>
        <w:rPr>
          <w:rFonts w:ascii="Arial" w:hAnsi="Arial" w:cs="Arial"/>
          <w:color w:val="000000"/>
          <w:sz w:val="22"/>
          <w:szCs w:val="22"/>
        </w:rPr>
        <w:t>(dále jen "Program") v roce 2025 a zavazuje se poskytnout objednateli součinnost potřebnou pro plnění podmínek stanovených poskytovatelem dotace z uvedeného Programu. </w:t>
      </w:r>
    </w:p>
    <w:p w:rsidR="004A1C0B" w:rsidRDefault="004A1C0B">
      <w:pPr>
        <w:ind w:left="720" w:hanging="720"/>
        <w:jc w:val="both"/>
        <w:rPr>
          <w:rFonts w:ascii="Arial" w:hAnsi="Arial" w:cs="Arial"/>
          <w:sz w:val="22"/>
          <w:szCs w:val="22"/>
        </w:rPr>
      </w:pPr>
    </w:p>
    <w:p w:rsidR="004A1C0B" w:rsidRDefault="004A1C0B">
      <w:pPr>
        <w:rPr>
          <w:rFonts w:ascii="Arial" w:hAnsi="Arial" w:cs="Arial"/>
          <w:sz w:val="22"/>
          <w:szCs w:val="22"/>
        </w:rPr>
      </w:pPr>
    </w:p>
    <w:p w:rsidR="004A1C0B" w:rsidRDefault="00FB6246">
      <w:pPr>
        <w:pStyle w:val="Nadpis2"/>
        <w:numPr>
          <w:ilvl w:val="0"/>
          <w:numId w:val="0"/>
        </w:numPr>
        <w:ind w:left="576"/>
        <w:jc w:val="center"/>
        <w:rPr>
          <w:sz w:val="22"/>
          <w:szCs w:val="22"/>
        </w:rPr>
      </w:pPr>
      <w:r>
        <w:rPr>
          <w:sz w:val="22"/>
          <w:szCs w:val="22"/>
        </w:rPr>
        <w:t xml:space="preserve">IV. </w:t>
      </w:r>
    </w:p>
    <w:p w:rsidR="004A1C0B" w:rsidRDefault="00FB6246">
      <w:pPr>
        <w:pStyle w:val="Nadpis2"/>
        <w:numPr>
          <w:ilvl w:val="0"/>
          <w:numId w:val="0"/>
        </w:numPr>
        <w:ind w:left="576"/>
        <w:jc w:val="center"/>
        <w:rPr>
          <w:sz w:val="22"/>
          <w:szCs w:val="22"/>
        </w:rPr>
      </w:pPr>
      <w:r>
        <w:rPr>
          <w:sz w:val="22"/>
          <w:szCs w:val="22"/>
        </w:rPr>
        <w:t>Základní povinnosti zhotovitele a objednatele</w:t>
      </w:r>
      <w:bookmarkEnd w:id="2"/>
    </w:p>
    <w:p w:rsidR="004A1C0B" w:rsidRDefault="004A1C0B">
      <w:pPr>
        <w:pStyle w:val="Nadpis2"/>
        <w:numPr>
          <w:ilvl w:val="0"/>
          <w:numId w:val="0"/>
        </w:numPr>
        <w:ind w:left="576"/>
        <w:jc w:val="center"/>
        <w:rPr>
          <w:bCs w:val="0"/>
          <w:sz w:val="22"/>
          <w:szCs w:val="22"/>
          <w:u w:val="single"/>
        </w:rPr>
      </w:pPr>
    </w:p>
    <w:p w:rsidR="004A1C0B" w:rsidRDefault="00FB6246">
      <w:pPr>
        <w:ind w:left="720" w:hanging="720"/>
        <w:jc w:val="both"/>
        <w:rPr>
          <w:rFonts w:ascii="Arial" w:hAnsi="Arial" w:cs="Arial"/>
          <w:sz w:val="22"/>
          <w:szCs w:val="22"/>
          <w:u w:val="single"/>
        </w:rPr>
      </w:pPr>
      <w:r>
        <w:rPr>
          <w:rFonts w:ascii="Arial" w:hAnsi="Arial" w:cs="Arial"/>
          <w:sz w:val="22"/>
          <w:szCs w:val="22"/>
        </w:rPr>
        <w:t>4.1</w:t>
      </w:r>
      <w:r>
        <w:rPr>
          <w:rFonts w:ascii="Arial" w:hAnsi="Arial" w:cs="Arial"/>
          <w:sz w:val="22"/>
          <w:szCs w:val="22"/>
        </w:rPr>
        <w:tab/>
      </w:r>
      <w:r>
        <w:rPr>
          <w:rFonts w:ascii="Arial" w:hAnsi="Arial" w:cs="Arial"/>
          <w:sz w:val="22"/>
          <w:szCs w:val="22"/>
          <w:u w:val="single"/>
        </w:rPr>
        <w:t xml:space="preserve">Závazek zhotovitele provést dílo </w:t>
      </w:r>
    </w:p>
    <w:p w:rsidR="004A1C0B" w:rsidRDefault="00FB6246">
      <w:pPr>
        <w:ind w:left="720" w:hanging="720"/>
        <w:jc w:val="both"/>
        <w:rPr>
          <w:rFonts w:ascii="Arial" w:hAnsi="Arial" w:cs="Arial"/>
          <w:sz w:val="22"/>
          <w:szCs w:val="22"/>
        </w:rPr>
      </w:pPr>
      <w:r>
        <w:rPr>
          <w:rFonts w:ascii="Arial" w:hAnsi="Arial" w:cs="Arial"/>
          <w:sz w:val="22"/>
          <w:szCs w:val="22"/>
        </w:rPr>
        <w:t>4.1.1</w:t>
      </w:r>
      <w:r>
        <w:rPr>
          <w:rFonts w:ascii="Arial" w:hAnsi="Arial" w:cs="Arial"/>
          <w:sz w:val="22"/>
          <w:szCs w:val="22"/>
        </w:rPr>
        <w:tab/>
        <w:t>Zhotovitel je povinen řádně provést dílo na svůj náklad a na své nebezpečí ve sjednané době, a to v souladu s restaurátorským záměrem a příslušnými rozhodnutími a stanovisky správních orgánů, které zhotovitel převzal před podpisem smlouvy v elektronické podobě a jejichž převzetí potvrzuje.</w:t>
      </w:r>
    </w:p>
    <w:p w:rsidR="004A1C0B" w:rsidRDefault="00FB6246">
      <w:pPr>
        <w:ind w:left="720" w:hanging="720"/>
        <w:jc w:val="both"/>
        <w:rPr>
          <w:rFonts w:ascii="Arial" w:hAnsi="Arial" w:cs="Arial"/>
          <w:sz w:val="22"/>
          <w:szCs w:val="22"/>
        </w:rPr>
      </w:pPr>
      <w:r>
        <w:rPr>
          <w:rFonts w:ascii="Arial" w:hAnsi="Arial" w:cs="Arial"/>
          <w:sz w:val="22"/>
          <w:szCs w:val="22"/>
        </w:rPr>
        <w:t>4.2</w:t>
      </w:r>
      <w:r>
        <w:rPr>
          <w:rFonts w:ascii="Arial" w:hAnsi="Arial" w:cs="Arial"/>
          <w:sz w:val="22"/>
          <w:szCs w:val="22"/>
        </w:rPr>
        <w:tab/>
      </w:r>
      <w:r>
        <w:rPr>
          <w:rFonts w:ascii="Arial" w:hAnsi="Arial" w:cs="Arial"/>
          <w:sz w:val="22"/>
          <w:szCs w:val="22"/>
          <w:u w:val="single"/>
        </w:rPr>
        <w:t>Kvalita a jakost díla</w:t>
      </w:r>
      <w:r>
        <w:rPr>
          <w:rFonts w:ascii="Arial" w:hAnsi="Arial" w:cs="Arial"/>
          <w:sz w:val="22"/>
          <w:szCs w:val="22"/>
        </w:rPr>
        <w:t xml:space="preserve"> </w:t>
      </w:r>
    </w:p>
    <w:p w:rsidR="004A1C0B" w:rsidRDefault="00FB6246">
      <w:pPr>
        <w:ind w:left="720" w:hanging="720"/>
        <w:jc w:val="both"/>
        <w:rPr>
          <w:rFonts w:ascii="Arial" w:hAnsi="Arial" w:cs="Arial"/>
          <w:sz w:val="22"/>
          <w:szCs w:val="22"/>
        </w:rPr>
      </w:pPr>
      <w:r>
        <w:rPr>
          <w:rFonts w:ascii="Arial" w:hAnsi="Arial" w:cs="Arial"/>
          <w:sz w:val="22"/>
          <w:szCs w:val="22"/>
        </w:rPr>
        <w:t>4.2.1</w:t>
      </w:r>
      <w:r>
        <w:rPr>
          <w:rFonts w:ascii="Arial" w:hAnsi="Arial" w:cs="Arial"/>
          <w:sz w:val="22"/>
          <w:szCs w:val="22"/>
        </w:rPr>
        <w:tab/>
        <w:t>Zhotovitel se zavazuje, provést dílo v souladu s právními a technickými předpisy platnými v době provádění a předání díla, v kvalitě stanovené technickými specifikacemi a uživatelskými standardy a v souladu s pokyny objednatele. K jeho provedení budou použity nové, dosud nepoužité součástky a materiály.</w:t>
      </w:r>
    </w:p>
    <w:p w:rsidR="004A1C0B" w:rsidRDefault="00FB6246">
      <w:pPr>
        <w:ind w:left="720" w:hanging="720"/>
        <w:jc w:val="both"/>
        <w:rPr>
          <w:rFonts w:ascii="Arial" w:hAnsi="Arial" w:cs="Arial"/>
          <w:sz w:val="22"/>
          <w:szCs w:val="22"/>
        </w:rPr>
      </w:pPr>
      <w:r>
        <w:rPr>
          <w:rFonts w:ascii="Arial" w:hAnsi="Arial" w:cs="Arial"/>
          <w:sz w:val="22"/>
          <w:szCs w:val="22"/>
        </w:rPr>
        <w:t>4.3</w:t>
      </w:r>
      <w:r>
        <w:rPr>
          <w:rFonts w:ascii="Arial" w:hAnsi="Arial" w:cs="Arial"/>
          <w:sz w:val="22"/>
          <w:szCs w:val="22"/>
        </w:rPr>
        <w:tab/>
      </w:r>
      <w:r>
        <w:rPr>
          <w:rFonts w:ascii="Arial" w:hAnsi="Arial" w:cs="Arial"/>
          <w:sz w:val="22"/>
          <w:szCs w:val="22"/>
          <w:u w:val="single"/>
        </w:rPr>
        <w:t>Povinnost kontroly předaných podkladů a seznámení s podmínkami provádění díla</w:t>
      </w:r>
    </w:p>
    <w:p w:rsidR="004A1C0B" w:rsidRDefault="00FB6246">
      <w:pPr>
        <w:ind w:left="720" w:hanging="720"/>
        <w:jc w:val="both"/>
        <w:rPr>
          <w:rFonts w:ascii="Arial" w:hAnsi="Arial" w:cs="Arial"/>
          <w:sz w:val="22"/>
          <w:szCs w:val="22"/>
        </w:rPr>
      </w:pPr>
      <w:r>
        <w:rPr>
          <w:rFonts w:ascii="Arial" w:hAnsi="Arial" w:cs="Arial"/>
          <w:sz w:val="22"/>
          <w:szCs w:val="22"/>
        </w:rPr>
        <w:t>4.3.1</w:t>
      </w:r>
      <w:r>
        <w:rPr>
          <w:rFonts w:ascii="Arial" w:hAnsi="Arial" w:cs="Arial"/>
          <w:sz w:val="22"/>
          <w:szCs w:val="22"/>
        </w:rPr>
        <w:tab/>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4A1C0B" w:rsidRDefault="00FB6246">
      <w:pPr>
        <w:ind w:left="720" w:hanging="720"/>
        <w:jc w:val="both"/>
        <w:rPr>
          <w:rFonts w:ascii="Arial" w:hAnsi="Arial" w:cs="Arial"/>
          <w:sz w:val="22"/>
          <w:szCs w:val="22"/>
        </w:rPr>
      </w:pPr>
      <w:r>
        <w:rPr>
          <w:rFonts w:ascii="Arial" w:hAnsi="Arial" w:cs="Arial"/>
          <w:sz w:val="22"/>
          <w:szCs w:val="22"/>
        </w:rPr>
        <w:t>4.3.2</w:t>
      </w:r>
      <w:r>
        <w:rPr>
          <w:rFonts w:ascii="Arial" w:hAnsi="Arial" w:cs="Arial"/>
          <w:sz w:val="22"/>
          <w:szCs w:val="22"/>
        </w:rPr>
        <w:tab/>
        <w:t xml:space="preserve">Zhotovitel podpisem smlouvy potvrzuje, že se seznámil s podmínkami v místě provádění díla a že práce mohou být provedeny způsobem a v termínech stanovených smlouvou. </w:t>
      </w:r>
    </w:p>
    <w:p w:rsidR="004A1C0B" w:rsidRDefault="00FB6246">
      <w:pPr>
        <w:ind w:left="720" w:hanging="720"/>
        <w:jc w:val="both"/>
        <w:rPr>
          <w:rFonts w:ascii="Arial" w:hAnsi="Arial" w:cs="Arial"/>
          <w:sz w:val="22"/>
          <w:szCs w:val="22"/>
        </w:rPr>
      </w:pPr>
      <w:r>
        <w:rPr>
          <w:rFonts w:ascii="Arial" w:hAnsi="Arial" w:cs="Arial"/>
          <w:sz w:val="22"/>
          <w:szCs w:val="22"/>
        </w:rPr>
        <w:t>4.4</w:t>
      </w:r>
      <w:r>
        <w:rPr>
          <w:rFonts w:ascii="Arial" w:hAnsi="Arial" w:cs="Arial"/>
          <w:sz w:val="22"/>
          <w:szCs w:val="22"/>
        </w:rPr>
        <w:tab/>
      </w:r>
      <w:r>
        <w:rPr>
          <w:rFonts w:ascii="Arial" w:hAnsi="Arial" w:cs="Arial"/>
          <w:sz w:val="22"/>
          <w:szCs w:val="22"/>
          <w:u w:val="single"/>
        </w:rPr>
        <w:t>Povinnost součinnosti</w:t>
      </w:r>
      <w:r>
        <w:rPr>
          <w:rFonts w:ascii="Arial" w:hAnsi="Arial" w:cs="Arial"/>
          <w:sz w:val="22"/>
          <w:szCs w:val="22"/>
        </w:rPr>
        <w:t xml:space="preserve"> </w:t>
      </w:r>
    </w:p>
    <w:p w:rsidR="004A1C0B" w:rsidRDefault="00FB6246">
      <w:pPr>
        <w:ind w:left="720" w:hanging="720"/>
        <w:jc w:val="both"/>
        <w:rPr>
          <w:rFonts w:ascii="Arial" w:hAnsi="Arial" w:cs="Arial"/>
          <w:sz w:val="22"/>
          <w:szCs w:val="22"/>
        </w:rPr>
      </w:pPr>
      <w:r>
        <w:rPr>
          <w:rFonts w:ascii="Arial" w:hAnsi="Arial" w:cs="Arial"/>
          <w:sz w:val="22"/>
          <w:szCs w:val="22"/>
        </w:rPr>
        <w:t>4.4.1</w:t>
      </w:r>
      <w:r>
        <w:rPr>
          <w:rFonts w:ascii="Arial" w:hAnsi="Arial" w:cs="Arial"/>
          <w:sz w:val="22"/>
          <w:szCs w:val="22"/>
        </w:rPr>
        <w:tab/>
        <w:t>Zhotovitel je povinen spolupracovat se zástupci objednatele, jakož i s osobami vykonávajícími pro objednatele technický a autorský dozor a respektovat jimi udělené pokyny.</w:t>
      </w:r>
    </w:p>
    <w:p w:rsidR="004A1C0B" w:rsidRDefault="00FB6246">
      <w:pPr>
        <w:ind w:left="720" w:hanging="720"/>
        <w:jc w:val="both"/>
        <w:rPr>
          <w:rFonts w:ascii="Arial" w:hAnsi="Arial" w:cs="Arial"/>
          <w:sz w:val="22"/>
          <w:szCs w:val="22"/>
        </w:rPr>
      </w:pPr>
      <w:r>
        <w:rPr>
          <w:rFonts w:ascii="Arial" w:hAnsi="Arial" w:cs="Arial"/>
          <w:sz w:val="22"/>
          <w:szCs w:val="22"/>
        </w:rPr>
        <w:t>4.5</w:t>
      </w:r>
      <w:r>
        <w:rPr>
          <w:rFonts w:ascii="Arial" w:hAnsi="Arial" w:cs="Arial"/>
          <w:sz w:val="22"/>
          <w:szCs w:val="22"/>
        </w:rPr>
        <w:tab/>
      </w:r>
      <w:r>
        <w:rPr>
          <w:rFonts w:ascii="Arial" w:hAnsi="Arial" w:cs="Arial"/>
          <w:sz w:val="22"/>
          <w:szCs w:val="22"/>
          <w:u w:val="single"/>
        </w:rPr>
        <w:t>Základní povinnosti objednatele</w:t>
      </w:r>
    </w:p>
    <w:p w:rsidR="004A1C0B" w:rsidRDefault="00FB6246">
      <w:pPr>
        <w:ind w:left="720" w:hanging="720"/>
        <w:jc w:val="both"/>
        <w:rPr>
          <w:rFonts w:ascii="Arial" w:hAnsi="Arial" w:cs="Arial"/>
          <w:sz w:val="22"/>
          <w:szCs w:val="22"/>
        </w:rPr>
      </w:pPr>
      <w:r>
        <w:rPr>
          <w:rFonts w:ascii="Arial" w:hAnsi="Arial" w:cs="Arial"/>
          <w:sz w:val="22"/>
          <w:szCs w:val="22"/>
        </w:rPr>
        <w:t>4.5.1</w:t>
      </w:r>
      <w:r>
        <w:rPr>
          <w:rFonts w:ascii="Arial" w:hAnsi="Arial" w:cs="Arial"/>
          <w:sz w:val="22"/>
          <w:szCs w:val="22"/>
        </w:rPr>
        <w:tab/>
        <w:t xml:space="preserve">Objednatel je povinen řádně a včas provedené dílo bez vad a nedodělků převzít a zaplatit za něj dohodnutou cenu. </w:t>
      </w:r>
    </w:p>
    <w:p w:rsidR="004A1C0B" w:rsidRDefault="004A1C0B">
      <w:pPr>
        <w:ind w:left="720" w:hanging="720"/>
        <w:jc w:val="both"/>
        <w:rPr>
          <w:rFonts w:ascii="Arial" w:hAnsi="Arial" w:cs="Arial"/>
          <w:sz w:val="22"/>
          <w:szCs w:val="22"/>
        </w:rPr>
      </w:pPr>
    </w:p>
    <w:p w:rsidR="004A1C0B" w:rsidRDefault="00FB6246">
      <w:pPr>
        <w:pStyle w:val="Nadpis2"/>
        <w:numPr>
          <w:ilvl w:val="0"/>
          <w:numId w:val="0"/>
        </w:numPr>
        <w:ind w:left="576"/>
        <w:jc w:val="center"/>
        <w:rPr>
          <w:bCs w:val="0"/>
          <w:sz w:val="22"/>
          <w:szCs w:val="22"/>
        </w:rPr>
      </w:pPr>
      <w:r>
        <w:rPr>
          <w:bCs w:val="0"/>
          <w:sz w:val="22"/>
          <w:szCs w:val="22"/>
        </w:rPr>
        <w:t>V.</w:t>
      </w:r>
    </w:p>
    <w:p w:rsidR="004A1C0B" w:rsidRDefault="00FB6246">
      <w:pPr>
        <w:jc w:val="center"/>
        <w:rPr>
          <w:rFonts w:ascii="Arial" w:hAnsi="Arial" w:cs="Arial"/>
          <w:b/>
          <w:sz w:val="22"/>
          <w:szCs w:val="22"/>
        </w:rPr>
      </w:pPr>
      <w:r>
        <w:rPr>
          <w:rFonts w:ascii="Arial" w:hAnsi="Arial" w:cs="Arial"/>
          <w:b/>
          <w:sz w:val="22"/>
          <w:szCs w:val="22"/>
        </w:rPr>
        <w:t>Doba a místo plnění</w:t>
      </w:r>
    </w:p>
    <w:p w:rsidR="004A1C0B" w:rsidRDefault="004A1C0B">
      <w:pPr>
        <w:jc w:val="center"/>
        <w:rPr>
          <w:rFonts w:ascii="Arial" w:hAnsi="Arial" w:cs="Arial"/>
          <w:b/>
          <w:sz w:val="22"/>
          <w:szCs w:val="22"/>
        </w:rPr>
      </w:pPr>
    </w:p>
    <w:p w:rsidR="004A1C0B" w:rsidRDefault="00FB6246">
      <w:pPr>
        <w:ind w:left="720" w:hanging="720"/>
        <w:jc w:val="both"/>
        <w:rPr>
          <w:rFonts w:ascii="Arial" w:hAnsi="Arial" w:cs="Arial"/>
          <w:sz w:val="22"/>
          <w:szCs w:val="22"/>
          <w:u w:val="single"/>
        </w:rPr>
      </w:pPr>
      <w:r>
        <w:rPr>
          <w:rFonts w:ascii="Arial" w:hAnsi="Arial" w:cs="Arial"/>
          <w:sz w:val="22"/>
          <w:szCs w:val="22"/>
        </w:rPr>
        <w:t>5.1</w:t>
      </w:r>
      <w:r>
        <w:rPr>
          <w:rFonts w:ascii="Arial" w:hAnsi="Arial" w:cs="Arial"/>
          <w:sz w:val="22"/>
          <w:szCs w:val="22"/>
        </w:rPr>
        <w:tab/>
      </w:r>
      <w:r>
        <w:rPr>
          <w:rFonts w:ascii="Arial" w:hAnsi="Arial" w:cs="Arial"/>
          <w:sz w:val="22"/>
          <w:szCs w:val="22"/>
          <w:u w:val="single"/>
        </w:rPr>
        <w:t>Termín zahájení</w:t>
      </w:r>
    </w:p>
    <w:p w:rsidR="004A1C0B" w:rsidRDefault="00FB6246">
      <w:pPr>
        <w:ind w:left="720" w:hanging="720"/>
        <w:jc w:val="both"/>
        <w:rPr>
          <w:rFonts w:ascii="Arial" w:hAnsi="Arial" w:cs="Arial"/>
          <w:sz w:val="22"/>
          <w:szCs w:val="22"/>
        </w:rPr>
      </w:pPr>
      <w:r>
        <w:rPr>
          <w:rFonts w:ascii="Arial" w:hAnsi="Arial" w:cs="Arial"/>
          <w:sz w:val="22"/>
          <w:szCs w:val="22"/>
        </w:rPr>
        <w:t>5.1.1</w:t>
      </w:r>
      <w:r>
        <w:rPr>
          <w:rFonts w:ascii="Arial" w:hAnsi="Arial" w:cs="Arial"/>
          <w:sz w:val="22"/>
          <w:szCs w:val="22"/>
        </w:rPr>
        <w:tab/>
        <w:t xml:space="preserve">Zhotovitel je povinen zahájit práce na díle a řádně v nich pokračovat po protokolárním předání staveniště </w:t>
      </w:r>
      <w:r w:rsidRPr="008E5123">
        <w:rPr>
          <w:rFonts w:ascii="Arial" w:hAnsi="Arial" w:cs="Arial"/>
          <w:sz w:val="22"/>
          <w:szCs w:val="22"/>
        </w:rPr>
        <w:t>objednatelem, nejpozději však 0</w:t>
      </w:r>
      <w:r w:rsidR="008573FB">
        <w:rPr>
          <w:rFonts w:ascii="Arial" w:hAnsi="Arial" w:cs="Arial"/>
          <w:sz w:val="22"/>
          <w:szCs w:val="22"/>
        </w:rPr>
        <w:t>1</w:t>
      </w:r>
      <w:r w:rsidRPr="008E5123">
        <w:rPr>
          <w:rFonts w:ascii="Arial" w:hAnsi="Arial" w:cs="Arial"/>
          <w:sz w:val="22"/>
          <w:szCs w:val="22"/>
        </w:rPr>
        <w:t>.</w:t>
      </w:r>
      <w:r w:rsidR="008E5123">
        <w:rPr>
          <w:rFonts w:ascii="Arial" w:hAnsi="Arial" w:cs="Arial"/>
          <w:sz w:val="22"/>
          <w:szCs w:val="22"/>
        </w:rPr>
        <w:t xml:space="preserve"> </w:t>
      </w:r>
      <w:r w:rsidRPr="008E5123">
        <w:rPr>
          <w:rFonts w:ascii="Arial" w:hAnsi="Arial" w:cs="Arial"/>
          <w:sz w:val="22"/>
          <w:szCs w:val="22"/>
        </w:rPr>
        <w:t>06.</w:t>
      </w:r>
      <w:r w:rsidR="008E5123">
        <w:rPr>
          <w:rFonts w:ascii="Arial" w:hAnsi="Arial" w:cs="Arial"/>
          <w:sz w:val="22"/>
          <w:szCs w:val="22"/>
        </w:rPr>
        <w:t xml:space="preserve"> </w:t>
      </w:r>
      <w:r w:rsidRPr="008E5123">
        <w:rPr>
          <w:rFonts w:ascii="Arial" w:hAnsi="Arial" w:cs="Arial"/>
          <w:sz w:val="22"/>
          <w:szCs w:val="22"/>
        </w:rPr>
        <w:t>2025.</w:t>
      </w:r>
      <w:r>
        <w:rPr>
          <w:rFonts w:ascii="Arial" w:hAnsi="Arial" w:cs="Arial"/>
          <w:sz w:val="22"/>
          <w:szCs w:val="22"/>
        </w:rPr>
        <w:t xml:space="preserve"> </w:t>
      </w:r>
    </w:p>
    <w:p w:rsidR="004A1C0B" w:rsidRDefault="00FB6246">
      <w:pPr>
        <w:ind w:left="720" w:hanging="720"/>
        <w:jc w:val="both"/>
        <w:rPr>
          <w:rFonts w:ascii="Arial" w:hAnsi="Arial" w:cs="Arial"/>
          <w:sz w:val="22"/>
          <w:szCs w:val="22"/>
        </w:rPr>
      </w:pPr>
      <w:r>
        <w:rPr>
          <w:rFonts w:ascii="Arial" w:hAnsi="Arial" w:cs="Arial"/>
          <w:sz w:val="22"/>
          <w:szCs w:val="22"/>
        </w:rPr>
        <w:t>5.1.2</w:t>
      </w:r>
      <w:r>
        <w:rPr>
          <w:rFonts w:ascii="Arial" w:hAnsi="Arial" w:cs="Arial"/>
          <w:sz w:val="22"/>
          <w:szCs w:val="22"/>
        </w:rPr>
        <w:tab/>
        <w:t xml:space="preserve">Pokud zhotovitel práce na díle nezahájí ani ve lhůtě tří dnů ode dne, kdy měl práce na díle zahájit nejpozději, je objednatel oprávněn od smlouvy odstoupit. </w:t>
      </w:r>
    </w:p>
    <w:p w:rsidR="004A1C0B" w:rsidRPr="008573FB" w:rsidRDefault="00FB6246">
      <w:pPr>
        <w:ind w:left="720" w:hanging="720"/>
        <w:jc w:val="both"/>
        <w:rPr>
          <w:rFonts w:ascii="Arial" w:hAnsi="Arial" w:cs="Arial"/>
          <w:sz w:val="22"/>
          <w:szCs w:val="22"/>
        </w:rPr>
      </w:pPr>
      <w:r w:rsidRPr="008573FB">
        <w:rPr>
          <w:rFonts w:ascii="Arial" w:hAnsi="Arial" w:cs="Arial"/>
          <w:sz w:val="22"/>
          <w:szCs w:val="22"/>
        </w:rPr>
        <w:lastRenderedPageBreak/>
        <w:t>5.2</w:t>
      </w:r>
      <w:r w:rsidRPr="008573FB">
        <w:rPr>
          <w:rFonts w:ascii="Arial" w:hAnsi="Arial" w:cs="Arial"/>
          <w:sz w:val="22"/>
          <w:szCs w:val="22"/>
        </w:rPr>
        <w:tab/>
      </w:r>
      <w:r w:rsidRPr="008573FB">
        <w:rPr>
          <w:rFonts w:ascii="Arial" w:hAnsi="Arial" w:cs="Arial"/>
          <w:sz w:val="22"/>
          <w:szCs w:val="22"/>
          <w:u w:val="single"/>
        </w:rPr>
        <w:t>Termín dokončení a předání díla</w:t>
      </w:r>
      <w:r w:rsidRPr="008573FB">
        <w:rPr>
          <w:rFonts w:ascii="Arial" w:hAnsi="Arial" w:cs="Arial"/>
          <w:sz w:val="22"/>
          <w:szCs w:val="22"/>
        </w:rPr>
        <w:t xml:space="preserve"> </w:t>
      </w:r>
    </w:p>
    <w:p w:rsidR="004A1C0B" w:rsidRDefault="00FB6246">
      <w:pPr>
        <w:ind w:left="720" w:hanging="720"/>
        <w:jc w:val="both"/>
        <w:rPr>
          <w:rFonts w:ascii="Arial" w:hAnsi="Arial" w:cs="Arial"/>
          <w:b/>
          <w:sz w:val="22"/>
          <w:szCs w:val="22"/>
        </w:rPr>
      </w:pPr>
      <w:r w:rsidRPr="008573FB">
        <w:rPr>
          <w:rFonts w:ascii="Arial" w:hAnsi="Arial" w:cs="Arial"/>
          <w:sz w:val="22"/>
          <w:szCs w:val="22"/>
        </w:rPr>
        <w:t>5.2.1</w:t>
      </w:r>
      <w:r w:rsidRPr="008573FB">
        <w:rPr>
          <w:rFonts w:ascii="Arial" w:hAnsi="Arial" w:cs="Arial"/>
          <w:sz w:val="22"/>
          <w:szCs w:val="22"/>
        </w:rPr>
        <w:tab/>
        <w:t xml:space="preserve">Zhotovitel je povinen práce na díle provést v termínu od </w:t>
      </w:r>
      <w:r w:rsidRPr="008573FB">
        <w:rPr>
          <w:rFonts w:ascii="Arial" w:hAnsi="Arial" w:cs="Arial"/>
          <w:b/>
          <w:sz w:val="22"/>
          <w:szCs w:val="22"/>
        </w:rPr>
        <w:t>0</w:t>
      </w:r>
      <w:r w:rsidR="008573FB">
        <w:rPr>
          <w:rFonts w:ascii="Arial" w:hAnsi="Arial" w:cs="Arial"/>
          <w:b/>
          <w:sz w:val="22"/>
          <w:szCs w:val="22"/>
        </w:rPr>
        <w:t>1</w:t>
      </w:r>
      <w:r w:rsidRPr="008573FB">
        <w:rPr>
          <w:rFonts w:ascii="Arial" w:hAnsi="Arial" w:cs="Arial"/>
          <w:b/>
          <w:sz w:val="22"/>
          <w:szCs w:val="22"/>
        </w:rPr>
        <w:t>.</w:t>
      </w:r>
      <w:r w:rsidR="008573FB">
        <w:rPr>
          <w:rFonts w:ascii="Arial" w:hAnsi="Arial" w:cs="Arial"/>
          <w:b/>
          <w:sz w:val="22"/>
          <w:szCs w:val="22"/>
        </w:rPr>
        <w:t xml:space="preserve"> </w:t>
      </w:r>
      <w:r w:rsidRPr="008573FB">
        <w:rPr>
          <w:rFonts w:ascii="Arial" w:hAnsi="Arial" w:cs="Arial"/>
          <w:b/>
          <w:sz w:val="22"/>
          <w:szCs w:val="22"/>
        </w:rPr>
        <w:t>06.</w:t>
      </w:r>
      <w:r w:rsidR="008573FB">
        <w:rPr>
          <w:rFonts w:ascii="Arial" w:hAnsi="Arial" w:cs="Arial"/>
          <w:b/>
          <w:sz w:val="22"/>
          <w:szCs w:val="22"/>
        </w:rPr>
        <w:t xml:space="preserve"> </w:t>
      </w:r>
      <w:r w:rsidRPr="008573FB">
        <w:rPr>
          <w:rFonts w:ascii="Arial" w:hAnsi="Arial" w:cs="Arial"/>
          <w:b/>
          <w:sz w:val="22"/>
          <w:szCs w:val="22"/>
        </w:rPr>
        <w:t>2025 do 01.</w:t>
      </w:r>
      <w:r w:rsidR="008573FB">
        <w:rPr>
          <w:rFonts w:ascii="Arial" w:hAnsi="Arial" w:cs="Arial"/>
          <w:b/>
          <w:sz w:val="22"/>
          <w:szCs w:val="22"/>
        </w:rPr>
        <w:t xml:space="preserve"> </w:t>
      </w:r>
      <w:r w:rsidRPr="008573FB">
        <w:rPr>
          <w:rFonts w:ascii="Arial" w:hAnsi="Arial" w:cs="Arial"/>
          <w:b/>
          <w:sz w:val="22"/>
          <w:szCs w:val="22"/>
        </w:rPr>
        <w:t>09.</w:t>
      </w:r>
      <w:r w:rsidR="008573FB">
        <w:rPr>
          <w:rFonts w:ascii="Arial" w:hAnsi="Arial" w:cs="Arial"/>
          <w:b/>
          <w:sz w:val="22"/>
          <w:szCs w:val="22"/>
        </w:rPr>
        <w:t xml:space="preserve"> </w:t>
      </w:r>
      <w:r w:rsidRPr="008573FB">
        <w:rPr>
          <w:rFonts w:ascii="Arial" w:hAnsi="Arial" w:cs="Arial"/>
          <w:b/>
          <w:sz w:val="22"/>
          <w:szCs w:val="22"/>
        </w:rPr>
        <w:t>2025 a předat dílo objednateli nejpozději dne 01.</w:t>
      </w:r>
      <w:r w:rsidR="008573FB">
        <w:rPr>
          <w:rFonts w:ascii="Arial" w:hAnsi="Arial" w:cs="Arial"/>
          <w:b/>
          <w:sz w:val="22"/>
          <w:szCs w:val="22"/>
        </w:rPr>
        <w:t xml:space="preserve"> </w:t>
      </w:r>
      <w:r w:rsidRPr="008573FB">
        <w:rPr>
          <w:rFonts w:ascii="Arial" w:hAnsi="Arial" w:cs="Arial"/>
          <w:b/>
          <w:sz w:val="22"/>
          <w:szCs w:val="22"/>
        </w:rPr>
        <w:t>09.</w:t>
      </w:r>
      <w:r w:rsidR="008573FB">
        <w:rPr>
          <w:rFonts w:ascii="Arial" w:hAnsi="Arial" w:cs="Arial"/>
          <w:b/>
          <w:sz w:val="22"/>
          <w:szCs w:val="22"/>
        </w:rPr>
        <w:t xml:space="preserve"> </w:t>
      </w:r>
      <w:r w:rsidRPr="008573FB">
        <w:rPr>
          <w:rFonts w:ascii="Arial" w:hAnsi="Arial" w:cs="Arial"/>
          <w:b/>
          <w:sz w:val="22"/>
          <w:szCs w:val="22"/>
        </w:rPr>
        <w:t>2025.</w:t>
      </w:r>
    </w:p>
    <w:p w:rsidR="004A1C0B" w:rsidRDefault="00FB6246">
      <w:pPr>
        <w:ind w:left="720" w:hanging="720"/>
        <w:jc w:val="both"/>
        <w:rPr>
          <w:rFonts w:ascii="Arial" w:hAnsi="Arial" w:cs="Arial"/>
          <w:sz w:val="22"/>
          <w:szCs w:val="22"/>
        </w:rPr>
      </w:pPr>
      <w:r>
        <w:rPr>
          <w:rFonts w:ascii="Arial" w:hAnsi="Arial" w:cs="Arial"/>
          <w:sz w:val="22"/>
          <w:szCs w:val="22"/>
        </w:rPr>
        <w:t>5.2.2</w:t>
      </w:r>
      <w:r>
        <w:rPr>
          <w:rFonts w:ascii="Arial" w:hAnsi="Arial" w:cs="Arial"/>
          <w:sz w:val="22"/>
          <w:szCs w:val="22"/>
        </w:rPr>
        <w:tab/>
        <w:t xml:space="preserve">Zhotovitel je oprávněn dokončit práce na díle i před sjednaným termínem a objednatel je povinen dříve dokončené dílo </w:t>
      </w:r>
      <w:r>
        <w:rPr>
          <w:rFonts w:ascii="Arial" w:hAnsi="Arial" w:cs="Arial"/>
          <w:bCs/>
          <w:sz w:val="22"/>
          <w:szCs w:val="22"/>
        </w:rPr>
        <w:t xml:space="preserve">bez vad a nedodělků </w:t>
      </w:r>
      <w:r>
        <w:rPr>
          <w:rFonts w:ascii="Arial" w:hAnsi="Arial" w:cs="Arial"/>
          <w:sz w:val="22"/>
          <w:szCs w:val="22"/>
        </w:rPr>
        <w:t>převzít a zaplatit.</w:t>
      </w:r>
    </w:p>
    <w:p w:rsidR="004A1C0B" w:rsidRDefault="00FB6246">
      <w:pPr>
        <w:ind w:left="720" w:hanging="720"/>
        <w:jc w:val="both"/>
        <w:rPr>
          <w:rFonts w:ascii="Arial" w:hAnsi="Arial" w:cs="Arial"/>
          <w:sz w:val="22"/>
          <w:szCs w:val="22"/>
        </w:rPr>
      </w:pPr>
      <w:r>
        <w:rPr>
          <w:rFonts w:ascii="Arial" w:hAnsi="Arial" w:cs="Arial"/>
          <w:sz w:val="22"/>
          <w:szCs w:val="22"/>
        </w:rPr>
        <w:t>5.3</w:t>
      </w:r>
      <w:r>
        <w:rPr>
          <w:rFonts w:ascii="Arial" w:hAnsi="Arial" w:cs="Arial"/>
          <w:sz w:val="22"/>
          <w:szCs w:val="22"/>
        </w:rPr>
        <w:tab/>
      </w:r>
      <w:r>
        <w:rPr>
          <w:rFonts w:ascii="Arial" w:hAnsi="Arial" w:cs="Arial"/>
          <w:sz w:val="22"/>
          <w:szCs w:val="22"/>
          <w:u w:val="single"/>
        </w:rPr>
        <w:t>Přerušení prací</w:t>
      </w:r>
      <w:r>
        <w:rPr>
          <w:rFonts w:ascii="Arial" w:hAnsi="Arial" w:cs="Arial"/>
          <w:sz w:val="22"/>
          <w:szCs w:val="22"/>
        </w:rPr>
        <w:t xml:space="preserve"> </w:t>
      </w:r>
    </w:p>
    <w:p w:rsidR="004A1C0B" w:rsidRDefault="00FB6246">
      <w:pPr>
        <w:ind w:left="720" w:hanging="720"/>
        <w:jc w:val="both"/>
        <w:rPr>
          <w:rFonts w:ascii="Arial" w:hAnsi="Arial" w:cs="Arial"/>
          <w:sz w:val="22"/>
          <w:szCs w:val="22"/>
        </w:rPr>
      </w:pPr>
      <w:r>
        <w:rPr>
          <w:rFonts w:ascii="Arial" w:hAnsi="Arial" w:cs="Arial"/>
          <w:sz w:val="22"/>
          <w:szCs w:val="22"/>
        </w:rPr>
        <w:t>5.3.1</w:t>
      </w:r>
      <w:r>
        <w:rPr>
          <w:rFonts w:ascii="Arial" w:hAnsi="Arial" w:cs="Arial"/>
          <w:sz w:val="22"/>
          <w:szCs w:val="22"/>
        </w:rPr>
        <w:tab/>
        <w:t>Přerušení prací z důvodů na straně zhotovitele ani z důvodu porušení pravidel bezpečnosti a ochrany zdraví při práci nemá vliv na sjednaný termín dokončení díla.</w:t>
      </w:r>
    </w:p>
    <w:p w:rsidR="004A1C0B" w:rsidRDefault="00FB6246">
      <w:pPr>
        <w:ind w:left="720" w:hanging="720"/>
        <w:jc w:val="both"/>
        <w:rPr>
          <w:rFonts w:ascii="Arial" w:hAnsi="Arial" w:cs="Arial"/>
          <w:sz w:val="22"/>
          <w:szCs w:val="22"/>
        </w:rPr>
      </w:pPr>
      <w:r>
        <w:rPr>
          <w:rFonts w:ascii="Arial" w:hAnsi="Arial" w:cs="Arial"/>
          <w:sz w:val="22"/>
          <w:szCs w:val="22"/>
        </w:rPr>
        <w:t>5.3</w:t>
      </w:r>
      <w:r>
        <w:rPr>
          <w:rFonts w:ascii="Arial" w:hAnsi="Arial" w:cs="Arial"/>
          <w:sz w:val="22"/>
          <w:szCs w:val="22"/>
        </w:rPr>
        <w:tab/>
      </w:r>
      <w:r>
        <w:rPr>
          <w:rFonts w:ascii="Arial" w:hAnsi="Arial" w:cs="Arial"/>
          <w:sz w:val="22"/>
          <w:szCs w:val="22"/>
          <w:u w:val="single"/>
        </w:rPr>
        <w:t>Místo plnění</w:t>
      </w:r>
      <w:r>
        <w:rPr>
          <w:rFonts w:ascii="Arial" w:hAnsi="Arial" w:cs="Arial"/>
          <w:sz w:val="22"/>
          <w:szCs w:val="22"/>
        </w:rPr>
        <w:t xml:space="preserve"> </w:t>
      </w:r>
    </w:p>
    <w:p w:rsidR="004A1C0B" w:rsidRDefault="00FB6246">
      <w:pPr>
        <w:ind w:left="720" w:hanging="720"/>
        <w:jc w:val="both"/>
        <w:rPr>
          <w:rFonts w:ascii="Arial" w:hAnsi="Arial" w:cs="Arial"/>
          <w:sz w:val="22"/>
          <w:szCs w:val="22"/>
        </w:rPr>
      </w:pPr>
      <w:r>
        <w:rPr>
          <w:rFonts w:ascii="Arial" w:hAnsi="Arial" w:cs="Arial"/>
          <w:sz w:val="22"/>
          <w:szCs w:val="22"/>
        </w:rPr>
        <w:t>5.3.1</w:t>
      </w:r>
      <w:r>
        <w:rPr>
          <w:rFonts w:ascii="Arial" w:hAnsi="Arial" w:cs="Arial"/>
          <w:sz w:val="22"/>
          <w:szCs w:val="22"/>
        </w:rPr>
        <w:tab/>
        <w:t xml:space="preserve">Místem plnění je budova radnice, Masarykovo náměstí 1, Nový Jičín, na pozemku </w:t>
      </w:r>
      <w:proofErr w:type="spellStart"/>
      <w:r>
        <w:rPr>
          <w:rFonts w:ascii="Arial" w:hAnsi="Arial" w:cs="Arial"/>
          <w:sz w:val="22"/>
          <w:szCs w:val="22"/>
        </w:rPr>
        <w:t>parc</w:t>
      </w:r>
      <w:proofErr w:type="spellEnd"/>
      <w:r>
        <w:rPr>
          <w:rFonts w:ascii="Arial" w:hAnsi="Arial" w:cs="Arial"/>
          <w:sz w:val="22"/>
          <w:szCs w:val="22"/>
        </w:rPr>
        <w:t xml:space="preserve">. </w:t>
      </w:r>
      <w:proofErr w:type="gramStart"/>
      <w:r>
        <w:rPr>
          <w:rFonts w:ascii="Arial" w:hAnsi="Arial" w:cs="Arial"/>
          <w:sz w:val="22"/>
          <w:szCs w:val="22"/>
        </w:rPr>
        <w:t>č.</w:t>
      </w:r>
      <w:proofErr w:type="gramEnd"/>
      <w:r>
        <w:rPr>
          <w:rFonts w:ascii="Arial" w:hAnsi="Arial" w:cs="Arial"/>
          <w:sz w:val="22"/>
          <w:szCs w:val="22"/>
        </w:rPr>
        <w:t xml:space="preserve"> st. 132/1 v k. </w:t>
      </w:r>
      <w:proofErr w:type="spellStart"/>
      <w:r>
        <w:rPr>
          <w:rFonts w:ascii="Arial" w:hAnsi="Arial" w:cs="Arial"/>
          <w:sz w:val="22"/>
          <w:szCs w:val="22"/>
        </w:rPr>
        <w:t>ú.</w:t>
      </w:r>
      <w:proofErr w:type="spellEnd"/>
      <w:r>
        <w:rPr>
          <w:rFonts w:ascii="Arial" w:hAnsi="Arial" w:cs="Arial"/>
          <w:sz w:val="22"/>
          <w:szCs w:val="22"/>
        </w:rPr>
        <w:t xml:space="preserve"> Nový Jičín-město.</w:t>
      </w:r>
    </w:p>
    <w:p w:rsidR="004A1C0B" w:rsidRDefault="004A1C0B">
      <w:pPr>
        <w:rPr>
          <w:rFonts w:ascii="Arial" w:hAnsi="Arial" w:cs="Arial"/>
          <w:b/>
          <w:bCs/>
          <w:sz w:val="22"/>
          <w:szCs w:val="22"/>
          <w:u w:val="single"/>
        </w:rPr>
      </w:pPr>
    </w:p>
    <w:p w:rsidR="004A1C0B" w:rsidRDefault="00FB6246">
      <w:pPr>
        <w:jc w:val="center"/>
        <w:rPr>
          <w:rFonts w:ascii="Arial" w:hAnsi="Arial" w:cs="Arial"/>
          <w:b/>
          <w:bCs/>
          <w:sz w:val="22"/>
          <w:szCs w:val="22"/>
        </w:rPr>
      </w:pPr>
      <w:r>
        <w:rPr>
          <w:rFonts w:ascii="Arial" w:hAnsi="Arial" w:cs="Arial"/>
          <w:b/>
          <w:bCs/>
          <w:sz w:val="22"/>
          <w:szCs w:val="22"/>
        </w:rPr>
        <w:t xml:space="preserve">VI. </w:t>
      </w:r>
    </w:p>
    <w:p w:rsidR="004A1C0B" w:rsidRDefault="00FB6246">
      <w:pPr>
        <w:jc w:val="center"/>
        <w:rPr>
          <w:rFonts w:ascii="Arial" w:hAnsi="Arial" w:cs="Arial"/>
          <w:b/>
          <w:bCs/>
          <w:sz w:val="22"/>
          <w:szCs w:val="22"/>
        </w:rPr>
      </w:pPr>
      <w:r>
        <w:rPr>
          <w:rFonts w:ascii="Arial" w:hAnsi="Arial" w:cs="Arial"/>
          <w:b/>
          <w:bCs/>
          <w:sz w:val="22"/>
          <w:szCs w:val="22"/>
        </w:rPr>
        <w:t xml:space="preserve">Cena díla </w:t>
      </w:r>
    </w:p>
    <w:p w:rsidR="004A1C0B" w:rsidRDefault="004A1C0B">
      <w:pPr>
        <w:jc w:val="center"/>
        <w:rPr>
          <w:rFonts w:ascii="Arial" w:hAnsi="Arial" w:cs="Arial"/>
          <w:b/>
          <w:bCs/>
          <w:sz w:val="22"/>
          <w:szCs w:val="22"/>
          <w:u w:val="single"/>
        </w:rPr>
      </w:pPr>
    </w:p>
    <w:p w:rsidR="004A1C0B" w:rsidRDefault="00FB6246">
      <w:pPr>
        <w:ind w:left="720" w:hanging="720"/>
        <w:jc w:val="both"/>
        <w:rPr>
          <w:rFonts w:ascii="Arial" w:hAnsi="Arial" w:cs="Arial"/>
          <w:sz w:val="22"/>
          <w:szCs w:val="22"/>
        </w:rPr>
      </w:pPr>
      <w:r>
        <w:rPr>
          <w:rFonts w:ascii="Arial" w:hAnsi="Arial" w:cs="Arial"/>
          <w:sz w:val="22"/>
          <w:szCs w:val="22"/>
        </w:rPr>
        <w:t>6.1</w:t>
      </w:r>
      <w:r>
        <w:rPr>
          <w:rFonts w:ascii="Arial" w:hAnsi="Arial" w:cs="Arial"/>
          <w:sz w:val="22"/>
          <w:szCs w:val="22"/>
        </w:rPr>
        <w:tab/>
      </w:r>
      <w:r>
        <w:rPr>
          <w:rFonts w:ascii="Arial" w:hAnsi="Arial" w:cs="Arial"/>
          <w:sz w:val="22"/>
          <w:szCs w:val="22"/>
          <w:u w:val="single"/>
        </w:rPr>
        <w:t>Výše a obsah ceny díla</w:t>
      </w:r>
      <w:r>
        <w:rPr>
          <w:rFonts w:ascii="Arial" w:hAnsi="Arial" w:cs="Arial"/>
          <w:sz w:val="22"/>
          <w:szCs w:val="22"/>
        </w:rPr>
        <w:t xml:space="preserve"> </w:t>
      </w:r>
    </w:p>
    <w:p w:rsidR="004A1C0B" w:rsidRDefault="00FB6246">
      <w:pPr>
        <w:ind w:left="720" w:hanging="720"/>
        <w:jc w:val="both"/>
        <w:rPr>
          <w:rFonts w:ascii="Arial" w:hAnsi="Arial" w:cs="Arial"/>
          <w:sz w:val="22"/>
          <w:szCs w:val="22"/>
        </w:rPr>
      </w:pPr>
      <w:r>
        <w:rPr>
          <w:rFonts w:ascii="Arial" w:hAnsi="Arial" w:cs="Arial"/>
          <w:sz w:val="22"/>
          <w:szCs w:val="22"/>
        </w:rPr>
        <w:t>6.1.1</w:t>
      </w:r>
      <w:r>
        <w:rPr>
          <w:rFonts w:ascii="Arial" w:hAnsi="Arial" w:cs="Arial"/>
          <w:sz w:val="22"/>
          <w:szCs w:val="22"/>
        </w:rPr>
        <w:tab/>
        <w:t xml:space="preserve">Cena díla sjednaná v souladu s ustanovením § 2 zákona č. 526/1990 Sb. o cenách, </w:t>
      </w:r>
      <w:r w:rsidRPr="008573FB">
        <w:rPr>
          <w:rFonts w:ascii="Arial" w:hAnsi="Arial" w:cs="Arial"/>
          <w:sz w:val="22"/>
          <w:szCs w:val="22"/>
        </w:rPr>
        <w:t>v platném znění, je dohodnuta jako cena nejvýše přípustná a činí ………Kč bez DPH (slovy …</w:t>
      </w:r>
      <w:proofErr w:type="gramStart"/>
      <w:r w:rsidRPr="008573FB">
        <w:rPr>
          <w:rFonts w:ascii="Arial" w:hAnsi="Arial" w:cs="Arial"/>
          <w:sz w:val="22"/>
          <w:szCs w:val="22"/>
        </w:rPr>
        <w:t>….. korun</w:t>
      </w:r>
      <w:proofErr w:type="gramEnd"/>
      <w:r w:rsidRPr="008573FB">
        <w:rPr>
          <w:rFonts w:ascii="Arial" w:hAnsi="Arial" w:cs="Arial"/>
          <w:sz w:val="22"/>
          <w:szCs w:val="22"/>
        </w:rPr>
        <w:t xml:space="preserve"> českých).</w:t>
      </w:r>
    </w:p>
    <w:p w:rsidR="004A1C0B" w:rsidRDefault="00FB6246">
      <w:pPr>
        <w:ind w:left="720" w:hanging="720"/>
        <w:jc w:val="both"/>
        <w:rPr>
          <w:rFonts w:ascii="Arial" w:hAnsi="Arial" w:cs="Arial"/>
          <w:sz w:val="22"/>
          <w:szCs w:val="22"/>
        </w:rPr>
      </w:pPr>
      <w:r>
        <w:rPr>
          <w:rFonts w:ascii="Arial" w:hAnsi="Arial" w:cs="Arial"/>
          <w:sz w:val="22"/>
          <w:szCs w:val="22"/>
        </w:rPr>
        <w:t xml:space="preserve">6.1.2 </w:t>
      </w:r>
      <w:r>
        <w:rPr>
          <w:rFonts w:ascii="Arial" w:hAnsi="Arial" w:cs="Arial"/>
          <w:sz w:val="22"/>
          <w:szCs w:val="22"/>
        </w:rPr>
        <w:tab/>
        <w:t xml:space="preserve">Cena je stanovena dle oceněného soupisu prací položkového rozpočtu předloženého zhotovitelem v rámci zadávacího řízení na předmět plnění veřejné zakázky a je přílohou této smlouvy. Zhotovitel prohlašuje, že položkový rozpočet je správný a úplný. </w:t>
      </w:r>
    </w:p>
    <w:p w:rsidR="004A1C0B" w:rsidRDefault="00FB6246">
      <w:pPr>
        <w:ind w:left="720" w:hanging="720"/>
        <w:jc w:val="both"/>
        <w:rPr>
          <w:rFonts w:ascii="Arial" w:hAnsi="Arial" w:cs="Arial"/>
          <w:sz w:val="22"/>
          <w:szCs w:val="22"/>
        </w:rPr>
      </w:pPr>
      <w:r>
        <w:rPr>
          <w:rFonts w:ascii="Arial" w:hAnsi="Arial" w:cs="Arial"/>
          <w:sz w:val="22"/>
          <w:szCs w:val="22"/>
        </w:rPr>
        <w:t>6.1.3</w:t>
      </w:r>
      <w:r>
        <w:rPr>
          <w:rFonts w:ascii="Arial" w:hAnsi="Arial" w:cs="Arial"/>
          <w:sz w:val="22"/>
          <w:szCs w:val="22"/>
        </w:rPr>
        <w:tab/>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4A1C0B" w:rsidRDefault="00FB6246">
      <w:pPr>
        <w:ind w:left="720" w:hanging="720"/>
        <w:jc w:val="both"/>
        <w:rPr>
          <w:rFonts w:ascii="Arial" w:hAnsi="Arial" w:cs="Arial"/>
          <w:sz w:val="22"/>
          <w:szCs w:val="22"/>
          <w:u w:val="single"/>
        </w:rPr>
      </w:pPr>
      <w:r>
        <w:rPr>
          <w:rFonts w:ascii="Arial" w:hAnsi="Arial" w:cs="Arial"/>
          <w:sz w:val="22"/>
          <w:szCs w:val="22"/>
        </w:rPr>
        <w:t>6.2</w:t>
      </w:r>
      <w:r>
        <w:rPr>
          <w:rFonts w:ascii="Arial" w:hAnsi="Arial" w:cs="Arial"/>
          <w:sz w:val="22"/>
          <w:szCs w:val="22"/>
        </w:rPr>
        <w:tab/>
      </w:r>
      <w:r>
        <w:rPr>
          <w:rFonts w:ascii="Arial" w:hAnsi="Arial" w:cs="Arial"/>
          <w:sz w:val="22"/>
          <w:szCs w:val="22"/>
          <w:u w:val="single"/>
        </w:rPr>
        <w:t>Platnost ceny</w:t>
      </w:r>
    </w:p>
    <w:p w:rsidR="004A1C0B" w:rsidRDefault="00FB6246">
      <w:pPr>
        <w:ind w:left="720" w:hanging="720"/>
        <w:jc w:val="both"/>
        <w:rPr>
          <w:rFonts w:ascii="Arial" w:hAnsi="Arial" w:cs="Arial"/>
          <w:sz w:val="22"/>
          <w:szCs w:val="22"/>
        </w:rPr>
      </w:pPr>
      <w:r>
        <w:rPr>
          <w:rFonts w:ascii="Arial" w:hAnsi="Arial" w:cs="Arial"/>
          <w:sz w:val="22"/>
          <w:szCs w:val="22"/>
        </w:rPr>
        <w:t>6.2.1</w:t>
      </w:r>
      <w:r>
        <w:rPr>
          <w:rFonts w:ascii="Arial" w:hAnsi="Arial" w:cs="Arial"/>
          <w:sz w:val="22"/>
          <w:szCs w:val="22"/>
        </w:rPr>
        <w:tab/>
        <w:t xml:space="preserve">Sjednaná cena je platná po celou dobu účinnosti této smlouvy.  </w:t>
      </w:r>
    </w:p>
    <w:p w:rsidR="004A1C0B" w:rsidRDefault="00FB6246">
      <w:pPr>
        <w:ind w:left="720" w:hanging="720"/>
        <w:jc w:val="both"/>
        <w:rPr>
          <w:rFonts w:ascii="Arial" w:hAnsi="Arial" w:cs="Arial"/>
          <w:sz w:val="22"/>
          <w:szCs w:val="22"/>
          <w:u w:val="single"/>
        </w:rPr>
      </w:pPr>
      <w:r>
        <w:rPr>
          <w:rFonts w:ascii="Arial" w:hAnsi="Arial" w:cs="Arial"/>
          <w:sz w:val="22"/>
          <w:szCs w:val="22"/>
        </w:rPr>
        <w:t>6.3</w:t>
      </w:r>
      <w:r>
        <w:rPr>
          <w:rFonts w:ascii="Arial" w:hAnsi="Arial" w:cs="Arial"/>
          <w:sz w:val="22"/>
          <w:szCs w:val="22"/>
        </w:rPr>
        <w:tab/>
      </w:r>
      <w:r>
        <w:rPr>
          <w:rFonts w:ascii="Arial" w:hAnsi="Arial" w:cs="Arial"/>
          <w:sz w:val="22"/>
          <w:szCs w:val="22"/>
          <w:u w:val="single"/>
        </w:rPr>
        <w:t>Podmínky pro změnu ceny</w:t>
      </w:r>
    </w:p>
    <w:p w:rsidR="004A1C0B" w:rsidRDefault="00FB6246">
      <w:pPr>
        <w:ind w:left="720" w:hanging="720"/>
        <w:jc w:val="both"/>
        <w:rPr>
          <w:rFonts w:ascii="Arial" w:hAnsi="Arial" w:cs="Arial"/>
          <w:sz w:val="22"/>
          <w:szCs w:val="22"/>
        </w:rPr>
      </w:pPr>
      <w:r>
        <w:rPr>
          <w:rFonts w:ascii="Arial" w:hAnsi="Arial" w:cs="Arial"/>
          <w:sz w:val="22"/>
          <w:szCs w:val="22"/>
        </w:rPr>
        <w:t>6.3.1</w:t>
      </w:r>
      <w:r>
        <w:rPr>
          <w:rFonts w:ascii="Arial" w:hAnsi="Arial" w:cs="Arial"/>
          <w:sz w:val="22"/>
          <w:szCs w:val="22"/>
        </w:rPr>
        <w:tab/>
        <w:t>Sjednaná cena je cenou nejvýše přípustnou a může být změněna pouze za těchto podmínek:</w:t>
      </w:r>
    </w:p>
    <w:p w:rsidR="004A1C0B" w:rsidRDefault="00FB6246">
      <w:pPr>
        <w:ind w:left="720" w:hanging="720"/>
        <w:jc w:val="both"/>
        <w:rPr>
          <w:rFonts w:ascii="Arial" w:hAnsi="Arial" w:cs="Arial"/>
          <w:sz w:val="22"/>
          <w:szCs w:val="22"/>
        </w:rPr>
      </w:pPr>
      <w:r>
        <w:rPr>
          <w:rFonts w:ascii="Arial" w:hAnsi="Arial" w:cs="Arial"/>
          <w:sz w:val="22"/>
          <w:szCs w:val="22"/>
        </w:rPr>
        <w:tab/>
        <w:t xml:space="preserve">a) nebude-li některá část díla v důsledku sjednaných </w:t>
      </w:r>
      <w:proofErr w:type="spellStart"/>
      <w:r>
        <w:rPr>
          <w:rFonts w:ascii="Arial" w:hAnsi="Arial" w:cs="Arial"/>
          <w:sz w:val="22"/>
          <w:szCs w:val="22"/>
        </w:rPr>
        <w:t>méněprací</w:t>
      </w:r>
      <w:proofErr w:type="spellEnd"/>
      <w:r>
        <w:rPr>
          <w:rFonts w:ascii="Arial" w:hAnsi="Arial" w:cs="Arial"/>
          <w:sz w:val="22"/>
          <w:szCs w:val="22"/>
        </w:rPr>
        <w:t xml:space="preserve"> provedena, bude cena za dílo snížena, a to odečtením veškerých nákladů na provedení těch částí díla, které v rámci </w:t>
      </w:r>
      <w:proofErr w:type="spellStart"/>
      <w:r>
        <w:rPr>
          <w:rFonts w:ascii="Arial" w:hAnsi="Arial" w:cs="Arial"/>
          <w:sz w:val="22"/>
          <w:szCs w:val="22"/>
        </w:rPr>
        <w:t>méněprací</w:t>
      </w:r>
      <w:proofErr w:type="spellEnd"/>
      <w:r>
        <w:rPr>
          <w:rFonts w:ascii="Arial" w:hAnsi="Arial" w:cs="Arial"/>
          <w:sz w:val="22"/>
          <w:szCs w:val="22"/>
        </w:rPr>
        <w:t xml:space="preserve"> nebudou provedeny. Náklady na </w:t>
      </w:r>
      <w:proofErr w:type="spellStart"/>
      <w:r>
        <w:rPr>
          <w:rFonts w:ascii="Arial" w:hAnsi="Arial" w:cs="Arial"/>
          <w:sz w:val="22"/>
          <w:szCs w:val="22"/>
        </w:rPr>
        <w:t>méněpráce</w:t>
      </w:r>
      <w:proofErr w:type="spellEnd"/>
      <w:r>
        <w:rPr>
          <w:rFonts w:ascii="Arial" w:hAnsi="Arial" w:cs="Arial"/>
          <w:sz w:val="22"/>
          <w:szCs w:val="22"/>
        </w:rPr>
        <w:t xml:space="preserve"> budou odečteny ve výši součtu veškerých odpovídajících položek a nákladů neprovedených dle položkového rozpočtu, který je přílohou této smlouvy, </w:t>
      </w:r>
    </w:p>
    <w:p w:rsidR="004A1C0B" w:rsidRDefault="00FB6246">
      <w:pPr>
        <w:ind w:left="709" w:hanging="283"/>
        <w:jc w:val="both"/>
        <w:rPr>
          <w:rFonts w:ascii="Arial" w:hAnsi="Arial" w:cs="Arial"/>
          <w:bCs/>
          <w:sz w:val="22"/>
          <w:szCs w:val="22"/>
        </w:rPr>
      </w:pPr>
      <w:r>
        <w:rPr>
          <w:rFonts w:ascii="Arial" w:hAnsi="Arial" w:cs="Arial"/>
          <w:sz w:val="22"/>
          <w:szCs w:val="22"/>
        </w:rPr>
        <w:tab/>
        <w:t xml:space="preserve">b) bude-li objednatel požadovat i provedení jiných prací a dodávek, které nebyly součástí smluveného předmětu díla a v době podání nabídky do výběrového řízení o nich zhotovitel nemohl vědět ani je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 s. nebo ÚRS PRAHA, a. s., podle toho, která z těchto cen bude nižší, a to ve výši max. 80 % této nižší sborníkové ceny. </w:t>
      </w:r>
      <w:r>
        <w:rPr>
          <w:rFonts w:ascii="Arial" w:hAnsi="Arial" w:cs="Arial"/>
          <w:bCs/>
          <w:sz w:val="22"/>
          <w:szCs w:val="22"/>
        </w:rPr>
        <w:t xml:space="preserve">U víceprací, pro které neexistují položky ve výše uvedených sbornících, stanoví zhotovitel se souhlasem objednatele cenu, která musí odpovídat ceně v místě a čase obvyklé. </w:t>
      </w:r>
    </w:p>
    <w:p w:rsidR="004A1C0B" w:rsidRDefault="004A1C0B">
      <w:pPr>
        <w:ind w:left="720" w:hanging="720"/>
        <w:jc w:val="both"/>
        <w:rPr>
          <w:rFonts w:ascii="Arial" w:hAnsi="Arial" w:cs="Arial"/>
          <w:sz w:val="22"/>
          <w:szCs w:val="22"/>
        </w:rPr>
      </w:pPr>
    </w:p>
    <w:p w:rsidR="004A1C0B" w:rsidRDefault="00FB6246">
      <w:pPr>
        <w:pStyle w:val="Nadpis2"/>
        <w:numPr>
          <w:ilvl w:val="0"/>
          <w:numId w:val="0"/>
        </w:numPr>
        <w:ind w:left="576"/>
        <w:jc w:val="center"/>
        <w:rPr>
          <w:bCs w:val="0"/>
          <w:sz w:val="22"/>
          <w:szCs w:val="22"/>
        </w:rPr>
      </w:pPr>
      <w:r>
        <w:rPr>
          <w:bCs w:val="0"/>
          <w:sz w:val="22"/>
          <w:szCs w:val="22"/>
        </w:rPr>
        <w:t xml:space="preserve">VII. </w:t>
      </w:r>
    </w:p>
    <w:p w:rsidR="004A1C0B" w:rsidRDefault="00FB6246">
      <w:pPr>
        <w:pStyle w:val="Nadpis2"/>
        <w:numPr>
          <w:ilvl w:val="0"/>
          <w:numId w:val="0"/>
        </w:numPr>
        <w:ind w:left="576"/>
        <w:jc w:val="center"/>
        <w:rPr>
          <w:bCs w:val="0"/>
          <w:sz w:val="22"/>
          <w:szCs w:val="22"/>
        </w:rPr>
      </w:pPr>
      <w:r>
        <w:rPr>
          <w:bCs w:val="0"/>
          <w:sz w:val="22"/>
          <w:szCs w:val="22"/>
        </w:rPr>
        <w:t xml:space="preserve">Platební podmínky </w:t>
      </w:r>
    </w:p>
    <w:p w:rsidR="004A1C0B" w:rsidRDefault="004A1C0B">
      <w:pPr>
        <w:rPr>
          <w:rFonts w:ascii="Arial" w:hAnsi="Arial" w:cs="Arial"/>
          <w:sz w:val="22"/>
          <w:szCs w:val="22"/>
        </w:rPr>
      </w:pPr>
    </w:p>
    <w:p w:rsidR="004A1C0B" w:rsidRDefault="00FB6246">
      <w:pPr>
        <w:ind w:left="720" w:hanging="720"/>
        <w:jc w:val="both"/>
        <w:rPr>
          <w:rFonts w:ascii="Arial" w:hAnsi="Arial" w:cs="Arial"/>
          <w:sz w:val="22"/>
          <w:szCs w:val="22"/>
        </w:rPr>
      </w:pPr>
      <w:r>
        <w:rPr>
          <w:rFonts w:ascii="Arial" w:hAnsi="Arial" w:cs="Arial"/>
          <w:sz w:val="22"/>
          <w:szCs w:val="22"/>
        </w:rPr>
        <w:t>7.1</w:t>
      </w:r>
      <w:r>
        <w:rPr>
          <w:rFonts w:ascii="Arial" w:hAnsi="Arial" w:cs="Arial"/>
          <w:sz w:val="22"/>
          <w:szCs w:val="22"/>
        </w:rPr>
        <w:tab/>
      </w:r>
      <w:r>
        <w:rPr>
          <w:rFonts w:ascii="Arial" w:hAnsi="Arial" w:cs="Arial"/>
          <w:sz w:val="22"/>
          <w:szCs w:val="22"/>
          <w:u w:val="single"/>
        </w:rPr>
        <w:t>Zálohy</w:t>
      </w:r>
    </w:p>
    <w:p w:rsidR="004A1C0B" w:rsidRDefault="00FB6246">
      <w:pPr>
        <w:ind w:left="720" w:hanging="720"/>
        <w:jc w:val="both"/>
        <w:rPr>
          <w:rFonts w:ascii="Arial" w:hAnsi="Arial" w:cs="Arial"/>
          <w:sz w:val="22"/>
          <w:szCs w:val="22"/>
        </w:rPr>
      </w:pPr>
      <w:r>
        <w:rPr>
          <w:rFonts w:ascii="Arial" w:hAnsi="Arial" w:cs="Arial"/>
          <w:sz w:val="22"/>
          <w:szCs w:val="22"/>
        </w:rPr>
        <w:t>7.1.1</w:t>
      </w:r>
      <w:r>
        <w:rPr>
          <w:rFonts w:ascii="Arial" w:hAnsi="Arial" w:cs="Arial"/>
          <w:sz w:val="22"/>
          <w:szCs w:val="22"/>
        </w:rPr>
        <w:tab/>
        <w:t>Objednatel neposkytne zhotoviteli zálohy.</w:t>
      </w:r>
    </w:p>
    <w:p w:rsidR="004A1C0B" w:rsidRDefault="00FB6246">
      <w:pPr>
        <w:ind w:left="720" w:hanging="720"/>
        <w:jc w:val="both"/>
        <w:rPr>
          <w:rFonts w:ascii="Arial" w:hAnsi="Arial" w:cs="Arial"/>
          <w:sz w:val="22"/>
          <w:szCs w:val="22"/>
          <w:u w:val="single"/>
        </w:rPr>
      </w:pPr>
      <w:r>
        <w:rPr>
          <w:rFonts w:ascii="Arial" w:hAnsi="Arial" w:cs="Arial"/>
          <w:sz w:val="22"/>
          <w:szCs w:val="22"/>
        </w:rPr>
        <w:t>7.2</w:t>
      </w:r>
      <w:r>
        <w:rPr>
          <w:rFonts w:ascii="Arial" w:hAnsi="Arial" w:cs="Arial"/>
          <w:sz w:val="22"/>
          <w:szCs w:val="22"/>
        </w:rPr>
        <w:tab/>
      </w:r>
      <w:r>
        <w:rPr>
          <w:rFonts w:ascii="Arial" w:hAnsi="Arial" w:cs="Arial"/>
          <w:sz w:val="22"/>
          <w:szCs w:val="22"/>
          <w:u w:val="single"/>
        </w:rPr>
        <w:t>Postup plateb</w:t>
      </w:r>
    </w:p>
    <w:p w:rsidR="004A1C0B" w:rsidRDefault="00FB6246">
      <w:pPr>
        <w:ind w:left="720" w:hanging="720"/>
        <w:jc w:val="both"/>
        <w:rPr>
          <w:rFonts w:ascii="Arial" w:hAnsi="Arial" w:cs="Arial"/>
          <w:sz w:val="22"/>
          <w:szCs w:val="22"/>
        </w:rPr>
      </w:pPr>
      <w:r>
        <w:rPr>
          <w:rFonts w:ascii="Arial" w:hAnsi="Arial" w:cs="Arial"/>
          <w:sz w:val="22"/>
          <w:szCs w:val="22"/>
        </w:rPr>
        <w:lastRenderedPageBreak/>
        <w:t>7.2.1</w:t>
      </w:r>
      <w:r>
        <w:rPr>
          <w:rFonts w:ascii="Arial" w:hAnsi="Arial" w:cs="Arial"/>
          <w:sz w:val="22"/>
          <w:szCs w:val="22"/>
        </w:rPr>
        <w:tab/>
        <w:t xml:space="preserve">Cena za dílo bude hrazena na základě daňových dokladů (dále jen faktur) vystavených zhotovitelem v souladu s obecně závaznými právními předpisy včetně zákona o DPH. </w:t>
      </w:r>
    </w:p>
    <w:p w:rsidR="004A1C0B" w:rsidRDefault="00FB6246">
      <w:pPr>
        <w:ind w:left="720" w:hanging="720"/>
        <w:jc w:val="both"/>
        <w:rPr>
          <w:rFonts w:ascii="Arial" w:hAnsi="Arial" w:cs="Arial"/>
          <w:sz w:val="22"/>
          <w:szCs w:val="22"/>
        </w:rPr>
      </w:pPr>
      <w:r>
        <w:rPr>
          <w:rFonts w:ascii="Arial" w:hAnsi="Arial" w:cs="Arial"/>
          <w:sz w:val="22"/>
          <w:szCs w:val="22"/>
        </w:rPr>
        <w:t>7.2.2</w:t>
      </w:r>
      <w:r>
        <w:rPr>
          <w:rFonts w:ascii="Arial" w:hAnsi="Arial" w:cs="Arial"/>
          <w:sz w:val="22"/>
          <w:szCs w:val="22"/>
        </w:rPr>
        <w:tab/>
        <w:t xml:space="preserve">V souladu s ustanovením zákona o DPH sjednávají smluvní strany dílčí plnění v rozsahu skutečně provedeného plnění za kalendářní měsíc. </w:t>
      </w:r>
    </w:p>
    <w:p w:rsidR="004A1C0B" w:rsidRDefault="00FB6246">
      <w:pPr>
        <w:ind w:left="720" w:hanging="720"/>
        <w:jc w:val="both"/>
        <w:rPr>
          <w:rFonts w:ascii="Arial" w:hAnsi="Arial" w:cs="Arial"/>
          <w:sz w:val="22"/>
          <w:szCs w:val="22"/>
        </w:rPr>
      </w:pPr>
      <w:r>
        <w:rPr>
          <w:rFonts w:ascii="Arial" w:hAnsi="Arial" w:cs="Arial"/>
          <w:sz w:val="22"/>
          <w:szCs w:val="22"/>
        </w:rPr>
        <w:t>7.2.3</w:t>
      </w:r>
      <w:r>
        <w:rPr>
          <w:rFonts w:ascii="Arial" w:hAnsi="Arial" w:cs="Arial"/>
          <w:sz w:val="22"/>
          <w:szCs w:val="22"/>
        </w:rPr>
        <w:tab/>
        <w:t xml:space="preserve">Zhotovitel předloží objednateli vždy nejpozději do třetího dne 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uskutečněné první den kalendářního měsíce následujícího po měsíci, za nějž byl vyhotoven soupis. Zhotovitel je povinen vystavit fakturu tak, aby byla doručena objednateli nejpozději do desátého pracovního dne příslušného měsíce. Nedílnou součástí faktury bude objednatelem odsouhlasený soupis provedených prací. </w:t>
      </w:r>
    </w:p>
    <w:p w:rsidR="004A1C0B" w:rsidRDefault="00FB6246">
      <w:pPr>
        <w:ind w:left="720" w:hanging="720"/>
        <w:jc w:val="both"/>
        <w:rPr>
          <w:rFonts w:ascii="Arial" w:hAnsi="Arial" w:cs="Arial"/>
          <w:sz w:val="22"/>
          <w:szCs w:val="22"/>
        </w:rPr>
      </w:pPr>
      <w:r>
        <w:rPr>
          <w:rFonts w:ascii="Arial" w:hAnsi="Arial" w:cs="Arial"/>
          <w:sz w:val="22"/>
          <w:szCs w:val="22"/>
        </w:rPr>
        <w:t>7.2.4</w:t>
      </w:r>
      <w:r>
        <w:rPr>
          <w:rFonts w:ascii="Arial" w:hAnsi="Arial" w:cs="Arial"/>
          <w:sz w:val="22"/>
          <w:szCs w:val="22"/>
        </w:rPr>
        <w:tab/>
        <w:t>Nedojde-li mezi oběma stranami k dohodě při odsouhlasení množství nebo druhu provedených prací je zhotovitel oprávněn fakturovat pouze ty práce a dodávky, u kterých nedošlo k rozporu.</w:t>
      </w:r>
    </w:p>
    <w:p w:rsidR="004A1C0B" w:rsidRDefault="00FB6246">
      <w:pPr>
        <w:ind w:left="720" w:hanging="720"/>
        <w:jc w:val="both"/>
        <w:rPr>
          <w:rFonts w:ascii="Arial" w:hAnsi="Arial" w:cs="Arial"/>
          <w:sz w:val="22"/>
          <w:szCs w:val="22"/>
          <w:u w:val="single"/>
        </w:rPr>
      </w:pPr>
      <w:r>
        <w:rPr>
          <w:rFonts w:ascii="Arial" w:hAnsi="Arial" w:cs="Arial"/>
          <w:sz w:val="22"/>
          <w:szCs w:val="22"/>
        </w:rPr>
        <w:t>7.3</w:t>
      </w:r>
      <w:r>
        <w:rPr>
          <w:rFonts w:ascii="Arial" w:hAnsi="Arial" w:cs="Arial"/>
          <w:sz w:val="22"/>
          <w:szCs w:val="22"/>
        </w:rPr>
        <w:tab/>
      </w:r>
      <w:r>
        <w:rPr>
          <w:rFonts w:ascii="Arial" w:hAnsi="Arial" w:cs="Arial"/>
          <w:sz w:val="22"/>
          <w:szCs w:val="22"/>
          <w:u w:val="single"/>
        </w:rPr>
        <w:t>Zádržné (pozastávka)</w:t>
      </w:r>
    </w:p>
    <w:p w:rsidR="004A1C0B" w:rsidRDefault="00FB6246">
      <w:pPr>
        <w:ind w:left="720" w:hanging="720"/>
        <w:jc w:val="both"/>
        <w:rPr>
          <w:rFonts w:ascii="Arial" w:hAnsi="Arial" w:cs="Arial"/>
          <w:sz w:val="22"/>
          <w:szCs w:val="22"/>
        </w:rPr>
      </w:pPr>
      <w:r>
        <w:rPr>
          <w:rFonts w:ascii="Arial" w:hAnsi="Arial" w:cs="Arial"/>
          <w:sz w:val="22"/>
          <w:szCs w:val="22"/>
        </w:rPr>
        <w:t>7.3.1</w:t>
      </w:r>
      <w:r>
        <w:rPr>
          <w:rFonts w:ascii="Arial" w:hAnsi="Arial" w:cs="Arial"/>
          <w:sz w:val="22"/>
          <w:szCs w:val="22"/>
        </w:rPr>
        <w:tab/>
        <w:t xml:space="preserve">Měsíční fakturací dle odst. 7.2 této smlouvy bude uhrazena cena díla maximálně do výše 90 % z celkové sjednané ceny díla včetně DPH. </w:t>
      </w:r>
    </w:p>
    <w:p w:rsidR="004A1C0B" w:rsidRDefault="00FB6246">
      <w:pPr>
        <w:ind w:left="720" w:hanging="720"/>
        <w:jc w:val="both"/>
        <w:rPr>
          <w:rFonts w:ascii="Arial" w:hAnsi="Arial" w:cs="Arial"/>
          <w:sz w:val="22"/>
          <w:szCs w:val="22"/>
        </w:rPr>
      </w:pPr>
      <w:r>
        <w:rPr>
          <w:rFonts w:ascii="Arial" w:hAnsi="Arial" w:cs="Arial"/>
          <w:sz w:val="22"/>
          <w:szCs w:val="22"/>
        </w:rPr>
        <w:t>7.3.2</w:t>
      </w:r>
      <w:r>
        <w:rPr>
          <w:rFonts w:ascii="Arial" w:hAnsi="Arial" w:cs="Arial"/>
          <w:sz w:val="22"/>
          <w:szCs w:val="22"/>
        </w:rPr>
        <w:tab/>
        <w:t>Zbývající část ceny za dílo ve výši minimálně 10 % z celkové sjednané ceny slouží jako zádržné, které bude uhrazeno objednatelem zhotoviteli až po úspěšném protokolárním předání díla bez vad a nedodělků.</w:t>
      </w:r>
    </w:p>
    <w:p w:rsidR="004A1C0B" w:rsidRDefault="00FB6246">
      <w:pPr>
        <w:ind w:left="720" w:hanging="720"/>
        <w:jc w:val="both"/>
        <w:rPr>
          <w:rFonts w:ascii="Arial" w:hAnsi="Arial" w:cs="Arial"/>
          <w:sz w:val="22"/>
          <w:szCs w:val="22"/>
        </w:rPr>
      </w:pPr>
      <w:r>
        <w:rPr>
          <w:rFonts w:ascii="Arial" w:hAnsi="Arial" w:cs="Arial"/>
          <w:sz w:val="22"/>
          <w:szCs w:val="22"/>
        </w:rPr>
        <w:t>7.3.3</w:t>
      </w:r>
      <w:r>
        <w:rPr>
          <w:rFonts w:ascii="Arial" w:hAnsi="Arial" w:cs="Arial"/>
          <w:sz w:val="22"/>
          <w:szCs w:val="22"/>
        </w:rPr>
        <w:tab/>
        <w:t>Zádržné bude zhotoviteli vyplaceno formou úhrady poslední faktury vystavené na dílčí plnění tak, že část fakturované ceny ve výši 10 % z celkové sjednané ceny díla bude uhrazena až na základě žádosti zhotovitele po podpisu protokolu o odstranění vad a nedodělků dle odst. 11.3.4 této smlouvy.</w:t>
      </w:r>
    </w:p>
    <w:p w:rsidR="004A1C0B" w:rsidRDefault="00FB6246">
      <w:pPr>
        <w:ind w:left="720" w:hanging="720"/>
        <w:jc w:val="both"/>
        <w:rPr>
          <w:rFonts w:ascii="Arial" w:hAnsi="Arial" w:cs="Arial"/>
          <w:sz w:val="22"/>
          <w:szCs w:val="22"/>
        </w:rPr>
      </w:pPr>
      <w:r>
        <w:rPr>
          <w:rFonts w:ascii="Arial" w:hAnsi="Arial" w:cs="Arial"/>
          <w:sz w:val="22"/>
          <w:szCs w:val="22"/>
        </w:rPr>
        <w:t>7.4</w:t>
      </w:r>
      <w:r>
        <w:rPr>
          <w:rFonts w:ascii="Arial" w:hAnsi="Arial" w:cs="Arial"/>
          <w:sz w:val="22"/>
          <w:szCs w:val="22"/>
        </w:rPr>
        <w:tab/>
      </w:r>
      <w:r>
        <w:rPr>
          <w:rFonts w:ascii="Arial" w:hAnsi="Arial" w:cs="Arial"/>
          <w:sz w:val="22"/>
          <w:szCs w:val="22"/>
          <w:u w:val="single"/>
        </w:rPr>
        <w:t>Náležitosti a splatnost faktury</w:t>
      </w:r>
    </w:p>
    <w:p w:rsidR="004A1C0B" w:rsidRDefault="00FB6246">
      <w:pPr>
        <w:ind w:left="720" w:hanging="720"/>
        <w:jc w:val="both"/>
        <w:rPr>
          <w:rFonts w:ascii="Arial" w:hAnsi="Arial" w:cs="Arial"/>
          <w:sz w:val="22"/>
          <w:szCs w:val="22"/>
        </w:rPr>
      </w:pPr>
      <w:r>
        <w:rPr>
          <w:rFonts w:ascii="Arial" w:hAnsi="Arial" w:cs="Arial"/>
          <w:sz w:val="22"/>
          <w:szCs w:val="22"/>
        </w:rPr>
        <w:t>7.4.1</w:t>
      </w:r>
      <w:r>
        <w:rPr>
          <w:rFonts w:ascii="Arial" w:hAnsi="Arial" w:cs="Arial"/>
          <w:sz w:val="22"/>
          <w:szCs w:val="22"/>
        </w:rPr>
        <w:tab/>
        <w:t>Faktury budou vystaveny v režimu přenesení daňové povinnosti v souladu s </w:t>
      </w:r>
      <w:proofErr w:type="spellStart"/>
      <w:r>
        <w:rPr>
          <w:rFonts w:ascii="Arial" w:hAnsi="Arial" w:cs="Arial"/>
          <w:sz w:val="22"/>
          <w:szCs w:val="22"/>
        </w:rPr>
        <w:t>ust</w:t>
      </w:r>
      <w:proofErr w:type="spellEnd"/>
      <w:r>
        <w:rPr>
          <w:rFonts w:ascii="Arial" w:hAnsi="Arial" w:cs="Arial"/>
          <w:sz w:val="22"/>
          <w:szCs w:val="22"/>
        </w:rPr>
        <w:t xml:space="preserve">. § 92a a násl. zákona č. 235/2004 Sb., v platném znění </w:t>
      </w:r>
    </w:p>
    <w:p w:rsidR="004A1C0B" w:rsidRDefault="00FB6246">
      <w:pPr>
        <w:ind w:left="720" w:hanging="720"/>
        <w:jc w:val="both"/>
        <w:rPr>
          <w:rFonts w:ascii="Arial" w:hAnsi="Arial" w:cs="Arial"/>
          <w:sz w:val="22"/>
          <w:szCs w:val="22"/>
        </w:rPr>
      </w:pPr>
      <w:r>
        <w:rPr>
          <w:rFonts w:ascii="Arial" w:hAnsi="Arial" w:cs="Arial"/>
          <w:sz w:val="22"/>
          <w:szCs w:val="22"/>
        </w:rPr>
        <w:t>7.4.2</w:t>
      </w:r>
      <w:r>
        <w:rPr>
          <w:rFonts w:ascii="Arial" w:hAnsi="Arial" w:cs="Arial"/>
          <w:sz w:val="22"/>
          <w:szCs w:val="22"/>
        </w:rPr>
        <w:tab/>
        <w:t xml:space="preserve">Kromě náležitostí stanovených právními předpisy pro daňový doklad je zhotovitel povinen na faktuře uvést i tyto údaje: </w:t>
      </w:r>
    </w:p>
    <w:p w:rsidR="004A1C0B" w:rsidRDefault="00FB6246">
      <w:pPr>
        <w:ind w:left="720" w:hanging="720"/>
        <w:jc w:val="both"/>
        <w:rPr>
          <w:rFonts w:ascii="Arial" w:hAnsi="Arial" w:cs="Arial"/>
          <w:sz w:val="22"/>
          <w:szCs w:val="22"/>
        </w:rPr>
      </w:pPr>
      <w:r>
        <w:rPr>
          <w:rFonts w:ascii="Arial" w:hAnsi="Arial" w:cs="Arial"/>
          <w:sz w:val="22"/>
          <w:szCs w:val="22"/>
        </w:rPr>
        <w:tab/>
        <w:t>a) číslo smlouvy objednatele</w:t>
      </w:r>
    </w:p>
    <w:p w:rsidR="004A1C0B" w:rsidRDefault="00FB6246">
      <w:pPr>
        <w:ind w:left="720" w:hanging="720"/>
        <w:jc w:val="both"/>
        <w:rPr>
          <w:rFonts w:ascii="Arial" w:hAnsi="Arial" w:cs="Arial"/>
          <w:sz w:val="22"/>
          <w:szCs w:val="22"/>
        </w:rPr>
      </w:pPr>
      <w:r>
        <w:rPr>
          <w:rFonts w:ascii="Arial" w:hAnsi="Arial" w:cs="Arial"/>
          <w:sz w:val="22"/>
          <w:szCs w:val="22"/>
        </w:rPr>
        <w:tab/>
        <w:t xml:space="preserve">b) DIČ objednatele </w:t>
      </w:r>
    </w:p>
    <w:p w:rsidR="004A1C0B" w:rsidRDefault="00FB6246">
      <w:pPr>
        <w:ind w:left="720" w:hanging="720"/>
        <w:jc w:val="both"/>
        <w:rPr>
          <w:rFonts w:ascii="Arial" w:hAnsi="Arial" w:cs="Arial"/>
          <w:sz w:val="22"/>
          <w:szCs w:val="22"/>
        </w:rPr>
      </w:pPr>
      <w:r>
        <w:rPr>
          <w:rFonts w:ascii="Arial" w:hAnsi="Arial" w:cs="Arial"/>
          <w:sz w:val="22"/>
          <w:szCs w:val="22"/>
        </w:rPr>
        <w:tab/>
        <w:t>c) označení banky a číslo účtu, na který má být zaplaceno (pokud je číslo účtu odlišné od čísla uvedeného v čl. I. je zhotovitel povinen o této skutečnosti informovat objednatele v souladu s </w:t>
      </w:r>
      <w:proofErr w:type="spellStart"/>
      <w:r>
        <w:rPr>
          <w:rFonts w:ascii="Arial" w:hAnsi="Arial" w:cs="Arial"/>
          <w:sz w:val="22"/>
          <w:szCs w:val="22"/>
        </w:rPr>
        <w:t>ust</w:t>
      </w:r>
      <w:proofErr w:type="spellEnd"/>
      <w:r>
        <w:rPr>
          <w:rFonts w:ascii="Arial" w:hAnsi="Arial" w:cs="Arial"/>
          <w:sz w:val="22"/>
          <w:szCs w:val="22"/>
        </w:rPr>
        <w:t xml:space="preserve">. </w:t>
      </w:r>
      <w:proofErr w:type="gramStart"/>
      <w:r>
        <w:rPr>
          <w:rFonts w:ascii="Arial" w:hAnsi="Arial" w:cs="Arial"/>
          <w:sz w:val="22"/>
          <w:szCs w:val="22"/>
        </w:rPr>
        <w:t>odst.</w:t>
      </w:r>
      <w:proofErr w:type="gramEnd"/>
      <w:r>
        <w:rPr>
          <w:rFonts w:ascii="Arial" w:hAnsi="Arial" w:cs="Arial"/>
          <w:sz w:val="22"/>
          <w:szCs w:val="22"/>
        </w:rPr>
        <w:t xml:space="preserve"> 2.5 smlouvy)     </w:t>
      </w:r>
    </w:p>
    <w:p w:rsidR="004A1C0B" w:rsidRDefault="00FB6246">
      <w:pPr>
        <w:ind w:left="720" w:hanging="720"/>
        <w:jc w:val="both"/>
        <w:rPr>
          <w:rFonts w:ascii="Arial" w:hAnsi="Arial" w:cs="Arial"/>
          <w:sz w:val="22"/>
          <w:szCs w:val="22"/>
        </w:rPr>
      </w:pPr>
      <w:r>
        <w:rPr>
          <w:rFonts w:ascii="Arial" w:hAnsi="Arial" w:cs="Arial"/>
          <w:sz w:val="22"/>
          <w:szCs w:val="22"/>
        </w:rPr>
        <w:tab/>
        <w:t>d) sazbu DPH vztahující se k předmětu plnění; zhotovitel odpovídá za to, že sazba daně z přidané hodnoty je stanovena v souladu s platným právními předpisy, v opačném případě je povinen uhradit objednateli veškerou škodu, která mu v té souvislosti vznikla</w:t>
      </w:r>
    </w:p>
    <w:p w:rsidR="004A1C0B" w:rsidRDefault="00FB6246">
      <w:pPr>
        <w:ind w:left="720" w:hanging="720"/>
        <w:jc w:val="both"/>
        <w:rPr>
          <w:rFonts w:ascii="Arial" w:hAnsi="Arial" w:cs="Arial"/>
          <w:sz w:val="22"/>
          <w:szCs w:val="22"/>
        </w:rPr>
      </w:pPr>
      <w:r>
        <w:rPr>
          <w:rFonts w:ascii="Arial" w:hAnsi="Arial" w:cs="Arial"/>
          <w:sz w:val="22"/>
          <w:szCs w:val="22"/>
        </w:rPr>
        <w:tab/>
        <w:t>e) údaj, že se jedná o režim přenesení daňové povinnosti a daň odvede objednatel</w:t>
      </w:r>
    </w:p>
    <w:p w:rsidR="004A1C0B" w:rsidRDefault="00FB6246">
      <w:pPr>
        <w:ind w:left="720" w:hanging="720"/>
        <w:jc w:val="both"/>
        <w:rPr>
          <w:rFonts w:ascii="Arial" w:hAnsi="Arial" w:cs="Arial"/>
          <w:sz w:val="22"/>
          <w:szCs w:val="22"/>
        </w:rPr>
      </w:pPr>
      <w:r>
        <w:rPr>
          <w:rFonts w:ascii="Arial" w:hAnsi="Arial" w:cs="Arial"/>
          <w:sz w:val="22"/>
          <w:szCs w:val="22"/>
        </w:rPr>
        <w:t>7.4.3</w:t>
      </w:r>
      <w:r>
        <w:rPr>
          <w:rFonts w:ascii="Arial" w:hAnsi="Arial" w:cs="Arial"/>
          <w:sz w:val="22"/>
          <w:szCs w:val="22"/>
        </w:rPr>
        <w:tab/>
        <w:t xml:space="preserve">Splatnost všech faktur pro celé období realizace díla je 15 dnů ode dne doručení faktury objednateli, není-li výslovně sjednáno jinak. </w:t>
      </w:r>
    </w:p>
    <w:p w:rsidR="004A1C0B" w:rsidRDefault="00FB6246">
      <w:pPr>
        <w:ind w:left="720" w:hanging="720"/>
        <w:jc w:val="both"/>
        <w:rPr>
          <w:rFonts w:ascii="Arial" w:hAnsi="Arial" w:cs="Arial"/>
          <w:sz w:val="22"/>
          <w:szCs w:val="22"/>
        </w:rPr>
      </w:pPr>
      <w:r>
        <w:rPr>
          <w:rFonts w:ascii="Arial" w:hAnsi="Arial" w:cs="Arial"/>
          <w:sz w:val="22"/>
          <w:szCs w:val="22"/>
        </w:rPr>
        <w:t>7.4.4</w:t>
      </w:r>
      <w:r>
        <w:rPr>
          <w:rFonts w:ascii="Arial" w:hAnsi="Arial" w:cs="Arial"/>
          <w:sz w:val="22"/>
          <w:szCs w:val="22"/>
        </w:rPr>
        <w:tab/>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4A1C0B" w:rsidRDefault="004A1C0B">
      <w:pPr>
        <w:ind w:left="540" w:hanging="540"/>
        <w:jc w:val="both"/>
        <w:rPr>
          <w:rFonts w:ascii="Arial" w:hAnsi="Arial" w:cs="Arial"/>
          <w:b/>
          <w:sz w:val="22"/>
          <w:szCs w:val="22"/>
          <w:highlight w:val="yellow"/>
        </w:rPr>
      </w:pPr>
    </w:p>
    <w:p w:rsidR="00CD52E9" w:rsidRDefault="00CD52E9">
      <w:pPr>
        <w:ind w:left="540" w:hanging="540"/>
        <w:jc w:val="both"/>
        <w:rPr>
          <w:rFonts w:ascii="Arial" w:hAnsi="Arial" w:cs="Arial"/>
          <w:b/>
          <w:sz w:val="22"/>
          <w:szCs w:val="22"/>
          <w:highlight w:val="yellow"/>
        </w:rPr>
      </w:pPr>
    </w:p>
    <w:p w:rsidR="00CD52E9" w:rsidRDefault="00CD52E9">
      <w:pPr>
        <w:ind w:left="540" w:hanging="540"/>
        <w:jc w:val="both"/>
        <w:rPr>
          <w:rFonts w:ascii="Arial" w:hAnsi="Arial" w:cs="Arial"/>
          <w:b/>
          <w:sz w:val="22"/>
          <w:szCs w:val="22"/>
          <w:highlight w:val="yellow"/>
        </w:rPr>
      </w:pPr>
    </w:p>
    <w:p w:rsidR="004A1C0B" w:rsidRDefault="00FB6246">
      <w:pPr>
        <w:ind w:left="540" w:hanging="540"/>
        <w:jc w:val="center"/>
        <w:rPr>
          <w:rFonts w:ascii="Arial" w:hAnsi="Arial" w:cs="Arial"/>
          <w:b/>
          <w:sz w:val="22"/>
          <w:szCs w:val="22"/>
        </w:rPr>
      </w:pPr>
      <w:r>
        <w:rPr>
          <w:rFonts w:ascii="Arial" w:hAnsi="Arial" w:cs="Arial"/>
          <w:b/>
          <w:sz w:val="22"/>
          <w:szCs w:val="22"/>
        </w:rPr>
        <w:lastRenderedPageBreak/>
        <w:t xml:space="preserve">VIII. </w:t>
      </w:r>
    </w:p>
    <w:p w:rsidR="004A1C0B" w:rsidRDefault="00FB6246">
      <w:pPr>
        <w:ind w:left="540" w:hanging="540"/>
        <w:jc w:val="center"/>
        <w:rPr>
          <w:rFonts w:ascii="Arial" w:hAnsi="Arial" w:cs="Arial"/>
          <w:b/>
          <w:sz w:val="22"/>
          <w:szCs w:val="22"/>
        </w:rPr>
      </w:pPr>
      <w:r>
        <w:rPr>
          <w:rFonts w:ascii="Arial" w:hAnsi="Arial" w:cs="Arial"/>
          <w:b/>
          <w:sz w:val="22"/>
          <w:szCs w:val="22"/>
        </w:rPr>
        <w:t>Subdodavatelé</w:t>
      </w:r>
    </w:p>
    <w:p w:rsidR="004A1C0B" w:rsidRDefault="00FB6246">
      <w:pPr>
        <w:ind w:left="540" w:hanging="540"/>
        <w:jc w:val="center"/>
        <w:rPr>
          <w:rFonts w:ascii="Arial" w:hAnsi="Arial" w:cs="Arial"/>
          <w:b/>
          <w:sz w:val="22"/>
          <w:szCs w:val="22"/>
          <w:highlight w:val="yellow"/>
        </w:rPr>
      </w:pPr>
      <w:r>
        <w:rPr>
          <w:rFonts w:ascii="Arial" w:hAnsi="Arial" w:cs="Arial"/>
          <w:b/>
          <w:sz w:val="22"/>
          <w:szCs w:val="22"/>
          <w:highlight w:val="yellow"/>
        </w:rPr>
        <w:t xml:space="preserve"> </w:t>
      </w:r>
    </w:p>
    <w:p w:rsidR="004A1C0B" w:rsidRDefault="00FB6246">
      <w:pPr>
        <w:ind w:left="720" w:hanging="720"/>
        <w:jc w:val="both"/>
        <w:rPr>
          <w:rFonts w:ascii="Arial" w:hAnsi="Arial" w:cs="Arial"/>
          <w:sz w:val="22"/>
          <w:szCs w:val="22"/>
        </w:rPr>
      </w:pPr>
      <w:bookmarkStart w:id="3" w:name="_Toc235259229"/>
      <w:bookmarkStart w:id="4" w:name="_Toc323104685"/>
      <w:r>
        <w:rPr>
          <w:rFonts w:ascii="Arial" w:hAnsi="Arial" w:cs="Arial"/>
          <w:sz w:val="22"/>
          <w:szCs w:val="22"/>
        </w:rPr>
        <w:t>8.1</w:t>
      </w:r>
      <w:bookmarkEnd w:id="3"/>
      <w:r>
        <w:rPr>
          <w:rFonts w:ascii="Arial" w:hAnsi="Arial" w:cs="Arial"/>
          <w:sz w:val="22"/>
          <w:szCs w:val="22"/>
        </w:rPr>
        <w:tab/>
      </w:r>
      <w:r>
        <w:rPr>
          <w:rFonts w:ascii="Arial" w:hAnsi="Arial" w:cs="Arial"/>
          <w:sz w:val="22"/>
          <w:szCs w:val="22"/>
          <w:u w:val="single"/>
        </w:rPr>
        <w:t>Vymezení, změna subdodavatele, sankce</w:t>
      </w:r>
      <w:r>
        <w:rPr>
          <w:rFonts w:ascii="Arial" w:hAnsi="Arial" w:cs="Arial"/>
          <w:sz w:val="22"/>
          <w:szCs w:val="22"/>
        </w:rPr>
        <w:t xml:space="preserve"> </w:t>
      </w:r>
    </w:p>
    <w:p w:rsidR="004A1C0B" w:rsidRDefault="00FB6246">
      <w:pPr>
        <w:ind w:left="720" w:hanging="720"/>
        <w:jc w:val="both"/>
        <w:rPr>
          <w:rFonts w:ascii="Arial" w:hAnsi="Arial" w:cs="Arial"/>
          <w:sz w:val="22"/>
          <w:szCs w:val="22"/>
        </w:rPr>
      </w:pPr>
      <w:r>
        <w:rPr>
          <w:rFonts w:ascii="Arial" w:hAnsi="Arial" w:cs="Arial"/>
          <w:sz w:val="22"/>
          <w:szCs w:val="22"/>
        </w:rPr>
        <w:t>8.1.1</w:t>
      </w:r>
      <w:r>
        <w:rPr>
          <w:rFonts w:ascii="Arial" w:hAnsi="Arial" w:cs="Arial"/>
          <w:sz w:val="22"/>
          <w:szCs w:val="22"/>
        </w:rPr>
        <w:tab/>
        <w:t xml:space="preserve">Zhotovitel při předání a převzetí staveniště písemně doloží seznam všech subdodavatelů včetně identifikačních a kontaktních údajů každého subdodavatele, který se bude na realizaci zakázky podílet. </w:t>
      </w:r>
    </w:p>
    <w:p w:rsidR="004A1C0B" w:rsidRDefault="00FB6246">
      <w:pPr>
        <w:ind w:left="720" w:hanging="720"/>
        <w:jc w:val="both"/>
        <w:rPr>
          <w:rFonts w:ascii="Arial" w:hAnsi="Arial" w:cs="Arial"/>
          <w:sz w:val="22"/>
          <w:szCs w:val="22"/>
        </w:rPr>
      </w:pPr>
      <w:r>
        <w:rPr>
          <w:rFonts w:ascii="Arial" w:hAnsi="Arial" w:cs="Arial"/>
          <w:sz w:val="22"/>
          <w:szCs w:val="22"/>
        </w:rPr>
        <w:t>8.1.2</w:t>
      </w:r>
      <w:r>
        <w:rPr>
          <w:rFonts w:ascii="Arial" w:hAnsi="Arial" w:cs="Arial"/>
          <w:sz w:val="22"/>
          <w:szCs w:val="22"/>
        </w:rPr>
        <w:tab/>
        <w:t xml:space="preserve">Subdodavatelské firmy uvedené v bodu 8.1.1. musí být totožné s firmami uvedenými v nabídce podané do výběrového řízení na veřejnou zakázku. Před zahájením prací ani v průběhu realizace stavby nelze subdodavatele měnit bez písemného souhlasu objednatele. </w:t>
      </w:r>
    </w:p>
    <w:p w:rsidR="004A1C0B" w:rsidRDefault="00FB6246">
      <w:pPr>
        <w:ind w:left="720" w:hanging="720"/>
        <w:jc w:val="both"/>
        <w:rPr>
          <w:rFonts w:ascii="Arial" w:hAnsi="Arial" w:cs="Arial"/>
          <w:sz w:val="22"/>
          <w:szCs w:val="22"/>
        </w:rPr>
      </w:pPr>
      <w:r>
        <w:rPr>
          <w:rFonts w:ascii="Arial" w:hAnsi="Arial" w:cs="Arial"/>
          <w:sz w:val="22"/>
          <w:szCs w:val="22"/>
        </w:rPr>
        <w:t>8.1.3</w:t>
      </w:r>
      <w:r>
        <w:rPr>
          <w:rFonts w:ascii="Arial" w:hAnsi="Arial" w:cs="Arial"/>
          <w:sz w:val="22"/>
          <w:szCs w:val="22"/>
        </w:rPr>
        <w:tab/>
        <w:t>Pokud se tak stane, je objednatel oprávněn tyto subjekty okamžitě vykázat z místa realizace díla. Pokud při další kontrole místa realizace zjistí objednatel přítomnost neoprávněných subjektů, je zhotovitel povinen zaplatit objednateli smluvní pokutu ve výši 10.000,- Kč za každý další den, kdy se tyto subjekty i přes jejich vykázání objednatelem zdržují na místě realizace díla, a to na základě záznamu ve stavebním deníku, popř. zápisu z kontrolního dne.</w:t>
      </w:r>
    </w:p>
    <w:p w:rsidR="004A1C0B" w:rsidRDefault="00FB6246">
      <w:pPr>
        <w:ind w:left="720" w:hanging="720"/>
        <w:jc w:val="both"/>
        <w:rPr>
          <w:rFonts w:ascii="Arial" w:hAnsi="Arial" w:cs="Arial"/>
          <w:sz w:val="22"/>
          <w:szCs w:val="22"/>
        </w:rPr>
      </w:pPr>
      <w:r>
        <w:rPr>
          <w:rFonts w:ascii="Arial" w:hAnsi="Arial" w:cs="Arial"/>
          <w:sz w:val="22"/>
          <w:szCs w:val="22"/>
        </w:rPr>
        <w:t>8.1.4</w:t>
      </w:r>
      <w:r>
        <w:rPr>
          <w:rFonts w:ascii="Arial" w:hAnsi="Arial" w:cs="Arial"/>
          <w:sz w:val="22"/>
          <w:szCs w:val="22"/>
        </w:rPr>
        <w:tab/>
        <w:t>Zhotovitel je povinen řádně a včas plnit své finanční závazky plynoucí ze smluv mezi zhotovitelem a jeho subdodavateli.</w:t>
      </w:r>
    </w:p>
    <w:p w:rsidR="004A1C0B" w:rsidRDefault="004A1C0B">
      <w:pPr>
        <w:rPr>
          <w:rFonts w:ascii="Arial" w:hAnsi="Arial" w:cs="Arial"/>
          <w:sz w:val="22"/>
          <w:szCs w:val="22"/>
        </w:rPr>
      </w:pPr>
    </w:p>
    <w:p w:rsidR="004A1C0B" w:rsidRDefault="00FB6246">
      <w:pPr>
        <w:jc w:val="center"/>
        <w:rPr>
          <w:rFonts w:ascii="Arial" w:hAnsi="Arial" w:cs="Arial"/>
          <w:b/>
          <w:sz w:val="22"/>
          <w:szCs w:val="22"/>
        </w:rPr>
      </w:pPr>
      <w:r>
        <w:rPr>
          <w:rFonts w:ascii="Arial" w:hAnsi="Arial" w:cs="Arial"/>
          <w:b/>
          <w:sz w:val="22"/>
          <w:szCs w:val="22"/>
        </w:rPr>
        <w:t xml:space="preserve">IX. </w:t>
      </w:r>
    </w:p>
    <w:p w:rsidR="004A1C0B" w:rsidRDefault="00FB6246">
      <w:pPr>
        <w:jc w:val="center"/>
        <w:rPr>
          <w:rFonts w:ascii="Arial" w:hAnsi="Arial" w:cs="Arial"/>
          <w:b/>
          <w:sz w:val="22"/>
          <w:szCs w:val="22"/>
        </w:rPr>
      </w:pPr>
      <w:r>
        <w:rPr>
          <w:rFonts w:ascii="Arial" w:hAnsi="Arial" w:cs="Arial"/>
          <w:b/>
          <w:sz w:val="22"/>
          <w:szCs w:val="22"/>
        </w:rPr>
        <w:t>Provádění díla</w:t>
      </w:r>
    </w:p>
    <w:p w:rsidR="004A1C0B" w:rsidRDefault="004A1C0B">
      <w:pPr>
        <w:jc w:val="center"/>
        <w:rPr>
          <w:rFonts w:ascii="Arial" w:hAnsi="Arial" w:cs="Arial"/>
          <w:b/>
          <w:sz w:val="22"/>
          <w:szCs w:val="22"/>
        </w:rPr>
      </w:pPr>
    </w:p>
    <w:p w:rsidR="004A1C0B" w:rsidRDefault="00FB6246">
      <w:pPr>
        <w:ind w:left="720" w:hanging="720"/>
        <w:jc w:val="both"/>
        <w:rPr>
          <w:rFonts w:ascii="Arial" w:hAnsi="Arial" w:cs="Arial"/>
          <w:sz w:val="22"/>
          <w:szCs w:val="22"/>
          <w:u w:val="single"/>
        </w:rPr>
      </w:pPr>
      <w:r>
        <w:rPr>
          <w:rFonts w:ascii="Arial" w:hAnsi="Arial" w:cs="Arial"/>
          <w:sz w:val="22"/>
          <w:szCs w:val="22"/>
        </w:rPr>
        <w:t>9.1</w:t>
      </w:r>
      <w:r>
        <w:rPr>
          <w:rFonts w:ascii="Arial" w:hAnsi="Arial" w:cs="Arial"/>
          <w:sz w:val="22"/>
          <w:szCs w:val="22"/>
        </w:rPr>
        <w:tab/>
      </w:r>
      <w:r>
        <w:rPr>
          <w:rFonts w:ascii="Arial" w:hAnsi="Arial" w:cs="Arial"/>
          <w:sz w:val="22"/>
          <w:szCs w:val="22"/>
          <w:u w:val="single"/>
        </w:rPr>
        <w:t xml:space="preserve">Dodržování </w:t>
      </w:r>
      <w:r>
        <w:rPr>
          <w:rFonts w:ascii="Arial" w:hAnsi="Arial"/>
          <w:bCs/>
          <w:sz w:val="22"/>
          <w:szCs w:val="22"/>
          <w:u w:val="single"/>
        </w:rPr>
        <w:t>pracovněprávních předpisů</w:t>
      </w:r>
      <w:r>
        <w:rPr>
          <w:rFonts w:ascii="Arial" w:hAnsi="Arial" w:cs="Arial"/>
          <w:sz w:val="22"/>
          <w:szCs w:val="22"/>
          <w:u w:val="single"/>
        </w:rPr>
        <w:t xml:space="preserve"> bezpečnosti, požární ochrany a hygieny práce</w:t>
      </w:r>
    </w:p>
    <w:p w:rsidR="004A1C0B" w:rsidRDefault="00FB6246">
      <w:pPr>
        <w:ind w:left="720" w:hanging="720"/>
        <w:jc w:val="both"/>
        <w:rPr>
          <w:rFonts w:ascii="Arial" w:hAnsi="Arial" w:cs="Arial"/>
          <w:sz w:val="22"/>
          <w:szCs w:val="22"/>
        </w:rPr>
      </w:pPr>
      <w:r>
        <w:rPr>
          <w:rFonts w:ascii="Arial" w:hAnsi="Arial" w:cs="Arial"/>
          <w:sz w:val="22"/>
          <w:szCs w:val="22"/>
        </w:rPr>
        <w:t>9.1.1</w:t>
      </w:r>
      <w:r>
        <w:rPr>
          <w:rFonts w:ascii="Arial" w:hAnsi="Arial" w:cs="Arial"/>
          <w:sz w:val="22"/>
          <w:szCs w:val="22"/>
        </w:rPr>
        <w:tab/>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4A1C0B" w:rsidRDefault="00FB6246">
      <w:pPr>
        <w:ind w:left="720" w:hanging="720"/>
        <w:jc w:val="both"/>
        <w:rPr>
          <w:rFonts w:ascii="Arial" w:hAnsi="Arial" w:cs="Arial"/>
          <w:sz w:val="22"/>
          <w:szCs w:val="22"/>
        </w:rPr>
      </w:pPr>
      <w:r>
        <w:rPr>
          <w:rFonts w:ascii="Arial" w:hAnsi="Arial" w:cs="Arial"/>
          <w:sz w:val="22"/>
          <w:szCs w:val="22"/>
        </w:rPr>
        <w:t>9.1.2</w:t>
      </w:r>
      <w:r>
        <w:rPr>
          <w:rFonts w:ascii="Arial" w:hAnsi="Arial" w:cs="Arial"/>
          <w:sz w:val="22"/>
          <w:szCs w:val="22"/>
        </w:rPr>
        <w:tab/>
        <w:t>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rsidR="004A1C0B" w:rsidRDefault="00FB6246">
      <w:pPr>
        <w:ind w:left="720" w:hanging="720"/>
        <w:jc w:val="both"/>
        <w:rPr>
          <w:rFonts w:ascii="Arial" w:hAnsi="Arial"/>
          <w:bCs/>
          <w:sz w:val="22"/>
          <w:szCs w:val="22"/>
        </w:rPr>
      </w:pPr>
      <w:r>
        <w:rPr>
          <w:rFonts w:ascii="Arial" w:hAnsi="Arial" w:cs="Arial"/>
          <w:sz w:val="22"/>
          <w:szCs w:val="22"/>
        </w:rPr>
        <w:t>9.1.3</w:t>
      </w:r>
      <w:r>
        <w:rPr>
          <w:rFonts w:ascii="Arial" w:hAnsi="Arial" w:cs="Arial"/>
          <w:sz w:val="22"/>
          <w:szCs w:val="22"/>
        </w:rPr>
        <w:tab/>
        <w:t xml:space="preserve">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r>
        <w:rPr>
          <w:rFonts w:ascii="Arial" w:hAnsi="Arial"/>
          <w:bCs/>
          <w:sz w:val="22"/>
          <w:szCs w:val="22"/>
        </w:rPr>
        <w:t xml:space="preserve">Stavební práce budou probíhat pouze v denní </w:t>
      </w:r>
      <w:r w:rsidRPr="00CD52E9">
        <w:rPr>
          <w:rFonts w:ascii="Arial" w:hAnsi="Arial"/>
          <w:bCs/>
          <w:sz w:val="22"/>
          <w:szCs w:val="22"/>
        </w:rPr>
        <w:t xml:space="preserve">době mezi </w:t>
      </w:r>
      <w:r w:rsidR="00CD52E9">
        <w:rPr>
          <w:rFonts w:ascii="Arial" w:hAnsi="Arial"/>
          <w:bCs/>
          <w:sz w:val="22"/>
          <w:szCs w:val="22"/>
        </w:rPr>
        <w:t>8:00</w:t>
      </w:r>
      <w:r w:rsidRPr="00CD52E9">
        <w:rPr>
          <w:rFonts w:ascii="Arial" w:hAnsi="Arial"/>
          <w:bCs/>
          <w:sz w:val="22"/>
          <w:szCs w:val="22"/>
        </w:rPr>
        <w:t xml:space="preserve"> až </w:t>
      </w:r>
      <w:r w:rsidR="00CD52E9">
        <w:rPr>
          <w:rFonts w:ascii="Arial" w:hAnsi="Arial"/>
          <w:bCs/>
          <w:sz w:val="22"/>
          <w:szCs w:val="22"/>
        </w:rPr>
        <w:t>20:00</w:t>
      </w:r>
      <w:r w:rsidRPr="00CD52E9">
        <w:rPr>
          <w:rFonts w:ascii="Arial" w:hAnsi="Arial"/>
          <w:bCs/>
          <w:sz w:val="22"/>
          <w:szCs w:val="22"/>
        </w:rPr>
        <w:t xml:space="preserve"> hodinou.</w:t>
      </w:r>
    </w:p>
    <w:p w:rsidR="004A1C0B" w:rsidRDefault="00FB6246">
      <w:pPr>
        <w:ind w:left="720" w:hanging="720"/>
        <w:jc w:val="both"/>
        <w:rPr>
          <w:rFonts w:ascii="Arial" w:hAnsi="Arial" w:cs="Arial"/>
          <w:sz w:val="22"/>
          <w:szCs w:val="22"/>
        </w:rPr>
      </w:pPr>
      <w:r>
        <w:rPr>
          <w:rFonts w:ascii="Arial" w:hAnsi="Arial" w:cs="Arial"/>
          <w:sz w:val="22"/>
          <w:szCs w:val="22"/>
        </w:rPr>
        <w:t>9.1.4</w:t>
      </w:r>
      <w:r>
        <w:rPr>
          <w:rFonts w:ascii="Arial" w:hAnsi="Arial" w:cs="Arial"/>
          <w:sz w:val="22"/>
          <w:szCs w:val="22"/>
        </w:rPr>
        <w:tab/>
        <w:t>Zhotovitel je povinen zabezpečit pojištění všech svých osob pohybujících se po staveništi proti úrazu. Totéž je povinen zajistit i u svých subdodavatelů.</w:t>
      </w:r>
    </w:p>
    <w:p w:rsidR="004A1C0B" w:rsidRDefault="00FB6246">
      <w:pPr>
        <w:ind w:left="720" w:hanging="720"/>
        <w:jc w:val="both"/>
        <w:rPr>
          <w:rFonts w:ascii="Arial" w:hAnsi="Arial" w:cs="Arial"/>
          <w:sz w:val="22"/>
          <w:szCs w:val="22"/>
          <w:u w:val="single"/>
        </w:rPr>
      </w:pPr>
      <w:r>
        <w:rPr>
          <w:rFonts w:ascii="Arial" w:hAnsi="Arial" w:cs="Arial"/>
          <w:sz w:val="22"/>
          <w:szCs w:val="22"/>
        </w:rPr>
        <w:t>9.2</w:t>
      </w:r>
      <w:r>
        <w:rPr>
          <w:rFonts w:ascii="Arial" w:hAnsi="Arial" w:cs="Arial"/>
          <w:sz w:val="22"/>
          <w:szCs w:val="22"/>
        </w:rPr>
        <w:tab/>
      </w:r>
      <w:r>
        <w:rPr>
          <w:rFonts w:ascii="Arial" w:hAnsi="Arial" w:cs="Arial"/>
          <w:sz w:val="22"/>
          <w:szCs w:val="22"/>
          <w:u w:val="single"/>
        </w:rPr>
        <w:t>Dodržování podmínek rozhodnutí dotčených orgánů a organizací</w:t>
      </w:r>
    </w:p>
    <w:p w:rsidR="004A1C0B" w:rsidRDefault="00FB6246">
      <w:pPr>
        <w:ind w:left="720" w:hanging="720"/>
        <w:jc w:val="both"/>
        <w:rPr>
          <w:rFonts w:ascii="Arial" w:hAnsi="Arial" w:cs="Arial"/>
          <w:sz w:val="22"/>
          <w:szCs w:val="22"/>
        </w:rPr>
      </w:pPr>
      <w:r>
        <w:rPr>
          <w:rFonts w:ascii="Arial" w:hAnsi="Arial" w:cs="Arial"/>
          <w:sz w:val="22"/>
          <w:szCs w:val="22"/>
        </w:rPr>
        <w:t>9.2.1</w:t>
      </w:r>
      <w:r>
        <w:rPr>
          <w:rFonts w:ascii="Arial" w:hAnsi="Arial" w:cs="Arial"/>
          <w:sz w:val="22"/>
          <w:szCs w:val="22"/>
        </w:rPr>
        <w:tab/>
        <w:t>Zhotovitel se zavazuje dodržet při provádění díla veškeré podmínky a připomínky vyplývající z dokladů vydaných k realizaci stavby.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4A1C0B" w:rsidRDefault="00FB6246">
      <w:pPr>
        <w:ind w:left="720" w:hanging="720"/>
        <w:jc w:val="both"/>
        <w:rPr>
          <w:rFonts w:ascii="Arial" w:hAnsi="Arial" w:cs="Arial"/>
          <w:sz w:val="22"/>
          <w:szCs w:val="22"/>
        </w:rPr>
      </w:pPr>
      <w:r>
        <w:rPr>
          <w:rFonts w:ascii="Arial" w:hAnsi="Arial" w:cs="Arial"/>
          <w:sz w:val="22"/>
          <w:szCs w:val="22"/>
        </w:rPr>
        <w:t>9.2.2</w:t>
      </w:r>
      <w:r>
        <w:rPr>
          <w:rFonts w:ascii="Arial" w:hAnsi="Arial" w:cs="Arial"/>
          <w:sz w:val="22"/>
          <w:szCs w:val="22"/>
        </w:rPr>
        <w:tab/>
        <w:t xml:space="preserve">Objednatel zajistí zábor chodníku a zhotovitel zabezpečí případné osazení a údržbu provizorního dopravního značení. Je-li to třeba, je zhotovitel povinen zajistit po dobu provádění díla organizaci dopravy a následné uvedení provozu do původního stavu. </w:t>
      </w:r>
    </w:p>
    <w:p w:rsidR="004A1C0B" w:rsidRDefault="00FB6246">
      <w:pPr>
        <w:ind w:left="720" w:hanging="720"/>
        <w:jc w:val="both"/>
        <w:rPr>
          <w:rFonts w:ascii="Arial" w:hAnsi="Arial" w:cs="Arial"/>
          <w:sz w:val="22"/>
          <w:szCs w:val="22"/>
        </w:rPr>
      </w:pPr>
      <w:r>
        <w:rPr>
          <w:rFonts w:ascii="Arial" w:hAnsi="Arial" w:cs="Arial"/>
          <w:sz w:val="22"/>
          <w:szCs w:val="22"/>
        </w:rPr>
        <w:t>9.3</w:t>
      </w:r>
      <w:r>
        <w:rPr>
          <w:rFonts w:ascii="Arial" w:hAnsi="Arial" w:cs="Arial"/>
          <w:sz w:val="22"/>
          <w:szCs w:val="22"/>
        </w:rPr>
        <w:tab/>
      </w:r>
      <w:r>
        <w:rPr>
          <w:rFonts w:ascii="Arial" w:hAnsi="Arial" w:cs="Arial"/>
          <w:sz w:val="22"/>
          <w:szCs w:val="22"/>
          <w:u w:val="single"/>
        </w:rPr>
        <w:t>Zástupci zhotovitele a objednatele</w:t>
      </w:r>
      <w:r>
        <w:rPr>
          <w:rFonts w:ascii="Arial" w:hAnsi="Arial" w:cs="Arial"/>
          <w:sz w:val="22"/>
          <w:szCs w:val="22"/>
        </w:rPr>
        <w:t xml:space="preserve"> </w:t>
      </w:r>
    </w:p>
    <w:p w:rsidR="004A1C0B" w:rsidRDefault="00FB6246">
      <w:pPr>
        <w:ind w:left="720" w:hanging="720"/>
        <w:jc w:val="both"/>
        <w:rPr>
          <w:rFonts w:ascii="Arial" w:hAnsi="Arial" w:cs="Arial"/>
          <w:sz w:val="22"/>
          <w:szCs w:val="22"/>
        </w:rPr>
      </w:pPr>
      <w:r>
        <w:rPr>
          <w:rFonts w:ascii="Arial" w:hAnsi="Arial" w:cs="Arial"/>
          <w:sz w:val="22"/>
          <w:szCs w:val="22"/>
        </w:rPr>
        <w:t>9.3.1</w:t>
      </w:r>
      <w:r>
        <w:rPr>
          <w:rFonts w:ascii="Arial" w:hAnsi="Arial" w:cs="Arial"/>
          <w:sz w:val="22"/>
          <w:szCs w:val="22"/>
        </w:rPr>
        <w:tab/>
        <w:t xml:space="preserve">Zhotovitel odpovídá za zajištění odborného vedení stavby osobou označenou v záhlaví smlouvy jako zástupce zhotovitele ve věcech technických a odborného provádění prací oprávněnými osobami. Změna osoby zástupce zhotovitele ve věcech technických není možná bez písemného souhlasu zástupce objednatele. Nově navržená osoba musí splňovat kvalifikační předpoklady definované pro tuto osobu v zadávacím řízení na předmět díla. Práce vyžadující zvláštní způsobilost nebo povolení podle příslušných </w:t>
      </w:r>
      <w:r>
        <w:rPr>
          <w:rFonts w:ascii="Arial" w:hAnsi="Arial" w:cs="Arial"/>
          <w:sz w:val="22"/>
          <w:szCs w:val="22"/>
        </w:rPr>
        <w:lastRenderedPageBreak/>
        <w:t xml:space="preserve">předpisů se zhotovitel zavazuje realizovat osobami, které tuto podmínku splňují. Všechny tyto osoby musí být přítomny v místě plnění po celou dobu provádění díla nebo jeho příslušné části. </w:t>
      </w:r>
    </w:p>
    <w:p w:rsidR="004A1C0B" w:rsidRDefault="00FB6246">
      <w:pPr>
        <w:ind w:left="720" w:hanging="720"/>
        <w:jc w:val="both"/>
        <w:rPr>
          <w:rFonts w:ascii="Arial" w:hAnsi="Arial" w:cs="Arial"/>
          <w:sz w:val="22"/>
          <w:szCs w:val="22"/>
        </w:rPr>
      </w:pPr>
      <w:r>
        <w:rPr>
          <w:rFonts w:ascii="Arial" w:hAnsi="Arial" w:cs="Arial"/>
          <w:sz w:val="22"/>
          <w:szCs w:val="22"/>
        </w:rPr>
        <w:t>9.3.2</w:t>
      </w:r>
      <w:r>
        <w:rPr>
          <w:rFonts w:ascii="Arial" w:hAnsi="Arial" w:cs="Arial"/>
          <w:sz w:val="22"/>
          <w:szCs w:val="22"/>
        </w:rPr>
        <w:tab/>
        <w:t xml:space="preserve">Za objednatele je ve věcech realizace díla oprávněna jednat osoba označená v záhlaví smlouvy jako zástupce objednatele ve věcech technických </w:t>
      </w:r>
    </w:p>
    <w:p w:rsidR="004A1C0B" w:rsidRDefault="00FB6246">
      <w:pPr>
        <w:ind w:left="720" w:hanging="720"/>
        <w:jc w:val="both"/>
        <w:rPr>
          <w:rFonts w:ascii="Arial" w:hAnsi="Arial" w:cs="Arial"/>
          <w:sz w:val="22"/>
          <w:szCs w:val="22"/>
        </w:rPr>
      </w:pPr>
      <w:r>
        <w:rPr>
          <w:rFonts w:ascii="Arial" w:hAnsi="Arial" w:cs="Arial"/>
          <w:sz w:val="22"/>
          <w:szCs w:val="22"/>
        </w:rPr>
        <w:t>9.4</w:t>
      </w:r>
      <w:r>
        <w:rPr>
          <w:rFonts w:ascii="Arial" w:hAnsi="Arial" w:cs="Arial"/>
          <w:sz w:val="22"/>
          <w:szCs w:val="22"/>
        </w:rPr>
        <w:tab/>
      </w:r>
      <w:r>
        <w:rPr>
          <w:rFonts w:ascii="Arial" w:hAnsi="Arial" w:cs="Arial"/>
          <w:sz w:val="22"/>
          <w:szCs w:val="22"/>
          <w:u w:val="single"/>
        </w:rPr>
        <w:t>Povinnost informovat objednatele</w:t>
      </w:r>
      <w:r>
        <w:rPr>
          <w:rFonts w:ascii="Arial" w:hAnsi="Arial" w:cs="Arial"/>
          <w:sz w:val="22"/>
          <w:szCs w:val="22"/>
        </w:rPr>
        <w:t xml:space="preserve"> </w:t>
      </w:r>
    </w:p>
    <w:p w:rsidR="004A1C0B" w:rsidRDefault="00FB6246">
      <w:pPr>
        <w:ind w:left="720" w:hanging="720"/>
        <w:jc w:val="both"/>
        <w:rPr>
          <w:rFonts w:ascii="Arial" w:hAnsi="Arial" w:cs="Arial"/>
          <w:sz w:val="22"/>
          <w:szCs w:val="22"/>
        </w:rPr>
      </w:pPr>
      <w:r>
        <w:rPr>
          <w:rFonts w:ascii="Arial" w:hAnsi="Arial" w:cs="Arial"/>
          <w:sz w:val="22"/>
          <w:szCs w:val="22"/>
        </w:rPr>
        <w:t>9.4.1</w:t>
      </w:r>
      <w:r>
        <w:rPr>
          <w:rFonts w:ascii="Arial" w:hAnsi="Arial" w:cs="Arial"/>
          <w:sz w:val="22"/>
          <w:szCs w:val="22"/>
        </w:rPr>
        <w:tab/>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4A1C0B" w:rsidRDefault="00FB6246">
      <w:pPr>
        <w:ind w:left="720" w:hanging="720"/>
        <w:jc w:val="both"/>
        <w:rPr>
          <w:rFonts w:ascii="Arial" w:hAnsi="Arial" w:cs="Arial"/>
          <w:sz w:val="22"/>
          <w:szCs w:val="22"/>
        </w:rPr>
      </w:pPr>
      <w:r>
        <w:rPr>
          <w:rFonts w:ascii="Arial" w:hAnsi="Arial" w:cs="Arial"/>
          <w:sz w:val="22"/>
          <w:szCs w:val="22"/>
        </w:rPr>
        <w:tab/>
        <w:t>a) zjistí-li se při provádění díla skryté překážky bránící řádnému provedení díla; zhotovitel je povinen navrhnout objednateli další postup,</w:t>
      </w:r>
    </w:p>
    <w:p w:rsidR="004A1C0B" w:rsidRDefault="00FB6246">
      <w:pPr>
        <w:ind w:left="720" w:hanging="720"/>
        <w:jc w:val="both"/>
        <w:rPr>
          <w:rFonts w:ascii="Arial" w:hAnsi="Arial" w:cs="Arial"/>
          <w:sz w:val="22"/>
          <w:szCs w:val="22"/>
        </w:rPr>
      </w:pPr>
      <w:r>
        <w:rPr>
          <w:rFonts w:ascii="Arial" w:hAnsi="Arial" w:cs="Arial"/>
          <w:sz w:val="22"/>
          <w:szCs w:val="22"/>
        </w:rPr>
        <w:tab/>
        <w:t>b) o případné nevhodnosti realizace vyžadovaných prací,</w:t>
      </w:r>
    </w:p>
    <w:p w:rsidR="004A1C0B" w:rsidRDefault="00FB6246">
      <w:pPr>
        <w:ind w:left="720" w:hanging="720"/>
        <w:jc w:val="both"/>
        <w:rPr>
          <w:rFonts w:ascii="Arial" w:hAnsi="Arial" w:cs="Arial"/>
          <w:sz w:val="22"/>
          <w:szCs w:val="22"/>
        </w:rPr>
      </w:pPr>
      <w:r>
        <w:rPr>
          <w:rFonts w:ascii="Arial" w:hAnsi="Arial" w:cs="Arial"/>
          <w:sz w:val="22"/>
          <w:szCs w:val="22"/>
        </w:rPr>
        <w:tab/>
        <w:t>c) zjistí-li v předané dokumentaci vady.</w:t>
      </w:r>
    </w:p>
    <w:p w:rsidR="004A1C0B" w:rsidRDefault="00FB6246">
      <w:pPr>
        <w:ind w:left="720" w:hanging="720"/>
        <w:jc w:val="both"/>
        <w:rPr>
          <w:rFonts w:ascii="Arial" w:hAnsi="Arial" w:cs="Arial"/>
          <w:sz w:val="22"/>
          <w:szCs w:val="22"/>
        </w:rPr>
      </w:pPr>
      <w:r>
        <w:rPr>
          <w:rFonts w:ascii="Arial" w:hAnsi="Arial" w:cs="Arial"/>
          <w:sz w:val="22"/>
          <w:szCs w:val="22"/>
        </w:rPr>
        <w:t>9.5</w:t>
      </w:r>
      <w:r>
        <w:rPr>
          <w:rFonts w:ascii="Arial" w:hAnsi="Arial" w:cs="Arial"/>
          <w:sz w:val="22"/>
          <w:szCs w:val="22"/>
        </w:rPr>
        <w:tab/>
      </w:r>
      <w:r>
        <w:rPr>
          <w:rFonts w:ascii="Arial" w:hAnsi="Arial" w:cs="Arial"/>
          <w:sz w:val="22"/>
          <w:szCs w:val="22"/>
          <w:u w:val="single"/>
        </w:rPr>
        <w:t>Kontrola provádění prací</w:t>
      </w:r>
    </w:p>
    <w:p w:rsidR="004A1C0B" w:rsidRDefault="00FB6246">
      <w:pPr>
        <w:ind w:left="720" w:hanging="720"/>
        <w:jc w:val="both"/>
        <w:rPr>
          <w:rFonts w:ascii="Arial" w:hAnsi="Arial" w:cs="Arial"/>
          <w:sz w:val="22"/>
          <w:szCs w:val="22"/>
        </w:rPr>
      </w:pPr>
      <w:r>
        <w:rPr>
          <w:rFonts w:ascii="Arial" w:hAnsi="Arial" w:cs="Arial"/>
          <w:sz w:val="22"/>
          <w:szCs w:val="22"/>
        </w:rPr>
        <w:t>9.5.1</w:t>
      </w:r>
      <w:r>
        <w:rPr>
          <w:rFonts w:ascii="Arial" w:hAnsi="Arial" w:cs="Arial"/>
          <w:sz w:val="22"/>
          <w:szCs w:val="22"/>
        </w:rPr>
        <w:tab/>
        <w:t>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dostupnosti předané dokumentace a stavebního deníku, přítomnost odpovědných pracovníků zhotovitele, poskytnutí informací k provedení kontroly časového a finančního plnění provádění prací apod.).</w:t>
      </w:r>
    </w:p>
    <w:p w:rsidR="004A1C0B" w:rsidRDefault="00FB6246">
      <w:pPr>
        <w:ind w:left="720" w:hanging="720"/>
        <w:jc w:val="both"/>
        <w:rPr>
          <w:rFonts w:ascii="Arial" w:hAnsi="Arial" w:cs="Arial"/>
          <w:sz w:val="22"/>
          <w:szCs w:val="22"/>
          <w:u w:val="single"/>
        </w:rPr>
      </w:pPr>
      <w:r>
        <w:rPr>
          <w:rFonts w:ascii="Arial" w:hAnsi="Arial" w:cs="Arial"/>
          <w:sz w:val="22"/>
          <w:szCs w:val="22"/>
        </w:rPr>
        <w:t>9.6</w:t>
      </w:r>
      <w:r>
        <w:rPr>
          <w:rFonts w:ascii="Arial" w:hAnsi="Arial" w:cs="Arial"/>
          <w:sz w:val="22"/>
          <w:szCs w:val="22"/>
        </w:rPr>
        <w:tab/>
      </w:r>
      <w:r>
        <w:rPr>
          <w:rFonts w:ascii="Arial" w:hAnsi="Arial" w:cs="Arial"/>
          <w:sz w:val="22"/>
          <w:szCs w:val="22"/>
          <w:u w:val="single"/>
        </w:rPr>
        <w:t>Odpovědnost zhotovitele za škodu a povinnost nahradit škodu</w:t>
      </w:r>
    </w:p>
    <w:p w:rsidR="004A1C0B" w:rsidRDefault="00FB6246">
      <w:pPr>
        <w:ind w:left="720" w:hanging="720"/>
        <w:jc w:val="both"/>
        <w:rPr>
          <w:rFonts w:ascii="Arial" w:hAnsi="Arial" w:cs="Arial"/>
          <w:sz w:val="22"/>
          <w:szCs w:val="22"/>
        </w:rPr>
      </w:pPr>
      <w:r>
        <w:rPr>
          <w:rFonts w:ascii="Arial" w:hAnsi="Arial" w:cs="Arial"/>
          <w:sz w:val="22"/>
          <w:szCs w:val="22"/>
        </w:rPr>
        <w:t>9.6.1</w:t>
      </w:r>
      <w:r>
        <w:rPr>
          <w:rFonts w:ascii="Arial" w:hAnsi="Arial" w:cs="Arial"/>
          <w:sz w:val="22"/>
          <w:szCs w:val="22"/>
        </w:rPr>
        <w:tab/>
        <w:t xml:space="preserve">Zhotovitel je povinen učinit všechna opatření potřebná k odvracení hrozící škody. </w:t>
      </w:r>
    </w:p>
    <w:p w:rsidR="004A1C0B" w:rsidRDefault="00FB6246">
      <w:pPr>
        <w:ind w:left="720" w:hanging="720"/>
        <w:jc w:val="both"/>
        <w:rPr>
          <w:rFonts w:ascii="Arial" w:hAnsi="Arial" w:cs="Arial"/>
          <w:sz w:val="22"/>
          <w:szCs w:val="22"/>
        </w:rPr>
      </w:pPr>
      <w:r>
        <w:rPr>
          <w:rFonts w:ascii="Arial" w:hAnsi="Arial" w:cs="Arial"/>
          <w:sz w:val="22"/>
          <w:szCs w:val="22"/>
        </w:rPr>
        <w:t>9.6.2</w:t>
      </w:r>
      <w:r>
        <w:rPr>
          <w:rFonts w:ascii="Arial" w:hAnsi="Arial" w:cs="Arial"/>
          <w:sz w:val="22"/>
          <w:szCs w:val="22"/>
        </w:rPr>
        <w:tab/>
        <w:t xml:space="preserve">Zhotovitel je povinen nahradit objednateli i třetím osobám v plné výši škodu, která vznikla při realizaci a užívání díla, a to uvedením do předešlého stavu a není-li to možné, nahradit ji v penězích. </w:t>
      </w:r>
    </w:p>
    <w:p w:rsidR="004A1C0B" w:rsidRDefault="00FB6246">
      <w:pPr>
        <w:ind w:left="720" w:hanging="720"/>
        <w:jc w:val="both"/>
        <w:rPr>
          <w:rFonts w:ascii="Arial" w:hAnsi="Arial" w:cs="Arial"/>
          <w:sz w:val="22"/>
          <w:szCs w:val="22"/>
        </w:rPr>
      </w:pPr>
      <w:r>
        <w:rPr>
          <w:rFonts w:ascii="Arial" w:hAnsi="Arial" w:cs="Arial"/>
          <w:sz w:val="22"/>
          <w:szCs w:val="22"/>
        </w:rPr>
        <w:t>9.6.3</w:t>
      </w:r>
      <w:r>
        <w:rPr>
          <w:rFonts w:ascii="Arial" w:hAnsi="Arial" w:cs="Arial"/>
          <w:sz w:val="22"/>
          <w:szCs w:val="22"/>
        </w:rPr>
        <w:tab/>
        <w:t>Zhotovitel odpovídá i za škodu způsobenou činností těch, kteří pro něj dílo provádějí.</w:t>
      </w:r>
    </w:p>
    <w:p w:rsidR="004A1C0B" w:rsidRDefault="00FB6246">
      <w:pPr>
        <w:ind w:left="720" w:hanging="720"/>
        <w:jc w:val="both"/>
        <w:rPr>
          <w:rFonts w:ascii="Arial" w:hAnsi="Arial" w:cs="Arial"/>
          <w:sz w:val="22"/>
          <w:szCs w:val="22"/>
        </w:rPr>
      </w:pPr>
      <w:r>
        <w:rPr>
          <w:rFonts w:ascii="Arial" w:hAnsi="Arial" w:cs="Arial"/>
          <w:sz w:val="22"/>
          <w:szCs w:val="22"/>
        </w:rPr>
        <w:t>9.6.4</w:t>
      </w:r>
      <w:r>
        <w:rPr>
          <w:rFonts w:ascii="Arial" w:hAnsi="Arial" w:cs="Arial"/>
          <w:sz w:val="22"/>
          <w:szCs w:val="22"/>
        </w:rPr>
        <w:tab/>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4A1C0B" w:rsidRDefault="004A1C0B">
      <w:pPr>
        <w:rPr>
          <w:rFonts w:ascii="Arial" w:hAnsi="Arial" w:cs="Arial"/>
          <w:sz w:val="22"/>
          <w:szCs w:val="22"/>
        </w:rPr>
      </w:pPr>
    </w:p>
    <w:p w:rsidR="004A1C0B" w:rsidRDefault="00FB6246">
      <w:pPr>
        <w:ind w:left="540" w:hanging="540"/>
        <w:jc w:val="center"/>
        <w:rPr>
          <w:rFonts w:ascii="Arial" w:hAnsi="Arial" w:cs="Arial"/>
          <w:b/>
          <w:sz w:val="22"/>
          <w:szCs w:val="22"/>
        </w:rPr>
      </w:pPr>
      <w:r>
        <w:rPr>
          <w:rFonts w:ascii="Arial" w:hAnsi="Arial" w:cs="Arial"/>
          <w:b/>
          <w:sz w:val="22"/>
          <w:szCs w:val="22"/>
        </w:rPr>
        <w:t xml:space="preserve">X. </w:t>
      </w:r>
    </w:p>
    <w:p w:rsidR="004A1C0B" w:rsidRDefault="00FB6246">
      <w:pPr>
        <w:ind w:left="540" w:hanging="540"/>
        <w:jc w:val="center"/>
        <w:rPr>
          <w:rFonts w:ascii="Arial" w:hAnsi="Arial" w:cs="Arial"/>
          <w:b/>
          <w:sz w:val="22"/>
          <w:szCs w:val="22"/>
        </w:rPr>
      </w:pPr>
      <w:r>
        <w:rPr>
          <w:rFonts w:ascii="Arial" w:hAnsi="Arial" w:cs="Arial"/>
          <w:b/>
          <w:sz w:val="22"/>
          <w:szCs w:val="22"/>
        </w:rPr>
        <w:t>Místo realizace díla („Staveniště“)</w:t>
      </w:r>
    </w:p>
    <w:p w:rsidR="004A1C0B" w:rsidRDefault="004A1C0B">
      <w:pPr>
        <w:ind w:left="540" w:hanging="540"/>
        <w:jc w:val="center"/>
        <w:rPr>
          <w:rFonts w:ascii="Arial" w:hAnsi="Arial" w:cs="Arial"/>
          <w:b/>
          <w:sz w:val="22"/>
          <w:szCs w:val="22"/>
        </w:rPr>
      </w:pPr>
    </w:p>
    <w:p w:rsidR="004A1C0B" w:rsidRDefault="00FB6246">
      <w:pPr>
        <w:ind w:left="720" w:hanging="720"/>
        <w:jc w:val="both"/>
        <w:rPr>
          <w:rFonts w:ascii="Arial" w:hAnsi="Arial" w:cs="Arial"/>
          <w:sz w:val="22"/>
          <w:szCs w:val="22"/>
          <w:u w:val="single"/>
        </w:rPr>
      </w:pPr>
      <w:r>
        <w:rPr>
          <w:rFonts w:ascii="Arial" w:hAnsi="Arial" w:cs="Arial"/>
          <w:sz w:val="22"/>
          <w:szCs w:val="22"/>
        </w:rPr>
        <w:t>10.1</w:t>
      </w:r>
      <w:r>
        <w:rPr>
          <w:rFonts w:ascii="Arial" w:hAnsi="Arial" w:cs="Arial"/>
          <w:sz w:val="22"/>
          <w:szCs w:val="22"/>
        </w:rPr>
        <w:tab/>
      </w:r>
      <w:r>
        <w:rPr>
          <w:rFonts w:ascii="Arial" w:hAnsi="Arial" w:cs="Arial"/>
          <w:sz w:val="22"/>
          <w:szCs w:val="22"/>
          <w:u w:val="single"/>
        </w:rPr>
        <w:t>Předání a převzetí staveniště</w:t>
      </w:r>
    </w:p>
    <w:p w:rsidR="004A1C0B" w:rsidRDefault="00FB6246">
      <w:pPr>
        <w:ind w:left="720" w:hanging="720"/>
        <w:jc w:val="both"/>
        <w:rPr>
          <w:rFonts w:ascii="Arial" w:hAnsi="Arial" w:cs="Arial"/>
          <w:sz w:val="22"/>
          <w:szCs w:val="22"/>
        </w:rPr>
      </w:pPr>
      <w:r>
        <w:rPr>
          <w:rFonts w:ascii="Arial" w:hAnsi="Arial" w:cs="Arial"/>
          <w:sz w:val="22"/>
          <w:szCs w:val="22"/>
        </w:rPr>
        <w:t>10.1.1</w:t>
      </w:r>
      <w:r>
        <w:rPr>
          <w:rFonts w:ascii="Arial" w:hAnsi="Arial" w:cs="Arial"/>
          <w:sz w:val="22"/>
          <w:szCs w:val="22"/>
        </w:rPr>
        <w:tab/>
        <w:t xml:space="preserve">Objednatel je povinen vyzvat zhotovitele k převzetí staveniště (nebo jeho ucelenou část) nejpozději do </w:t>
      </w:r>
      <w:r w:rsidR="004A5DEA">
        <w:rPr>
          <w:rFonts w:ascii="Arial" w:hAnsi="Arial" w:cs="Arial"/>
          <w:sz w:val="22"/>
          <w:szCs w:val="22"/>
        </w:rPr>
        <w:t>třiceti</w:t>
      </w:r>
      <w:r>
        <w:rPr>
          <w:rFonts w:ascii="Arial" w:hAnsi="Arial" w:cs="Arial"/>
          <w:sz w:val="22"/>
          <w:szCs w:val="22"/>
        </w:rPr>
        <w:t xml:space="preserve"> dnů od podpisu smlouvy, pokud se obě smluvní strany nedohodnou písemně jinak. Zhotovitel je povinen staveniště převzít nejpozději do 3 dnů od doručení výzvy. </w:t>
      </w:r>
    </w:p>
    <w:p w:rsidR="004A1C0B" w:rsidRDefault="00FB6246">
      <w:pPr>
        <w:ind w:left="720" w:hanging="720"/>
        <w:jc w:val="both"/>
        <w:rPr>
          <w:rFonts w:ascii="Arial" w:hAnsi="Arial" w:cs="Arial"/>
          <w:sz w:val="22"/>
          <w:szCs w:val="22"/>
        </w:rPr>
      </w:pPr>
      <w:r>
        <w:rPr>
          <w:rFonts w:ascii="Arial" w:hAnsi="Arial" w:cs="Arial"/>
          <w:sz w:val="22"/>
          <w:szCs w:val="22"/>
        </w:rPr>
        <w:t>10.2</w:t>
      </w:r>
      <w:r>
        <w:rPr>
          <w:rFonts w:ascii="Arial" w:hAnsi="Arial" w:cs="Arial"/>
          <w:sz w:val="22"/>
          <w:szCs w:val="22"/>
        </w:rPr>
        <w:tab/>
      </w:r>
      <w:r>
        <w:rPr>
          <w:rFonts w:ascii="Arial" w:hAnsi="Arial" w:cs="Arial"/>
          <w:sz w:val="22"/>
          <w:szCs w:val="22"/>
          <w:u w:val="single"/>
        </w:rPr>
        <w:t>Vybudování a údržba zařízení staveniště</w:t>
      </w:r>
    </w:p>
    <w:p w:rsidR="004A1C0B" w:rsidRDefault="00FB6246">
      <w:pPr>
        <w:ind w:left="720" w:hanging="720"/>
        <w:jc w:val="both"/>
        <w:rPr>
          <w:rFonts w:ascii="Arial" w:hAnsi="Arial" w:cs="Arial"/>
          <w:sz w:val="22"/>
          <w:szCs w:val="22"/>
        </w:rPr>
      </w:pPr>
      <w:r>
        <w:rPr>
          <w:rFonts w:ascii="Arial" w:hAnsi="Arial" w:cs="Arial"/>
          <w:sz w:val="22"/>
          <w:szCs w:val="22"/>
        </w:rPr>
        <w:t>10.2.1</w:t>
      </w:r>
      <w:r>
        <w:rPr>
          <w:rFonts w:ascii="Arial" w:hAnsi="Arial" w:cs="Arial"/>
          <w:sz w:val="22"/>
          <w:szCs w:val="22"/>
        </w:rPr>
        <w:tab/>
        <w:t xml:space="preserve">Provozní, sociální a výrobní zařízení staveniště zabezpečuje zhotovitel. Náklady na projekt, vybudování, zprovoznění, údržbu, likvidaci a vyklizení zařízení staveniště jsou zahrnuty ve sjednané ceně díla. </w:t>
      </w:r>
    </w:p>
    <w:p w:rsidR="004A1C0B" w:rsidRDefault="00FB6246">
      <w:pPr>
        <w:ind w:left="720" w:hanging="720"/>
        <w:jc w:val="both"/>
        <w:rPr>
          <w:rFonts w:ascii="Arial" w:hAnsi="Arial" w:cs="Arial"/>
          <w:sz w:val="22"/>
          <w:szCs w:val="22"/>
        </w:rPr>
      </w:pPr>
      <w:r>
        <w:rPr>
          <w:rFonts w:ascii="Arial" w:hAnsi="Arial" w:cs="Arial"/>
          <w:sz w:val="22"/>
          <w:szCs w:val="22"/>
        </w:rPr>
        <w:t>10.2.2</w:t>
      </w:r>
      <w:r>
        <w:rPr>
          <w:rFonts w:ascii="Arial" w:hAnsi="Arial" w:cs="Arial"/>
          <w:sz w:val="22"/>
          <w:szCs w:val="22"/>
        </w:rPr>
        <w:tab/>
        <w:t xml:space="preserve">Objednatel zajistí po předchozí domluvě se zhotovitelem možnost napojení na odběr pitné vody a elektrické energie z budovy radnice. Odběrná místa budou po celou dobu provádění díla přístupná zástupcům objednatele. </w:t>
      </w:r>
    </w:p>
    <w:p w:rsidR="004A1C0B" w:rsidRDefault="00FB6246">
      <w:pPr>
        <w:ind w:left="720" w:hanging="720"/>
        <w:jc w:val="both"/>
        <w:rPr>
          <w:rFonts w:ascii="Arial" w:hAnsi="Arial" w:cs="Arial"/>
          <w:sz w:val="22"/>
          <w:szCs w:val="22"/>
        </w:rPr>
      </w:pPr>
      <w:r>
        <w:rPr>
          <w:rFonts w:ascii="Arial" w:hAnsi="Arial" w:cs="Arial"/>
          <w:sz w:val="22"/>
          <w:szCs w:val="22"/>
        </w:rPr>
        <w:t>10.2.3</w:t>
      </w:r>
      <w:r>
        <w:rPr>
          <w:rFonts w:ascii="Arial" w:hAnsi="Arial" w:cs="Arial"/>
          <w:sz w:val="22"/>
          <w:szCs w:val="22"/>
        </w:rPr>
        <w:tab/>
        <w:t xml:space="preserve">Zhotovitel se zavazuje průběžně udržovat na převzatém staveništi pořádek a čistotu, na svůj náklad odstraňovat veškeré odpady a nečistoty vzniklé jeho činností, a to v souladu s požadavky uvedenými v dokumentaci a příslušnými předpisy zejména předpisy o ochraně životního prostředí a likvidaci odpadů. </w:t>
      </w:r>
    </w:p>
    <w:p w:rsidR="004A1C0B" w:rsidRDefault="00FB6246">
      <w:pPr>
        <w:ind w:left="720" w:hanging="720"/>
        <w:jc w:val="both"/>
        <w:rPr>
          <w:rFonts w:ascii="Arial" w:hAnsi="Arial" w:cs="Arial"/>
          <w:sz w:val="22"/>
          <w:szCs w:val="22"/>
        </w:rPr>
      </w:pPr>
      <w:r>
        <w:rPr>
          <w:rFonts w:ascii="Arial" w:hAnsi="Arial" w:cs="Arial"/>
          <w:sz w:val="22"/>
          <w:szCs w:val="22"/>
        </w:rPr>
        <w:t>10.3</w:t>
      </w:r>
      <w:r>
        <w:rPr>
          <w:rFonts w:ascii="Arial" w:hAnsi="Arial" w:cs="Arial"/>
          <w:sz w:val="22"/>
          <w:szCs w:val="22"/>
        </w:rPr>
        <w:tab/>
      </w:r>
      <w:r>
        <w:rPr>
          <w:rFonts w:ascii="Arial" w:hAnsi="Arial" w:cs="Arial"/>
          <w:sz w:val="22"/>
          <w:szCs w:val="22"/>
          <w:u w:val="single"/>
        </w:rPr>
        <w:t>Vyklizení staveniště</w:t>
      </w:r>
    </w:p>
    <w:p w:rsidR="004A1C0B" w:rsidRDefault="00FB6246">
      <w:pPr>
        <w:ind w:left="720" w:hanging="720"/>
        <w:jc w:val="both"/>
        <w:rPr>
          <w:rFonts w:ascii="Arial" w:hAnsi="Arial" w:cs="Arial"/>
          <w:sz w:val="22"/>
          <w:szCs w:val="22"/>
        </w:rPr>
      </w:pPr>
      <w:r>
        <w:rPr>
          <w:rFonts w:ascii="Arial" w:hAnsi="Arial" w:cs="Arial"/>
          <w:sz w:val="22"/>
          <w:szCs w:val="22"/>
        </w:rPr>
        <w:lastRenderedPageBreak/>
        <w:t>10.3.1</w:t>
      </w:r>
      <w:r>
        <w:rPr>
          <w:rFonts w:ascii="Arial" w:hAnsi="Arial" w:cs="Arial"/>
          <w:sz w:val="22"/>
          <w:szCs w:val="22"/>
        </w:rPr>
        <w:tab/>
        <w:t>Zhotovitel je povinen odstranit zařízení staveniště a vyklidit staveniště nejpozději do 5 dnů ode dne předání a převzetí díla, pokud se strany nedohodnou jinak.</w:t>
      </w:r>
    </w:p>
    <w:p w:rsidR="004A1C0B" w:rsidRDefault="00FB6246">
      <w:pPr>
        <w:ind w:left="720" w:hanging="720"/>
        <w:jc w:val="both"/>
        <w:rPr>
          <w:rFonts w:ascii="Arial" w:hAnsi="Arial" w:cs="Arial"/>
          <w:sz w:val="22"/>
          <w:szCs w:val="22"/>
        </w:rPr>
      </w:pPr>
      <w:r>
        <w:rPr>
          <w:rFonts w:ascii="Arial" w:hAnsi="Arial" w:cs="Arial"/>
          <w:sz w:val="22"/>
          <w:szCs w:val="22"/>
        </w:rPr>
        <w:t>10.3.2</w:t>
      </w:r>
      <w:r>
        <w:rPr>
          <w:rFonts w:ascii="Arial" w:hAnsi="Arial" w:cs="Arial"/>
          <w:sz w:val="22"/>
          <w:szCs w:val="22"/>
        </w:rPr>
        <w:tab/>
        <w:t>Nevyklidí-li zhotovitel staveniště ani do 5 dnů ode dne, kdy měl staveniště vyklidit, je objednatel oprávněn zabezpečit vyklizení staveniště třetí osobou a náklady s tím spojené uhradí objednateli zhotovitel.</w:t>
      </w:r>
      <w:bookmarkEnd w:id="4"/>
    </w:p>
    <w:p w:rsidR="004A1C0B" w:rsidRDefault="004A1C0B">
      <w:pPr>
        <w:rPr>
          <w:rFonts w:ascii="Arial" w:hAnsi="Arial" w:cs="Arial"/>
          <w:sz w:val="22"/>
          <w:szCs w:val="22"/>
        </w:rPr>
      </w:pPr>
    </w:p>
    <w:p w:rsidR="004A1C0B" w:rsidRDefault="004A1C0B">
      <w:pPr>
        <w:rPr>
          <w:rFonts w:ascii="Arial" w:hAnsi="Arial" w:cs="Arial"/>
          <w:sz w:val="22"/>
          <w:szCs w:val="22"/>
        </w:rPr>
      </w:pPr>
    </w:p>
    <w:p w:rsidR="004A1C0B" w:rsidRDefault="00FB6246">
      <w:pPr>
        <w:ind w:left="540" w:hanging="540"/>
        <w:jc w:val="center"/>
        <w:rPr>
          <w:rFonts w:ascii="Arial" w:hAnsi="Arial" w:cs="Arial"/>
          <w:b/>
          <w:sz w:val="22"/>
          <w:szCs w:val="22"/>
        </w:rPr>
      </w:pPr>
      <w:bookmarkStart w:id="5" w:name="_Toc323104689"/>
      <w:r>
        <w:rPr>
          <w:rFonts w:ascii="Arial" w:hAnsi="Arial" w:cs="Arial"/>
          <w:b/>
          <w:sz w:val="22"/>
          <w:szCs w:val="22"/>
        </w:rPr>
        <w:t xml:space="preserve">XI. </w:t>
      </w:r>
    </w:p>
    <w:p w:rsidR="004A1C0B" w:rsidRDefault="00FB6246">
      <w:pPr>
        <w:ind w:left="540" w:hanging="540"/>
        <w:jc w:val="center"/>
        <w:rPr>
          <w:rFonts w:ascii="Arial" w:hAnsi="Arial" w:cs="Arial"/>
          <w:b/>
          <w:sz w:val="22"/>
          <w:szCs w:val="22"/>
        </w:rPr>
      </w:pPr>
      <w:r>
        <w:rPr>
          <w:rFonts w:ascii="Arial" w:hAnsi="Arial" w:cs="Arial"/>
          <w:b/>
          <w:sz w:val="22"/>
          <w:szCs w:val="22"/>
        </w:rPr>
        <w:t>Předání a převzetí díla</w:t>
      </w:r>
    </w:p>
    <w:p w:rsidR="004A1C0B" w:rsidRDefault="00FB6246">
      <w:pPr>
        <w:ind w:left="540" w:hanging="540"/>
        <w:jc w:val="center"/>
        <w:rPr>
          <w:rFonts w:ascii="Arial" w:hAnsi="Arial" w:cs="Arial"/>
          <w:b/>
          <w:sz w:val="22"/>
          <w:szCs w:val="22"/>
        </w:rPr>
      </w:pPr>
      <w:r>
        <w:rPr>
          <w:rFonts w:ascii="Arial" w:hAnsi="Arial" w:cs="Arial"/>
          <w:b/>
          <w:sz w:val="22"/>
          <w:szCs w:val="22"/>
        </w:rPr>
        <w:t xml:space="preserve"> </w:t>
      </w:r>
      <w:bookmarkEnd w:id="5"/>
    </w:p>
    <w:p w:rsidR="004A1C0B" w:rsidRDefault="00FB6246">
      <w:pPr>
        <w:ind w:left="720" w:hanging="720"/>
        <w:jc w:val="both"/>
        <w:rPr>
          <w:rFonts w:ascii="Arial" w:hAnsi="Arial" w:cs="Arial"/>
          <w:sz w:val="22"/>
          <w:szCs w:val="22"/>
          <w:u w:val="single"/>
        </w:rPr>
      </w:pPr>
      <w:r>
        <w:rPr>
          <w:rFonts w:ascii="Arial" w:hAnsi="Arial" w:cs="Arial"/>
          <w:sz w:val="22"/>
          <w:szCs w:val="22"/>
        </w:rPr>
        <w:t>11.1</w:t>
      </w:r>
      <w:r>
        <w:rPr>
          <w:rFonts w:ascii="Arial" w:hAnsi="Arial" w:cs="Arial"/>
          <w:sz w:val="22"/>
          <w:szCs w:val="22"/>
        </w:rPr>
        <w:tab/>
      </w:r>
      <w:r>
        <w:rPr>
          <w:rFonts w:ascii="Arial" w:hAnsi="Arial" w:cs="Arial"/>
          <w:sz w:val="22"/>
          <w:szCs w:val="22"/>
          <w:u w:val="single"/>
        </w:rPr>
        <w:t xml:space="preserve">Předání díla </w:t>
      </w:r>
    </w:p>
    <w:p w:rsidR="004A1C0B" w:rsidRDefault="00FB6246">
      <w:pPr>
        <w:ind w:left="720" w:hanging="720"/>
        <w:jc w:val="both"/>
        <w:rPr>
          <w:rFonts w:ascii="Arial" w:hAnsi="Arial" w:cs="Arial"/>
          <w:sz w:val="22"/>
          <w:szCs w:val="22"/>
        </w:rPr>
      </w:pPr>
      <w:r>
        <w:rPr>
          <w:rFonts w:ascii="Arial" w:hAnsi="Arial" w:cs="Arial"/>
          <w:sz w:val="22"/>
          <w:szCs w:val="22"/>
        </w:rPr>
        <w:t>11.1.1</w:t>
      </w:r>
      <w:r>
        <w:rPr>
          <w:rFonts w:ascii="Arial" w:hAnsi="Arial" w:cs="Arial"/>
          <w:sz w:val="22"/>
          <w:szCs w:val="22"/>
        </w:rPr>
        <w:tab/>
        <w:t xml:space="preserve">Zhotovitel je povinen předat dílo objednateli v termínu sjednaném dle smlouvy bez vad a nedodělků. </w:t>
      </w:r>
    </w:p>
    <w:p w:rsidR="004A1C0B" w:rsidRDefault="00FB6246">
      <w:pPr>
        <w:ind w:left="72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r>
      <w:r>
        <w:rPr>
          <w:rFonts w:ascii="Arial" w:hAnsi="Arial" w:cs="Arial"/>
          <w:sz w:val="22"/>
          <w:szCs w:val="22"/>
          <w:u w:val="single"/>
        </w:rPr>
        <w:t>Organizace předání díla</w:t>
      </w:r>
    </w:p>
    <w:p w:rsidR="004A1C0B" w:rsidRDefault="00FB6246">
      <w:pPr>
        <w:ind w:left="720" w:hanging="720"/>
        <w:jc w:val="both"/>
        <w:rPr>
          <w:rFonts w:ascii="Arial" w:hAnsi="Arial" w:cs="Arial"/>
          <w:sz w:val="22"/>
          <w:szCs w:val="22"/>
        </w:rPr>
      </w:pPr>
      <w:r>
        <w:rPr>
          <w:rFonts w:ascii="Arial" w:hAnsi="Arial" w:cs="Arial"/>
          <w:sz w:val="22"/>
          <w:szCs w:val="22"/>
        </w:rPr>
        <w:t>11.2.1</w:t>
      </w:r>
      <w:r>
        <w:rPr>
          <w:rFonts w:ascii="Arial" w:hAnsi="Arial" w:cs="Arial"/>
          <w:sz w:val="22"/>
          <w:szCs w:val="22"/>
        </w:rPr>
        <w:tab/>
        <w:t xml:space="preserve">Zhotovitel je povinen oznámit objednateli nejpozději 5 dnů předem, kdy bude dílo připraveno k předání a převzetí. </w:t>
      </w:r>
    </w:p>
    <w:p w:rsidR="004A1C0B" w:rsidRDefault="00FB6246">
      <w:pPr>
        <w:jc w:val="both"/>
        <w:rPr>
          <w:rFonts w:ascii="Arial" w:hAnsi="Arial" w:cs="Arial"/>
          <w:sz w:val="22"/>
          <w:szCs w:val="22"/>
          <w:u w:val="single"/>
        </w:rPr>
      </w:pPr>
      <w:r>
        <w:rPr>
          <w:rFonts w:ascii="Arial" w:hAnsi="Arial" w:cs="Arial"/>
          <w:sz w:val="22"/>
          <w:szCs w:val="22"/>
        </w:rPr>
        <w:t>11.3</w:t>
      </w:r>
      <w:r>
        <w:rPr>
          <w:rFonts w:ascii="Arial" w:hAnsi="Arial" w:cs="Arial"/>
          <w:sz w:val="22"/>
          <w:szCs w:val="22"/>
        </w:rPr>
        <w:tab/>
      </w:r>
      <w:r>
        <w:rPr>
          <w:rFonts w:ascii="Arial" w:hAnsi="Arial" w:cs="Arial"/>
          <w:sz w:val="22"/>
          <w:szCs w:val="22"/>
          <w:u w:val="single"/>
        </w:rPr>
        <w:t>Protokol o předání a převzetí díla</w:t>
      </w:r>
    </w:p>
    <w:p w:rsidR="004A1C0B" w:rsidRDefault="00FB6246">
      <w:pPr>
        <w:ind w:left="720" w:hanging="720"/>
        <w:jc w:val="both"/>
        <w:rPr>
          <w:rFonts w:ascii="Arial" w:hAnsi="Arial" w:cs="Arial"/>
          <w:sz w:val="22"/>
          <w:szCs w:val="22"/>
        </w:rPr>
      </w:pPr>
      <w:r>
        <w:rPr>
          <w:rFonts w:ascii="Arial" w:hAnsi="Arial" w:cs="Arial"/>
          <w:sz w:val="22"/>
          <w:szCs w:val="22"/>
        </w:rPr>
        <w:t>11.3.1</w:t>
      </w:r>
      <w:r>
        <w:rPr>
          <w:rFonts w:ascii="Arial" w:hAnsi="Arial" w:cs="Arial"/>
          <w:sz w:val="22"/>
          <w:szCs w:val="22"/>
        </w:rPr>
        <w:tab/>
        <w:t>O průběhu předávacího a přejímacího řízení pořídí objednatel zápis („protokol“) podepsaný osobami oprávněnými k jednání ve věcech realizace díla na straně objednatele a zhotovitele.</w:t>
      </w:r>
    </w:p>
    <w:p w:rsidR="004A1C0B" w:rsidRDefault="00FB6246">
      <w:pPr>
        <w:ind w:left="720" w:hanging="720"/>
        <w:jc w:val="both"/>
        <w:rPr>
          <w:rFonts w:ascii="Arial" w:hAnsi="Arial" w:cs="Arial"/>
          <w:sz w:val="22"/>
          <w:szCs w:val="22"/>
        </w:rPr>
      </w:pPr>
      <w:r>
        <w:rPr>
          <w:rFonts w:ascii="Arial" w:hAnsi="Arial" w:cs="Arial"/>
          <w:sz w:val="22"/>
          <w:szCs w:val="22"/>
        </w:rPr>
        <w:t>11.3.2</w:t>
      </w:r>
      <w:r>
        <w:rPr>
          <w:rFonts w:ascii="Arial" w:hAnsi="Arial" w:cs="Arial"/>
          <w:sz w:val="22"/>
          <w:szCs w:val="22"/>
        </w:rPr>
        <w:tab/>
        <w:t>Povinným obsahem protokolu jsou:</w:t>
      </w:r>
    </w:p>
    <w:p w:rsidR="004A1C0B" w:rsidRDefault="00FB6246">
      <w:pPr>
        <w:ind w:left="720" w:hanging="720"/>
        <w:jc w:val="both"/>
        <w:rPr>
          <w:rFonts w:ascii="Arial" w:hAnsi="Arial" w:cs="Arial"/>
          <w:sz w:val="22"/>
          <w:szCs w:val="22"/>
        </w:rPr>
      </w:pPr>
      <w:r>
        <w:rPr>
          <w:rFonts w:ascii="Arial" w:hAnsi="Arial" w:cs="Arial"/>
          <w:sz w:val="22"/>
          <w:szCs w:val="22"/>
        </w:rPr>
        <w:tab/>
        <w:t>a) Označení předmětu díla</w:t>
      </w:r>
    </w:p>
    <w:p w:rsidR="004A1C0B" w:rsidRDefault="00FB6246">
      <w:pPr>
        <w:ind w:left="720" w:hanging="720"/>
        <w:jc w:val="both"/>
        <w:rPr>
          <w:rFonts w:ascii="Arial" w:hAnsi="Arial" w:cs="Arial"/>
          <w:sz w:val="22"/>
          <w:szCs w:val="22"/>
        </w:rPr>
      </w:pPr>
      <w:r>
        <w:rPr>
          <w:rFonts w:ascii="Arial" w:hAnsi="Arial" w:cs="Arial"/>
          <w:sz w:val="22"/>
          <w:szCs w:val="22"/>
        </w:rPr>
        <w:tab/>
        <w:t>b) Údaje o zhotoviteli a objednateli.</w:t>
      </w:r>
    </w:p>
    <w:p w:rsidR="004A1C0B" w:rsidRDefault="00FB6246">
      <w:pPr>
        <w:ind w:left="720" w:hanging="720"/>
        <w:jc w:val="both"/>
        <w:rPr>
          <w:rFonts w:ascii="Arial" w:hAnsi="Arial" w:cs="Arial"/>
          <w:sz w:val="22"/>
          <w:szCs w:val="22"/>
        </w:rPr>
      </w:pPr>
      <w:r>
        <w:rPr>
          <w:rFonts w:ascii="Arial" w:hAnsi="Arial" w:cs="Arial"/>
          <w:sz w:val="22"/>
          <w:szCs w:val="22"/>
        </w:rPr>
        <w:tab/>
        <w:t>c) Termín zahájení a dokončení prací na díle.</w:t>
      </w:r>
    </w:p>
    <w:p w:rsidR="004A1C0B" w:rsidRDefault="00FB6246">
      <w:pPr>
        <w:ind w:left="720" w:hanging="720"/>
        <w:jc w:val="both"/>
        <w:rPr>
          <w:rFonts w:ascii="Arial" w:hAnsi="Arial" w:cs="Arial"/>
          <w:sz w:val="22"/>
          <w:szCs w:val="22"/>
        </w:rPr>
      </w:pPr>
      <w:r>
        <w:rPr>
          <w:rFonts w:ascii="Arial" w:hAnsi="Arial" w:cs="Arial"/>
          <w:sz w:val="22"/>
          <w:szCs w:val="22"/>
        </w:rPr>
        <w:tab/>
        <w:t>d) Prohlášení objednatele, zda dílo přejímá nebo ne.</w:t>
      </w:r>
    </w:p>
    <w:p w:rsidR="004A1C0B" w:rsidRDefault="00FB6246">
      <w:pPr>
        <w:ind w:left="720" w:hanging="720"/>
        <w:jc w:val="both"/>
        <w:rPr>
          <w:rFonts w:ascii="Arial" w:hAnsi="Arial" w:cs="Arial"/>
          <w:sz w:val="22"/>
          <w:szCs w:val="22"/>
        </w:rPr>
      </w:pPr>
      <w:r>
        <w:rPr>
          <w:rFonts w:ascii="Arial" w:hAnsi="Arial" w:cs="Arial"/>
          <w:sz w:val="22"/>
          <w:szCs w:val="22"/>
        </w:rPr>
        <w:tab/>
        <w:t>e) Dohoda o způsobu a termínu vyklizení staveniště.</w:t>
      </w:r>
    </w:p>
    <w:p w:rsidR="004A1C0B" w:rsidRDefault="00FB6246">
      <w:pPr>
        <w:ind w:left="720" w:hanging="720"/>
        <w:jc w:val="both"/>
        <w:rPr>
          <w:rFonts w:ascii="Arial" w:hAnsi="Arial" w:cs="Arial"/>
          <w:sz w:val="22"/>
          <w:szCs w:val="22"/>
        </w:rPr>
      </w:pPr>
      <w:r>
        <w:rPr>
          <w:rFonts w:ascii="Arial" w:hAnsi="Arial" w:cs="Arial"/>
          <w:sz w:val="22"/>
          <w:szCs w:val="22"/>
        </w:rPr>
        <w:tab/>
        <w:t>f) Termín, od kterého počíná běžet záruční lhůta.</w:t>
      </w:r>
    </w:p>
    <w:p w:rsidR="004A1C0B" w:rsidRDefault="00FB6246">
      <w:pPr>
        <w:ind w:left="720" w:hanging="720"/>
        <w:jc w:val="both"/>
        <w:rPr>
          <w:rFonts w:ascii="Arial" w:hAnsi="Arial" w:cs="Arial"/>
          <w:sz w:val="22"/>
          <w:szCs w:val="22"/>
        </w:rPr>
      </w:pPr>
      <w:r>
        <w:rPr>
          <w:rFonts w:ascii="Arial" w:hAnsi="Arial" w:cs="Arial"/>
          <w:sz w:val="22"/>
          <w:szCs w:val="22"/>
        </w:rPr>
        <w:tab/>
        <w:t xml:space="preserve">h) 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4A1C0B" w:rsidRDefault="00FB6246">
      <w:pPr>
        <w:ind w:left="720" w:hanging="720"/>
        <w:jc w:val="both"/>
        <w:rPr>
          <w:rFonts w:ascii="Arial" w:hAnsi="Arial" w:cs="Arial"/>
          <w:sz w:val="22"/>
          <w:szCs w:val="22"/>
        </w:rPr>
      </w:pPr>
      <w:r>
        <w:rPr>
          <w:rFonts w:ascii="Arial" w:hAnsi="Arial" w:cs="Arial"/>
          <w:sz w:val="22"/>
          <w:szCs w:val="22"/>
        </w:rPr>
        <w:t>11.3.3</w:t>
      </w:r>
      <w:r>
        <w:rPr>
          <w:rFonts w:ascii="Arial" w:hAnsi="Arial" w:cs="Arial"/>
          <w:sz w:val="22"/>
          <w:szCs w:val="22"/>
        </w:rPr>
        <w:tab/>
        <w:t>V případě, že objednatel odmítá dílo převzít, uvede do protokolu o předání a převzetí díla i důvody, pro které odmítá dílo převzít.</w:t>
      </w:r>
    </w:p>
    <w:p w:rsidR="004A1C0B" w:rsidRDefault="00FB6246">
      <w:pPr>
        <w:ind w:left="720" w:hanging="720"/>
        <w:jc w:val="both"/>
        <w:rPr>
          <w:rFonts w:ascii="Arial" w:hAnsi="Arial" w:cs="Arial"/>
          <w:sz w:val="22"/>
          <w:szCs w:val="22"/>
        </w:rPr>
      </w:pPr>
      <w:r>
        <w:rPr>
          <w:rFonts w:ascii="Arial" w:hAnsi="Arial" w:cs="Arial"/>
          <w:sz w:val="22"/>
          <w:szCs w:val="22"/>
        </w:rPr>
        <w:t>11.3.4</w:t>
      </w:r>
      <w:r>
        <w:rPr>
          <w:rFonts w:ascii="Arial" w:hAnsi="Arial" w:cs="Arial"/>
          <w:sz w:val="22"/>
          <w:szCs w:val="22"/>
        </w:rPr>
        <w:tab/>
        <w:t xml:space="preserve">Bylo-li dílo převzato s vadami a nedodělky dle odst. 11.3.2, sepíší smluvní strany o odstranění těchto vad a nedodělků zápis, podepsaný oprávněnými osobami. Teprve na základě tohoto zápisu je dílo splněno tj. převzato bez vad a nedodělků. </w:t>
      </w:r>
    </w:p>
    <w:p w:rsidR="004A1C0B" w:rsidRDefault="00FB6246">
      <w:pPr>
        <w:ind w:left="720" w:hanging="720"/>
        <w:jc w:val="both"/>
        <w:rPr>
          <w:rFonts w:ascii="Arial" w:hAnsi="Arial" w:cs="Arial"/>
          <w:sz w:val="22"/>
          <w:szCs w:val="22"/>
          <w:u w:val="single"/>
        </w:rPr>
      </w:pPr>
      <w:r>
        <w:rPr>
          <w:rFonts w:ascii="Arial" w:hAnsi="Arial" w:cs="Arial"/>
          <w:sz w:val="22"/>
          <w:szCs w:val="22"/>
        </w:rPr>
        <w:t>11.4</w:t>
      </w:r>
      <w:r>
        <w:rPr>
          <w:rFonts w:ascii="Arial" w:hAnsi="Arial" w:cs="Arial"/>
          <w:sz w:val="22"/>
          <w:szCs w:val="22"/>
        </w:rPr>
        <w:tab/>
      </w:r>
      <w:r>
        <w:rPr>
          <w:rFonts w:ascii="Arial" w:hAnsi="Arial" w:cs="Arial"/>
          <w:sz w:val="22"/>
          <w:szCs w:val="22"/>
          <w:u w:val="single"/>
        </w:rPr>
        <w:t>Doklady nezbytné k předání a převzetí díla</w:t>
      </w:r>
    </w:p>
    <w:p w:rsidR="004A1C0B" w:rsidRDefault="00FB6246">
      <w:pPr>
        <w:ind w:left="720" w:hanging="720"/>
        <w:jc w:val="both"/>
        <w:rPr>
          <w:rFonts w:ascii="Arial" w:hAnsi="Arial" w:cs="Arial"/>
          <w:sz w:val="22"/>
          <w:szCs w:val="22"/>
        </w:rPr>
      </w:pPr>
      <w:r>
        <w:rPr>
          <w:rFonts w:ascii="Arial" w:hAnsi="Arial" w:cs="Arial"/>
          <w:sz w:val="22"/>
          <w:szCs w:val="22"/>
        </w:rPr>
        <w:t>11.4.1</w:t>
      </w:r>
      <w:r>
        <w:rPr>
          <w:rFonts w:ascii="Arial" w:hAnsi="Arial" w:cs="Arial"/>
          <w:sz w:val="22"/>
          <w:szCs w:val="22"/>
        </w:rPr>
        <w:tab/>
        <w:t>Zhotovitel je povinen připravit a doložit u předávacího a přejímacího řízení zejména tyto doklady:</w:t>
      </w:r>
    </w:p>
    <w:p w:rsidR="004A1C0B" w:rsidRDefault="00FB6246">
      <w:pPr>
        <w:ind w:left="720" w:hanging="720"/>
        <w:jc w:val="both"/>
        <w:rPr>
          <w:rFonts w:ascii="Arial" w:hAnsi="Arial" w:cs="Arial"/>
          <w:sz w:val="22"/>
          <w:szCs w:val="22"/>
        </w:rPr>
      </w:pPr>
      <w:r>
        <w:rPr>
          <w:rFonts w:ascii="Arial" w:hAnsi="Arial" w:cs="Arial"/>
          <w:sz w:val="22"/>
          <w:szCs w:val="22"/>
        </w:rPr>
        <w:tab/>
        <w:t xml:space="preserve">a) fotodokumentaci prováděných prací na CD nebo USB </w:t>
      </w:r>
      <w:proofErr w:type="spellStart"/>
      <w:r>
        <w:rPr>
          <w:rFonts w:ascii="Arial" w:hAnsi="Arial" w:cs="Arial"/>
          <w:sz w:val="22"/>
          <w:szCs w:val="22"/>
        </w:rPr>
        <w:t>flash</w:t>
      </w:r>
      <w:proofErr w:type="spellEnd"/>
      <w:r>
        <w:rPr>
          <w:rFonts w:ascii="Arial" w:hAnsi="Arial" w:cs="Arial"/>
          <w:sz w:val="22"/>
          <w:szCs w:val="22"/>
        </w:rPr>
        <w:t xml:space="preserve"> disku.</w:t>
      </w:r>
    </w:p>
    <w:p w:rsidR="004A1C0B" w:rsidRDefault="00FB6246">
      <w:pPr>
        <w:ind w:left="720" w:hanging="720"/>
        <w:jc w:val="both"/>
        <w:rPr>
          <w:rFonts w:ascii="Arial" w:hAnsi="Arial" w:cs="Arial"/>
          <w:sz w:val="22"/>
          <w:szCs w:val="22"/>
        </w:rPr>
      </w:pPr>
      <w:r>
        <w:rPr>
          <w:rFonts w:ascii="Arial" w:hAnsi="Arial" w:cs="Arial"/>
          <w:sz w:val="22"/>
          <w:szCs w:val="22"/>
        </w:rPr>
        <w:tab/>
        <w:t>b) 2 vyhotovení závěrečné restaurátorské zprávy včetně fotodokumentace.</w:t>
      </w:r>
    </w:p>
    <w:p w:rsidR="004A1C0B" w:rsidRDefault="00FB6246">
      <w:pPr>
        <w:ind w:left="720" w:hanging="720"/>
        <w:jc w:val="both"/>
        <w:rPr>
          <w:rFonts w:ascii="Arial" w:hAnsi="Arial" w:cs="Arial"/>
          <w:sz w:val="22"/>
          <w:szCs w:val="22"/>
        </w:rPr>
      </w:pPr>
      <w:r>
        <w:rPr>
          <w:rFonts w:ascii="Arial" w:hAnsi="Arial" w:cs="Arial"/>
          <w:sz w:val="22"/>
          <w:szCs w:val="22"/>
        </w:rPr>
        <w:t>11.4.2</w:t>
      </w:r>
      <w:r>
        <w:rPr>
          <w:rFonts w:ascii="Arial" w:hAnsi="Arial" w:cs="Arial"/>
          <w:sz w:val="22"/>
          <w:szCs w:val="22"/>
        </w:rPr>
        <w:tab/>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4A1C0B" w:rsidRDefault="004A1C0B">
      <w:pPr>
        <w:ind w:left="540" w:hanging="540"/>
        <w:jc w:val="center"/>
        <w:rPr>
          <w:rFonts w:ascii="Arial" w:hAnsi="Arial" w:cs="Arial"/>
          <w:b/>
          <w:sz w:val="22"/>
          <w:szCs w:val="22"/>
        </w:rPr>
      </w:pPr>
      <w:bookmarkStart w:id="6" w:name="_Toc323104691"/>
    </w:p>
    <w:p w:rsidR="004A1C0B" w:rsidRDefault="00FB6246">
      <w:pPr>
        <w:ind w:left="540" w:hanging="540"/>
        <w:jc w:val="center"/>
        <w:rPr>
          <w:rFonts w:ascii="Arial" w:hAnsi="Arial" w:cs="Arial"/>
          <w:b/>
          <w:sz w:val="22"/>
          <w:szCs w:val="22"/>
        </w:rPr>
      </w:pPr>
      <w:r>
        <w:rPr>
          <w:rFonts w:ascii="Arial" w:hAnsi="Arial" w:cs="Arial"/>
          <w:b/>
          <w:sz w:val="22"/>
          <w:szCs w:val="22"/>
        </w:rPr>
        <w:t xml:space="preserve">XII. </w:t>
      </w:r>
    </w:p>
    <w:p w:rsidR="004A1C0B" w:rsidRDefault="00FB6246">
      <w:pPr>
        <w:ind w:left="540" w:hanging="540"/>
        <w:jc w:val="center"/>
        <w:rPr>
          <w:rFonts w:ascii="Arial" w:hAnsi="Arial" w:cs="Arial"/>
          <w:sz w:val="22"/>
          <w:szCs w:val="22"/>
        </w:rPr>
      </w:pPr>
      <w:r>
        <w:rPr>
          <w:rFonts w:ascii="Arial" w:hAnsi="Arial" w:cs="Arial"/>
          <w:b/>
          <w:sz w:val="22"/>
          <w:szCs w:val="22"/>
        </w:rPr>
        <w:t xml:space="preserve">Odpovědnost za vady a záruka za jakost díla </w:t>
      </w:r>
      <w:bookmarkEnd w:id="6"/>
    </w:p>
    <w:p w:rsidR="004A1C0B" w:rsidRDefault="004A1C0B">
      <w:pPr>
        <w:ind w:left="540" w:hanging="540"/>
        <w:jc w:val="center"/>
        <w:rPr>
          <w:rFonts w:ascii="Arial" w:hAnsi="Arial" w:cs="Arial"/>
          <w:sz w:val="22"/>
          <w:szCs w:val="22"/>
        </w:rPr>
      </w:pPr>
    </w:p>
    <w:p w:rsidR="004A1C0B" w:rsidRDefault="00FB6246">
      <w:pPr>
        <w:ind w:left="720" w:hanging="720"/>
        <w:jc w:val="both"/>
        <w:rPr>
          <w:rFonts w:ascii="Arial" w:hAnsi="Arial" w:cs="Arial"/>
          <w:sz w:val="22"/>
          <w:szCs w:val="22"/>
        </w:rPr>
      </w:pPr>
      <w:r>
        <w:rPr>
          <w:rFonts w:ascii="Arial" w:hAnsi="Arial" w:cs="Arial"/>
          <w:sz w:val="22"/>
          <w:szCs w:val="22"/>
        </w:rPr>
        <w:t>12.1</w:t>
      </w:r>
      <w:r>
        <w:rPr>
          <w:rFonts w:ascii="Arial" w:hAnsi="Arial" w:cs="Arial"/>
          <w:sz w:val="22"/>
          <w:szCs w:val="22"/>
        </w:rPr>
        <w:tab/>
      </w:r>
      <w:r>
        <w:rPr>
          <w:rFonts w:ascii="Arial" w:hAnsi="Arial" w:cs="Arial"/>
          <w:sz w:val="22"/>
          <w:szCs w:val="22"/>
          <w:u w:val="single"/>
        </w:rPr>
        <w:t>Odpovědnost za vady díla</w:t>
      </w:r>
    </w:p>
    <w:p w:rsidR="004A1C0B" w:rsidRDefault="00FB6246">
      <w:pPr>
        <w:ind w:left="720" w:hanging="720"/>
        <w:jc w:val="both"/>
        <w:rPr>
          <w:rFonts w:ascii="Arial" w:hAnsi="Arial" w:cs="Arial"/>
          <w:sz w:val="22"/>
          <w:szCs w:val="22"/>
        </w:rPr>
      </w:pPr>
      <w:r>
        <w:rPr>
          <w:rFonts w:ascii="Arial" w:hAnsi="Arial" w:cs="Arial"/>
          <w:sz w:val="22"/>
          <w:szCs w:val="22"/>
        </w:rPr>
        <w:t>12.1.1</w:t>
      </w:r>
      <w:r>
        <w:rPr>
          <w:rFonts w:ascii="Arial" w:hAnsi="Arial" w:cs="Arial"/>
          <w:sz w:val="22"/>
          <w:szCs w:val="22"/>
        </w:rPr>
        <w:tab/>
        <w:t>Zhotovitel odpovídá za vady, jež má dílo v době jeho předání, a dále odpovídá za vady díla zjištěné v záruční době. Převezme-li objednatel dílo s drobnými ojedinělými vadami a nedodělky, které samy o sobě ani ve spojení s jinými nebrání řádnému užívání předmětu díla ani je nijak neztěžují a nesnižují jeho kvalitu, je zhotovitel povinen odstranit je v termínu stanoveném v protokolu o předání a převzetí díla.</w:t>
      </w:r>
    </w:p>
    <w:p w:rsidR="004A1C0B" w:rsidRDefault="00FB6246">
      <w:pPr>
        <w:ind w:left="720" w:hanging="720"/>
        <w:jc w:val="both"/>
        <w:rPr>
          <w:rFonts w:ascii="Arial" w:hAnsi="Arial" w:cs="Arial"/>
          <w:sz w:val="22"/>
          <w:szCs w:val="22"/>
        </w:rPr>
      </w:pPr>
      <w:r>
        <w:rPr>
          <w:rFonts w:ascii="Arial" w:hAnsi="Arial" w:cs="Arial"/>
          <w:sz w:val="22"/>
          <w:szCs w:val="22"/>
        </w:rPr>
        <w:t>12.1.2</w:t>
      </w:r>
      <w:r>
        <w:rPr>
          <w:rFonts w:ascii="Arial" w:hAnsi="Arial" w:cs="Arial"/>
          <w:sz w:val="22"/>
          <w:szCs w:val="22"/>
        </w:rPr>
        <w:tab/>
        <w:t xml:space="preserve">Zhotovitel odpovídá i za vady díla způsobené chybou v technické dokumentaci předané mu objednatelem v případě, že neprovedl kontrolu dle odst. 4.3.1 této smlouvy nebo </w:t>
      </w:r>
      <w:r>
        <w:rPr>
          <w:rFonts w:ascii="Arial" w:hAnsi="Arial" w:cs="Arial"/>
          <w:sz w:val="22"/>
          <w:szCs w:val="22"/>
        </w:rPr>
        <w:lastRenderedPageBreak/>
        <w:t>tuto provedl, avšak nezjistil a neoznámil objednateli takové vady dokumentace, které vzhledem ke své odborné způsobilosti zjistit měl. Ustanovení § 2630 odst. 2 Občanského zákoníku se v takovém případě neuplatní.</w:t>
      </w:r>
    </w:p>
    <w:p w:rsidR="004A1C0B" w:rsidRDefault="00FB6246">
      <w:pPr>
        <w:ind w:left="720" w:hanging="720"/>
        <w:jc w:val="both"/>
        <w:rPr>
          <w:rFonts w:ascii="Arial" w:hAnsi="Arial" w:cs="Arial"/>
          <w:sz w:val="22"/>
          <w:szCs w:val="22"/>
        </w:rPr>
      </w:pPr>
      <w:r>
        <w:rPr>
          <w:rFonts w:ascii="Arial" w:hAnsi="Arial" w:cs="Arial"/>
          <w:sz w:val="22"/>
          <w:szCs w:val="22"/>
        </w:rPr>
        <w:t>12.1.3</w:t>
      </w:r>
      <w:r>
        <w:rPr>
          <w:rFonts w:ascii="Arial" w:hAnsi="Arial" w:cs="Arial"/>
          <w:sz w:val="22"/>
          <w:szCs w:val="22"/>
        </w:rPr>
        <w:tab/>
        <w:t>Zhotovitel neodpovídá za vady díla, které byly způsobeny objednatelem nebo vyšší mocí.</w:t>
      </w:r>
    </w:p>
    <w:p w:rsidR="004A1C0B" w:rsidRDefault="00FB6246">
      <w:pPr>
        <w:ind w:left="720" w:hanging="720"/>
        <w:jc w:val="both"/>
        <w:rPr>
          <w:rFonts w:ascii="Arial" w:hAnsi="Arial" w:cs="Arial"/>
          <w:sz w:val="22"/>
          <w:szCs w:val="22"/>
        </w:rPr>
      </w:pPr>
      <w:r>
        <w:rPr>
          <w:rFonts w:ascii="Arial" w:hAnsi="Arial" w:cs="Arial"/>
          <w:sz w:val="22"/>
          <w:szCs w:val="22"/>
        </w:rPr>
        <w:t>12.4</w:t>
      </w:r>
      <w:r>
        <w:rPr>
          <w:rFonts w:ascii="Arial" w:hAnsi="Arial" w:cs="Arial"/>
          <w:sz w:val="22"/>
          <w:szCs w:val="22"/>
        </w:rPr>
        <w:tab/>
      </w:r>
      <w:r>
        <w:rPr>
          <w:rFonts w:ascii="Arial" w:hAnsi="Arial" w:cs="Arial"/>
          <w:sz w:val="22"/>
          <w:szCs w:val="22"/>
          <w:u w:val="single"/>
        </w:rPr>
        <w:t>Záruční doba</w:t>
      </w:r>
    </w:p>
    <w:p w:rsidR="004A1C0B" w:rsidRDefault="00FB6246">
      <w:pPr>
        <w:ind w:left="720" w:hanging="720"/>
        <w:jc w:val="both"/>
        <w:rPr>
          <w:rFonts w:ascii="Arial" w:hAnsi="Arial" w:cs="Arial"/>
          <w:sz w:val="22"/>
          <w:szCs w:val="22"/>
        </w:rPr>
      </w:pPr>
      <w:r>
        <w:rPr>
          <w:rFonts w:ascii="Arial" w:hAnsi="Arial" w:cs="Arial"/>
          <w:sz w:val="22"/>
          <w:szCs w:val="22"/>
        </w:rPr>
        <w:t>12.4.1</w:t>
      </w:r>
      <w:r>
        <w:rPr>
          <w:rFonts w:ascii="Arial" w:hAnsi="Arial" w:cs="Arial"/>
          <w:sz w:val="22"/>
          <w:szCs w:val="22"/>
        </w:rPr>
        <w:tab/>
        <w:t xml:space="preserve">Záruční doba je stanovena v délce 60 měsíců a počíná běžet převzetím díla bez vad a nedodělků objednatelem. v případě, že dílo bylo převzato s vadami, počíná běžet okamžikem podpisu zápisu o odstranění poslední z těchto vad. </w:t>
      </w:r>
    </w:p>
    <w:p w:rsidR="004A1C0B" w:rsidRDefault="00FB6246">
      <w:pPr>
        <w:ind w:left="720" w:hanging="720"/>
        <w:jc w:val="both"/>
        <w:rPr>
          <w:rFonts w:ascii="Arial" w:hAnsi="Arial" w:cs="Arial"/>
          <w:sz w:val="22"/>
          <w:szCs w:val="22"/>
        </w:rPr>
      </w:pPr>
      <w:r>
        <w:rPr>
          <w:rFonts w:ascii="Arial" w:hAnsi="Arial" w:cs="Arial"/>
          <w:sz w:val="22"/>
          <w:szCs w:val="22"/>
        </w:rPr>
        <w:t>12.5</w:t>
      </w:r>
      <w:r>
        <w:rPr>
          <w:rFonts w:ascii="Arial" w:hAnsi="Arial" w:cs="Arial"/>
          <w:sz w:val="22"/>
          <w:szCs w:val="22"/>
        </w:rPr>
        <w:tab/>
      </w:r>
      <w:r>
        <w:rPr>
          <w:rFonts w:ascii="Arial" w:hAnsi="Arial" w:cs="Arial"/>
          <w:sz w:val="22"/>
          <w:szCs w:val="22"/>
          <w:u w:val="single"/>
        </w:rPr>
        <w:t>Způsob uplatnění reklamace</w:t>
      </w:r>
    </w:p>
    <w:p w:rsidR="004A1C0B" w:rsidRDefault="00FB6246">
      <w:pPr>
        <w:ind w:left="720" w:hanging="720"/>
        <w:jc w:val="both"/>
        <w:rPr>
          <w:rFonts w:ascii="Arial" w:hAnsi="Arial" w:cs="Arial"/>
          <w:sz w:val="22"/>
          <w:szCs w:val="22"/>
        </w:rPr>
      </w:pPr>
      <w:r>
        <w:rPr>
          <w:rFonts w:ascii="Arial" w:hAnsi="Arial" w:cs="Arial"/>
          <w:sz w:val="22"/>
          <w:szCs w:val="22"/>
        </w:rPr>
        <w:t>12.5.1</w:t>
      </w:r>
      <w:r>
        <w:rPr>
          <w:rFonts w:ascii="Arial" w:hAnsi="Arial" w:cs="Arial"/>
          <w:sz w:val="22"/>
          <w:szCs w:val="22"/>
        </w:rPr>
        <w:tab/>
        <w:t>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4A1C0B" w:rsidRDefault="00FB6246">
      <w:pPr>
        <w:ind w:left="720" w:hanging="720"/>
        <w:jc w:val="both"/>
        <w:rPr>
          <w:rFonts w:ascii="Arial" w:hAnsi="Arial" w:cs="Arial"/>
          <w:sz w:val="22"/>
          <w:szCs w:val="22"/>
        </w:rPr>
      </w:pPr>
      <w:r>
        <w:rPr>
          <w:rFonts w:ascii="Arial" w:hAnsi="Arial" w:cs="Arial"/>
          <w:sz w:val="22"/>
          <w:szCs w:val="22"/>
        </w:rPr>
        <w:tab/>
        <w:t>a) odstranění vady opravou, je-li vada opravitelná</w:t>
      </w:r>
    </w:p>
    <w:p w:rsidR="004A1C0B" w:rsidRDefault="00FB6246">
      <w:pPr>
        <w:ind w:left="720" w:hanging="720"/>
        <w:jc w:val="both"/>
        <w:rPr>
          <w:rFonts w:ascii="Arial" w:hAnsi="Arial" w:cs="Arial"/>
          <w:sz w:val="22"/>
          <w:szCs w:val="22"/>
        </w:rPr>
      </w:pPr>
      <w:r>
        <w:rPr>
          <w:rFonts w:ascii="Arial" w:hAnsi="Arial" w:cs="Arial"/>
          <w:sz w:val="22"/>
          <w:szCs w:val="22"/>
        </w:rPr>
        <w:tab/>
        <w:t>b) přiměřenou slevu ze sjednané ceny.</w:t>
      </w:r>
    </w:p>
    <w:p w:rsidR="004A1C0B" w:rsidRDefault="00FB6246">
      <w:pPr>
        <w:ind w:left="720" w:hanging="720"/>
        <w:jc w:val="both"/>
        <w:rPr>
          <w:rFonts w:ascii="Arial" w:hAnsi="Arial" w:cs="Arial"/>
          <w:sz w:val="22"/>
          <w:szCs w:val="22"/>
        </w:rPr>
      </w:pPr>
      <w:r>
        <w:rPr>
          <w:rFonts w:ascii="Arial" w:hAnsi="Arial" w:cs="Arial"/>
          <w:sz w:val="22"/>
          <w:szCs w:val="22"/>
        </w:rPr>
        <w:tab/>
        <w:t xml:space="preserve">Tím není dotčeno právo objednatele odstoupit od smlouvy v případech stanovených zákonem ani další práva z vadného plnění náležející objednateli stanovená zákonem. </w:t>
      </w:r>
    </w:p>
    <w:p w:rsidR="004A1C0B" w:rsidRDefault="00FB6246">
      <w:pPr>
        <w:ind w:left="720" w:hanging="720"/>
        <w:jc w:val="both"/>
        <w:rPr>
          <w:rFonts w:ascii="Arial" w:hAnsi="Arial" w:cs="Arial"/>
          <w:sz w:val="22"/>
          <w:szCs w:val="22"/>
        </w:rPr>
      </w:pPr>
      <w:r>
        <w:rPr>
          <w:rFonts w:ascii="Arial" w:hAnsi="Arial" w:cs="Arial"/>
          <w:sz w:val="22"/>
          <w:szCs w:val="22"/>
        </w:rPr>
        <w:t>12.6</w:t>
      </w:r>
      <w:r>
        <w:rPr>
          <w:rFonts w:ascii="Arial" w:hAnsi="Arial" w:cs="Arial"/>
          <w:sz w:val="22"/>
          <w:szCs w:val="22"/>
        </w:rPr>
        <w:tab/>
      </w:r>
      <w:r>
        <w:rPr>
          <w:rFonts w:ascii="Arial" w:hAnsi="Arial" w:cs="Arial"/>
          <w:sz w:val="22"/>
          <w:szCs w:val="22"/>
          <w:u w:val="single"/>
        </w:rPr>
        <w:t>Podmínky odstranění reklamovaných vad</w:t>
      </w:r>
    </w:p>
    <w:p w:rsidR="004A1C0B" w:rsidRDefault="00FB6246">
      <w:pPr>
        <w:ind w:left="720" w:hanging="720"/>
        <w:jc w:val="both"/>
        <w:rPr>
          <w:rFonts w:ascii="Arial" w:hAnsi="Arial" w:cs="Arial"/>
          <w:sz w:val="22"/>
          <w:szCs w:val="22"/>
        </w:rPr>
      </w:pPr>
      <w:r>
        <w:rPr>
          <w:rFonts w:ascii="Arial" w:hAnsi="Arial" w:cs="Arial"/>
          <w:sz w:val="22"/>
          <w:szCs w:val="22"/>
        </w:rPr>
        <w:t>12.6.1</w:t>
      </w:r>
      <w:r>
        <w:rPr>
          <w:rFonts w:ascii="Arial" w:hAnsi="Arial" w:cs="Arial"/>
          <w:sz w:val="22"/>
          <w:szCs w:val="22"/>
        </w:rPr>
        <w:tab/>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hAnsi="Arial" w:cs="Arial"/>
          <w:sz w:val="22"/>
          <w:szCs w:val="22"/>
        </w:rPr>
        <w:t>vad(y).</w:t>
      </w:r>
      <w:proofErr w:type="gramEnd"/>
      <w:r>
        <w:rPr>
          <w:rFonts w:ascii="Arial" w:hAnsi="Arial" w:cs="Arial"/>
          <w:sz w:val="22"/>
          <w:szCs w:val="22"/>
        </w:rPr>
        <w:t xml:space="preserve"> Tento termín nesmí být delší než 10 dnů ode dne obdržení reklamace a to bez ohledu na to, zda zhotovitel reklamaci uznává či ne.</w:t>
      </w:r>
    </w:p>
    <w:p w:rsidR="004A1C0B" w:rsidRDefault="00FB6246">
      <w:pPr>
        <w:ind w:left="720" w:hanging="720"/>
        <w:jc w:val="both"/>
        <w:rPr>
          <w:rFonts w:ascii="Arial" w:hAnsi="Arial" w:cs="Arial"/>
          <w:sz w:val="22"/>
          <w:szCs w:val="22"/>
        </w:rPr>
      </w:pPr>
      <w:r>
        <w:rPr>
          <w:rFonts w:ascii="Arial" w:hAnsi="Arial" w:cs="Arial"/>
          <w:sz w:val="22"/>
          <w:szCs w:val="22"/>
        </w:rPr>
        <w:t>12.6.2</w:t>
      </w:r>
      <w:r>
        <w:rPr>
          <w:rFonts w:ascii="Arial" w:hAnsi="Arial" w:cs="Arial"/>
          <w:sz w:val="22"/>
          <w:szCs w:val="22"/>
        </w:rPr>
        <w:tab/>
        <w:t>Jestliže objednatel v reklamaci výslovně uvede, že se jedná o havárii, je zhotovitel povinen nastoupit a zahájit odstraňování vady (havárie) nejpozději do 24 hod. po obdržení reklamace (oznámení).</w:t>
      </w:r>
    </w:p>
    <w:p w:rsidR="004A1C0B" w:rsidRDefault="00FB6246">
      <w:pPr>
        <w:ind w:left="720" w:hanging="720"/>
        <w:jc w:val="both"/>
        <w:rPr>
          <w:rFonts w:ascii="Arial" w:hAnsi="Arial" w:cs="Arial"/>
          <w:sz w:val="22"/>
          <w:szCs w:val="22"/>
        </w:rPr>
      </w:pPr>
      <w:r>
        <w:rPr>
          <w:rFonts w:ascii="Arial" w:hAnsi="Arial" w:cs="Arial"/>
          <w:sz w:val="22"/>
          <w:szCs w:val="22"/>
        </w:rPr>
        <w:t>12.6.3</w:t>
      </w:r>
      <w:r>
        <w:rPr>
          <w:rFonts w:ascii="Arial" w:hAnsi="Arial" w:cs="Arial"/>
          <w:sz w:val="22"/>
          <w:szCs w:val="22"/>
        </w:rPr>
        <w:tab/>
        <w:t>Objednatel je povinen umožnit pracovníkům zhotovitele přístup do prostor nezbytných pro odstranění vady.</w:t>
      </w:r>
    </w:p>
    <w:p w:rsidR="004A1C0B" w:rsidRDefault="00FB6246">
      <w:pPr>
        <w:ind w:left="720" w:hanging="720"/>
        <w:jc w:val="both"/>
        <w:rPr>
          <w:rFonts w:ascii="Arial" w:hAnsi="Arial" w:cs="Arial"/>
          <w:sz w:val="22"/>
          <w:szCs w:val="22"/>
        </w:rPr>
      </w:pPr>
      <w:r>
        <w:rPr>
          <w:rFonts w:ascii="Arial" w:hAnsi="Arial" w:cs="Arial"/>
          <w:sz w:val="22"/>
          <w:szCs w:val="22"/>
        </w:rPr>
        <w:t>12.7</w:t>
      </w:r>
      <w:r>
        <w:rPr>
          <w:rFonts w:ascii="Arial" w:hAnsi="Arial" w:cs="Arial"/>
          <w:sz w:val="22"/>
          <w:szCs w:val="22"/>
        </w:rPr>
        <w:tab/>
      </w:r>
      <w:r>
        <w:rPr>
          <w:rFonts w:ascii="Arial" w:hAnsi="Arial" w:cs="Arial"/>
          <w:sz w:val="22"/>
          <w:szCs w:val="22"/>
          <w:u w:val="single"/>
        </w:rPr>
        <w:t>Lhůty pro odstranění reklamovaných vad</w:t>
      </w:r>
    </w:p>
    <w:p w:rsidR="004A1C0B" w:rsidRDefault="00FB6246">
      <w:pPr>
        <w:ind w:left="720" w:hanging="720"/>
        <w:jc w:val="both"/>
        <w:rPr>
          <w:rFonts w:ascii="Arial" w:hAnsi="Arial" w:cs="Arial"/>
          <w:sz w:val="22"/>
          <w:szCs w:val="22"/>
        </w:rPr>
      </w:pPr>
      <w:r>
        <w:rPr>
          <w:rFonts w:ascii="Arial" w:hAnsi="Arial" w:cs="Arial"/>
          <w:sz w:val="22"/>
          <w:szCs w:val="22"/>
        </w:rPr>
        <w:t>12.7.1</w:t>
      </w:r>
      <w:r>
        <w:rPr>
          <w:rFonts w:ascii="Arial" w:hAnsi="Arial" w:cs="Arial"/>
          <w:sz w:val="22"/>
          <w:szCs w:val="22"/>
        </w:rPr>
        <w:tab/>
        <w:t>Lhůtu pro odstranění reklamované vady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rsidR="004A1C0B" w:rsidRDefault="00FB6246">
      <w:pPr>
        <w:ind w:left="720" w:hanging="720"/>
        <w:jc w:val="both"/>
        <w:rPr>
          <w:rFonts w:ascii="Arial" w:hAnsi="Arial" w:cs="Arial"/>
          <w:sz w:val="22"/>
          <w:szCs w:val="22"/>
        </w:rPr>
      </w:pPr>
      <w:r>
        <w:rPr>
          <w:rFonts w:ascii="Arial" w:hAnsi="Arial" w:cs="Arial"/>
          <w:sz w:val="22"/>
          <w:szCs w:val="22"/>
        </w:rPr>
        <w:t>12.7.2</w:t>
      </w:r>
      <w:r>
        <w:rPr>
          <w:rFonts w:ascii="Arial" w:hAnsi="Arial" w:cs="Arial"/>
          <w:sz w:val="22"/>
          <w:szCs w:val="22"/>
        </w:rPr>
        <w:tab/>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 dne uplatnění reklamace objednatelem. </w:t>
      </w:r>
    </w:p>
    <w:p w:rsidR="004A1C0B" w:rsidRDefault="00FB6246">
      <w:pPr>
        <w:ind w:left="720" w:hanging="720"/>
        <w:jc w:val="both"/>
        <w:rPr>
          <w:rFonts w:ascii="Arial" w:hAnsi="Arial" w:cs="Arial"/>
          <w:sz w:val="22"/>
          <w:szCs w:val="22"/>
        </w:rPr>
      </w:pPr>
      <w:r>
        <w:rPr>
          <w:rFonts w:ascii="Arial" w:hAnsi="Arial" w:cs="Arial"/>
          <w:sz w:val="22"/>
          <w:szCs w:val="22"/>
        </w:rPr>
        <w:t>12.7.3</w:t>
      </w:r>
      <w:r>
        <w:rPr>
          <w:rFonts w:ascii="Arial" w:hAnsi="Arial" w:cs="Arial"/>
          <w:sz w:val="22"/>
          <w:szCs w:val="22"/>
        </w:rPr>
        <w:tab/>
        <w:t>Neodstraní-li zhotovitel reklamovanou vadu ve smluvené nebo stanovené lhůtě, je objednatel oprávněn zajistit si odstranění vady na náklady zhotovitele u jiné odborné osoby.</w:t>
      </w:r>
    </w:p>
    <w:p w:rsidR="004A1C0B" w:rsidRDefault="00FB6246">
      <w:pPr>
        <w:ind w:left="720" w:hanging="720"/>
        <w:jc w:val="both"/>
        <w:rPr>
          <w:rFonts w:ascii="Arial" w:hAnsi="Arial" w:cs="Arial"/>
          <w:sz w:val="22"/>
          <w:szCs w:val="22"/>
          <w:u w:val="single"/>
        </w:rPr>
      </w:pPr>
      <w:r>
        <w:rPr>
          <w:rFonts w:ascii="Arial" w:hAnsi="Arial" w:cs="Arial"/>
          <w:sz w:val="22"/>
          <w:szCs w:val="22"/>
        </w:rPr>
        <w:t>12.8</w:t>
      </w:r>
      <w:r>
        <w:rPr>
          <w:rFonts w:ascii="Arial" w:hAnsi="Arial" w:cs="Arial"/>
          <w:sz w:val="22"/>
          <w:szCs w:val="22"/>
        </w:rPr>
        <w:tab/>
      </w:r>
      <w:r>
        <w:rPr>
          <w:rFonts w:ascii="Arial" w:hAnsi="Arial" w:cs="Arial"/>
          <w:sz w:val="22"/>
          <w:szCs w:val="22"/>
          <w:u w:val="single"/>
        </w:rPr>
        <w:t xml:space="preserve">Postup po odstranění vad </w:t>
      </w:r>
    </w:p>
    <w:p w:rsidR="004A1C0B" w:rsidRDefault="00FB6246">
      <w:pPr>
        <w:ind w:left="720" w:hanging="720"/>
        <w:jc w:val="both"/>
        <w:rPr>
          <w:rFonts w:ascii="Arial" w:hAnsi="Arial" w:cs="Arial"/>
          <w:sz w:val="22"/>
          <w:szCs w:val="22"/>
        </w:rPr>
      </w:pPr>
      <w:r>
        <w:rPr>
          <w:rFonts w:ascii="Arial" w:hAnsi="Arial" w:cs="Arial"/>
          <w:sz w:val="22"/>
          <w:szCs w:val="22"/>
        </w:rPr>
        <w:t>12.8.1</w:t>
      </w:r>
      <w:r>
        <w:rPr>
          <w:rFonts w:ascii="Arial" w:hAnsi="Arial" w:cs="Arial"/>
          <w:sz w:val="22"/>
          <w:szCs w:val="22"/>
        </w:rPr>
        <w:tab/>
        <w:t>O provedeném odstranění vady sepíší smluvní strany zápis (protokol).</w:t>
      </w:r>
    </w:p>
    <w:p w:rsidR="004A1C0B" w:rsidRDefault="00FB6246">
      <w:pPr>
        <w:ind w:left="720" w:hanging="720"/>
        <w:jc w:val="both"/>
        <w:rPr>
          <w:rFonts w:ascii="Arial" w:hAnsi="Arial" w:cs="Arial"/>
          <w:sz w:val="22"/>
          <w:szCs w:val="22"/>
        </w:rPr>
      </w:pPr>
      <w:r>
        <w:rPr>
          <w:rFonts w:ascii="Arial" w:hAnsi="Arial" w:cs="Arial"/>
          <w:sz w:val="22"/>
          <w:szCs w:val="22"/>
        </w:rPr>
        <w:t>12.8.2</w:t>
      </w:r>
      <w:r>
        <w:rPr>
          <w:rFonts w:ascii="Arial" w:hAnsi="Arial" w:cs="Arial"/>
          <w:sz w:val="22"/>
          <w:szCs w:val="22"/>
        </w:rPr>
        <w:tab/>
        <w:t xml:space="preserve">Na provedenou opravu vady, případně vyměněnou část předmětu plnění poskytne zhotovitel záruku za jakost po dobu uvedenou v odst. 12.4.1, která počíná běžet dnem předání opraveného díla nebo jeho části. </w:t>
      </w:r>
    </w:p>
    <w:p w:rsidR="004A1C0B" w:rsidRDefault="00FB6246">
      <w:pPr>
        <w:ind w:left="720" w:hanging="720"/>
        <w:jc w:val="both"/>
        <w:rPr>
          <w:rFonts w:ascii="Arial" w:hAnsi="Arial" w:cs="Arial"/>
          <w:sz w:val="22"/>
          <w:szCs w:val="22"/>
        </w:rPr>
      </w:pPr>
      <w:r>
        <w:rPr>
          <w:rFonts w:ascii="Arial" w:hAnsi="Arial" w:cs="Arial"/>
          <w:sz w:val="22"/>
          <w:szCs w:val="22"/>
        </w:rPr>
        <w:t>12.8.3</w:t>
      </w:r>
      <w:r>
        <w:rPr>
          <w:rFonts w:ascii="Arial" w:hAnsi="Arial" w:cs="Arial"/>
          <w:sz w:val="22"/>
          <w:szCs w:val="22"/>
        </w:rPr>
        <w:tab/>
        <w:t>O dobu, po kterou nemohl být předmět díla nebo jeho část v důsledku vady užíván, se prodlužuje záruční doba.</w:t>
      </w:r>
    </w:p>
    <w:p w:rsidR="004A1C0B" w:rsidRDefault="004A1C0B">
      <w:pPr>
        <w:ind w:left="540" w:hanging="540"/>
        <w:jc w:val="center"/>
        <w:rPr>
          <w:rFonts w:ascii="Arial" w:hAnsi="Arial" w:cs="Arial"/>
          <w:b/>
          <w:sz w:val="22"/>
          <w:szCs w:val="22"/>
        </w:rPr>
      </w:pPr>
    </w:p>
    <w:p w:rsidR="004A1C0B" w:rsidRDefault="00FB6246">
      <w:pPr>
        <w:ind w:left="540" w:hanging="540"/>
        <w:jc w:val="center"/>
        <w:rPr>
          <w:rFonts w:ascii="Arial" w:hAnsi="Arial" w:cs="Arial"/>
          <w:b/>
          <w:sz w:val="22"/>
          <w:szCs w:val="22"/>
        </w:rPr>
      </w:pPr>
      <w:r>
        <w:rPr>
          <w:rFonts w:ascii="Arial" w:hAnsi="Arial" w:cs="Arial"/>
          <w:b/>
          <w:sz w:val="22"/>
          <w:szCs w:val="22"/>
        </w:rPr>
        <w:t xml:space="preserve">XIII. </w:t>
      </w:r>
    </w:p>
    <w:p w:rsidR="004A1C0B" w:rsidRDefault="00FB6246">
      <w:pPr>
        <w:ind w:left="709" w:hanging="709"/>
        <w:jc w:val="center"/>
        <w:rPr>
          <w:rFonts w:ascii="Arial" w:hAnsi="Arial" w:cs="Arial"/>
          <w:b/>
          <w:sz w:val="22"/>
          <w:szCs w:val="22"/>
        </w:rPr>
      </w:pPr>
      <w:r>
        <w:rPr>
          <w:rFonts w:ascii="Arial" w:hAnsi="Arial" w:cs="Arial"/>
          <w:b/>
          <w:sz w:val="22"/>
          <w:szCs w:val="22"/>
        </w:rPr>
        <w:t xml:space="preserve">Vlastnictví díla, nebezpečí škod na díle, pojištění díla </w:t>
      </w:r>
    </w:p>
    <w:p w:rsidR="004A1C0B" w:rsidRDefault="004A1C0B">
      <w:pPr>
        <w:ind w:left="709" w:hanging="709"/>
        <w:jc w:val="center"/>
        <w:rPr>
          <w:rFonts w:ascii="Arial" w:hAnsi="Arial" w:cs="Arial"/>
          <w:sz w:val="22"/>
          <w:szCs w:val="22"/>
          <w:u w:val="single"/>
        </w:rPr>
      </w:pPr>
    </w:p>
    <w:p w:rsidR="004A1C0B" w:rsidRDefault="00FB6246">
      <w:pPr>
        <w:ind w:left="720" w:hanging="720"/>
        <w:jc w:val="both"/>
        <w:rPr>
          <w:rFonts w:ascii="Arial" w:hAnsi="Arial" w:cs="Arial"/>
          <w:sz w:val="22"/>
          <w:szCs w:val="22"/>
        </w:rPr>
      </w:pPr>
      <w:r>
        <w:rPr>
          <w:rFonts w:ascii="Arial" w:hAnsi="Arial" w:cs="Arial"/>
          <w:sz w:val="22"/>
          <w:szCs w:val="22"/>
        </w:rPr>
        <w:t>13.1</w:t>
      </w:r>
      <w:r>
        <w:rPr>
          <w:rFonts w:ascii="Arial" w:hAnsi="Arial" w:cs="Arial"/>
          <w:sz w:val="22"/>
          <w:szCs w:val="22"/>
        </w:rPr>
        <w:tab/>
      </w:r>
      <w:r>
        <w:rPr>
          <w:rFonts w:ascii="Arial" w:hAnsi="Arial" w:cs="Arial"/>
          <w:sz w:val="22"/>
          <w:szCs w:val="22"/>
          <w:u w:val="single"/>
        </w:rPr>
        <w:t>Vlastnictví díla</w:t>
      </w:r>
    </w:p>
    <w:p w:rsidR="004A1C0B" w:rsidRDefault="00FB6246">
      <w:pPr>
        <w:ind w:left="720" w:hanging="720"/>
        <w:jc w:val="both"/>
        <w:rPr>
          <w:rFonts w:ascii="Arial" w:hAnsi="Arial" w:cs="Arial"/>
          <w:sz w:val="22"/>
          <w:szCs w:val="22"/>
        </w:rPr>
      </w:pPr>
      <w:r>
        <w:rPr>
          <w:rFonts w:ascii="Arial" w:hAnsi="Arial" w:cs="Arial"/>
          <w:sz w:val="22"/>
          <w:szCs w:val="22"/>
        </w:rPr>
        <w:t>13.1.1</w:t>
      </w:r>
      <w:r>
        <w:rPr>
          <w:rFonts w:ascii="Arial" w:hAnsi="Arial" w:cs="Arial"/>
          <w:sz w:val="22"/>
          <w:szCs w:val="22"/>
        </w:rPr>
        <w:tab/>
        <w:t>Vlastníkem díla je od počátku objednatel.</w:t>
      </w:r>
    </w:p>
    <w:p w:rsidR="004A1C0B" w:rsidRDefault="00FB6246">
      <w:pPr>
        <w:ind w:left="720" w:hanging="720"/>
        <w:jc w:val="both"/>
        <w:rPr>
          <w:rFonts w:ascii="Arial" w:hAnsi="Arial" w:cs="Arial"/>
          <w:sz w:val="22"/>
          <w:szCs w:val="22"/>
        </w:rPr>
      </w:pPr>
      <w:r>
        <w:rPr>
          <w:rFonts w:ascii="Arial" w:hAnsi="Arial" w:cs="Arial"/>
          <w:sz w:val="22"/>
          <w:szCs w:val="22"/>
        </w:rPr>
        <w:t>13.2</w:t>
      </w:r>
      <w:r>
        <w:rPr>
          <w:rFonts w:ascii="Arial" w:hAnsi="Arial" w:cs="Arial"/>
          <w:sz w:val="22"/>
          <w:szCs w:val="22"/>
        </w:rPr>
        <w:tab/>
      </w:r>
      <w:r>
        <w:rPr>
          <w:rFonts w:ascii="Arial" w:hAnsi="Arial" w:cs="Arial"/>
          <w:sz w:val="22"/>
          <w:szCs w:val="22"/>
          <w:u w:val="single"/>
        </w:rPr>
        <w:t>Nebezpečí škod na díle</w:t>
      </w:r>
    </w:p>
    <w:p w:rsidR="004A1C0B" w:rsidRDefault="00FB6246">
      <w:pPr>
        <w:ind w:left="720" w:hanging="720"/>
        <w:jc w:val="both"/>
        <w:rPr>
          <w:rFonts w:ascii="Arial" w:hAnsi="Arial" w:cs="Arial"/>
          <w:sz w:val="22"/>
          <w:szCs w:val="22"/>
        </w:rPr>
      </w:pPr>
      <w:r>
        <w:rPr>
          <w:rFonts w:ascii="Arial" w:hAnsi="Arial" w:cs="Arial"/>
          <w:sz w:val="22"/>
          <w:szCs w:val="22"/>
        </w:rPr>
        <w:lastRenderedPageBreak/>
        <w:t>13.2.1</w:t>
      </w:r>
      <w:r>
        <w:rPr>
          <w:rFonts w:ascii="Arial" w:hAnsi="Arial" w:cs="Arial"/>
          <w:sz w:val="22"/>
          <w:szCs w:val="22"/>
        </w:rPr>
        <w:tab/>
        <w:t>Nebezpečí škody na díle ve smyslu § 2624 Občanského zákoníku nese zhotovitel a to až do doby řádného převzetí díla bez vad a nedodělků objednatelem.</w:t>
      </w:r>
    </w:p>
    <w:p w:rsidR="004A1C0B" w:rsidRDefault="00FB6246">
      <w:pPr>
        <w:ind w:left="720" w:hanging="720"/>
        <w:jc w:val="both"/>
        <w:rPr>
          <w:rFonts w:ascii="Arial" w:hAnsi="Arial" w:cs="Arial"/>
          <w:sz w:val="22"/>
          <w:szCs w:val="22"/>
          <w:u w:val="single"/>
        </w:rPr>
      </w:pPr>
      <w:r>
        <w:rPr>
          <w:rFonts w:ascii="Arial" w:hAnsi="Arial" w:cs="Arial"/>
          <w:sz w:val="22"/>
          <w:szCs w:val="22"/>
        </w:rPr>
        <w:t>13.3</w:t>
      </w:r>
      <w:bookmarkStart w:id="7" w:name="_Toc323104693"/>
      <w:r>
        <w:rPr>
          <w:rFonts w:ascii="Arial" w:hAnsi="Arial" w:cs="Arial"/>
          <w:sz w:val="22"/>
          <w:szCs w:val="22"/>
        </w:rPr>
        <w:tab/>
      </w:r>
      <w:r>
        <w:rPr>
          <w:rFonts w:ascii="Arial" w:hAnsi="Arial" w:cs="Arial"/>
          <w:sz w:val="22"/>
          <w:szCs w:val="22"/>
          <w:u w:val="single"/>
        </w:rPr>
        <w:t xml:space="preserve">Pojištění díla </w:t>
      </w:r>
      <w:bookmarkEnd w:id="7"/>
    </w:p>
    <w:p w:rsidR="004A1C0B" w:rsidRDefault="00FB6246">
      <w:pPr>
        <w:ind w:left="720" w:hanging="720"/>
        <w:jc w:val="both"/>
        <w:rPr>
          <w:rFonts w:ascii="Arial" w:hAnsi="Arial" w:cs="Arial"/>
          <w:sz w:val="22"/>
          <w:szCs w:val="22"/>
        </w:rPr>
      </w:pPr>
      <w:r>
        <w:rPr>
          <w:rFonts w:ascii="Arial" w:hAnsi="Arial" w:cs="Arial"/>
          <w:sz w:val="22"/>
          <w:szCs w:val="22"/>
        </w:rPr>
        <w:t>13.3.1</w:t>
      </w:r>
      <w:r>
        <w:rPr>
          <w:rFonts w:ascii="Arial" w:hAnsi="Arial" w:cs="Arial"/>
          <w:sz w:val="22"/>
          <w:szCs w:val="22"/>
        </w:rPr>
        <w:tab/>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4A1C0B" w:rsidRDefault="00FB6246">
      <w:pPr>
        <w:ind w:left="720" w:hanging="720"/>
        <w:jc w:val="both"/>
        <w:rPr>
          <w:rFonts w:ascii="Arial" w:hAnsi="Arial" w:cs="Arial"/>
          <w:sz w:val="22"/>
          <w:szCs w:val="22"/>
        </w:rPr>
      </w:pPr>
      <w:r>
        <w:rPr>
          <w:rFonts w:ascii="Arial" w:hAnsi="Arial" w:cs="Arial"/>
          <w:sz w:val="22"/>
          <w:szCs w:val="22"/>
        </w:rPr>
        <w:t>13.3.2</w:t>
      </w:r>
      <w:r>
        <w:rPr>
          <w:rFonts w:ascii="Arial" w:hAnsi="Arial" w:cs="Arial"/>
          <w:sz w:val="22"/>
          <w:szCs w:val="22"/>
        </w:rPr>
        <w:tab/>
        <w:t>Objednatel je povinen poskytnout v souvislosti s pojistnou událostí zhotoviteli veškerou součinnost, která je v jeho možnostech.</w:t>
      </w:r>
    </w:p>
    <w:p w:rsidR="004A1C0B" w:rsidRDefault="00FB6246">
      <w:pPr>
        <w:ind w:left="720" w:hanging="720"/>
        <w:jc w:val="both"/>
        <w:rPr>
          <w:rFonts w:ascii="Arial" w:hAnsi="Arial" w:cs="Arial"/>
          <w:sz w:val="22"/>
          <w:szCs w:val="22"/>
        </w:rPr>
      </w:pPr>
      <w:r>
        <w:rPr>
          <w:rFonts w:ascii="Arial" w:hAnsi="Arial" w:cs="Arial"/>
          <w:sz w:val="22"/>
          <w:szCs w:val="22"/>
        </w:rPr>
        <w:t>13.3.3</w:t>
      </w:r>
      <w:r>
        <w:rPr>
          <w:rFonts w:ascii="Arial" w:hAnsi="Arial" w:cs="Arial"/>
          <w:sz w:val="22"/>
          <w:szCs w:val="22"/>
        </w:rPr>
        <w:tab/>
        <w:t>Náklady na pojištění nese zhotovitel a jsou zahrnuty ve sjednané ceně díla.</w:t>
      </w:r>
    </w:p>
    <w:p w:rsidR="004A1C0B" w:rsidRDefault="004A1C0B">
      <w:pPr>
        <w:ind w:left="540" w:hanging="540"/>
        <w:jc w:val="center"/>
        <w:rPr>
          <w:rFonts w:ascii="Arial" w:hAnsi="Arial" w:cs="Arial"/>
          <w:b/>
          <w:sz w:val="22"/>
          <w:szCs w:val="22"/>
        </w:rPr>
      </w:pPr>
    </w:p>
    <w:p w:rsidR="004A1C0B" w:rsidRDefault="00FB6246">
      <w:pPr>
        <w:ind w:left="540" w:hanging="540"/>
        <w:jc w:val="center"/>
        <w:rPr>
          <w:rFonts w:ascii="Arial" w:hAnsi="Arial" w:cs="Arial"/>
          <w:b/>
          <w:sz w:val="22"/>
          <w:szCs w:val="22"/>
        </w:rPr>
      </w:pPr>
      <w:r>
        <w:rPr>
          <w:rFonts w:ascii="Arial" w:hAnsi="Arial" w:cs="Arial"/>
          <w:b/>
          <w:sz w:val="22"/>
          <w:szCs w:val="22"/>
        </w:rPr>
        <w:t xml:space="preserve">XIV. </w:t>
      </w:r>
    </w:p>
    <w:p w:rsidR="004A1C0B" w:rsidRDefault="00FB6246">
      <w:pPr>
        <w:ind w:left="709" w:hanging="709"/>
        <w:jc w:val="center"/>
        <w:rPr>
          <w:rFonts w:ascii="Arial" w:hAnsi="Arial" w:cs="Arial"/>
          <w:sz w:val="22"/>
          <w:szCs w:val="22"/>
          <w:u w:val="single"/>
        </w:rPr>
      </w:pPr>
      <w:r>
        <w:rPr>
          <w:rFonts w:ascii="Arial" w:hAnsi="Arial" w:cs="Arial"/>
          <w:b/>
          <w:sz w:val="22"/>
          <w:szCs w:val="22"/>
        </w:rPr>
        <w:t xml:space="preserve">Sankční ujednání  </w:t>
      </w:r>
    </w:p>
    <w:p w:rsidR="004A1C0B" w:rsidRDefault="004A1C0B">
      <w:pPr>
        <w:rPr>
          <w:rFonts w:ascii="Arial" w:hAnsi="Arial" w:cs="Arial"/>
          <w:sz w:val="22"/>
          <w:szCs w:val="22"/>
        </w:rPr>
      </w:pPr>
    </w:p>
    <w:p w:rsidR="004A1C0B" w:rsidRDefault="00FB6246">
      <w:pPr>
        <w:ind w:left="720" w:hanging="720"/>
        <w:jc w:val="both"/>
        <w:rPr>
          <w:rFonts w:ascii="Arial" w:hAnsi="Arial" w:cs="Arial"/>
          <w:sz w:val="22"/>
          <w:szCs w:val="22"/>
          <w:u w:val="single"/>
        </w:rPr>
      </w:pPr>
      <w:r>
        <w:rPr>
          <w:rFonts w:ascii="Arial" w:hAnsi="Arial" w:cs="Arial"/>
          <w:sz w:val="22"/>
          <w:szCs w:val="22"/>
        </w:rPr>
        <w:t>14.1</w:t>
      </w:r>
      <w:r>
        <w:rPr>
          <w:rFonts w:ascii="Arial" w:hAnsi="Arial" w:cs="Arial"/>
          <w:sz w:val="22"/>
          <w:szCs w:val="22"/>
        </w:rPr>
        <w:tab/>
      </w:r>
      <w:r>
        <w:rPr>
          <w:rFonts w:ascii="Arial" w:hAnsi="Arial" w:cs="Arial"/>
          <w:sz w:val="22"/>
          <w:szCs w:val="22"/>
          <w:u w:val="single"/>
        </w:rPr>
        <w:t>Sankce za neplnění dohodnutých termínů</w:t>
      </w:r>
    </w:p>
    <w:p w:rsidR="004A1C0B" w:rsidRDefault="00FB6246">
      <w:pPr>
        <w:ind w:left="720" w:hanging="720"/>
        <w:jc w:val="both"/>
        <w:rPr>
          <w:rFonts w:ascii="Arial" w:hAnsi="Arial" w:cs="Arial"/>
          <w:sz w:val="22"/>
          <w:szCs w:val="22"/>
        </w:rPr>
      </w:pPr>
      <w:r>
        <w:rPr>
          <w:rFonts w:ascii="Arial" w:hAnsi="Arial" w:cs="Arial"/>
          <w:sz w:val="22"/>
          <w:szCs w:val="22"/>
        </w:rPr>
        <w:t>14.1.1</w:t>
      </w:r>
      <w:r>
        <w:rPr>
          <w:rFonts w:ascii="Arial" w:hAnsi="Arial" w:cs="Arial"/>
          <w:sz w:val="22"/>
          <w:szCs w:val="22"/>
        </w:rPr>
        <w:tab/>
        <w:t xml:space="preserve">Pokud bude zhotovitel v prodlení s převzetím staveniště ve lhůtě stanovené v čl. X odst. 10.1.1 delším než 2 dny, je povinen zaplatit objednateli smluvní pokutu ve výši 0,1 % z celkové ceny díla sjednané ke dni uzavření smlouvy za každý i započatý den prodlení. </w:t>
      </w:r>
    </w:p>
    <w:p w:rsidR="004A1C0B" w:rsidRDefault="00FB6246">
      <w:pPr>
        <w:ind w:left="720" w:hanging="720"/>
        <w:jc w:val="both"/>
        <w:rPr>
          <w:rFonts w:ascii="Arial" w:hAnsi="Arial" w:cs="Arial"/>
          <w:sz w:val="22"/>
          <w:szCs w:val="22"/>
        </w:rPr>
      </w:pPr>
      <w:r>
        <w:rPr>
          <w:rFonts w:ascii="Arial" w:hAnsi="Arial" w:cs="Arial"/>
          <w:sz w:val="22"/>
          <w:szCs w:val="22"/>
        </w:rPr>
        <w:t xml:space="preserve">14.1.2 Pokud bude zhotovitel v prodlení se zahájením prací na díle, je povinen zaplatit objednateli smluvní pokutu ve výši 0,1 % z celkové ceny díla sjednané ke dni uzavření smlouvy za každý i započatý den prodlení. Pokud bude zhotovitel v prodlení s předáním díla bez vad a nedodělků ve sjednaném termínu podle smlouvy, je povinen zaplatit objednateli smluvní pokutu ve výši 0,2 % z  celkové ceny díla za každý i započatý den prodlení. </w:t>
      </w:r>
    </w:p>
    <w:p w:rsidR="004A1C0B" w:rsidRDefault="00FB6246">
      <w:pPr>
        <w:ind w:left="720" w:hanging="720"/>
        <w:jc w:val="both"/>
        <w:rPr>
          <w:rFonts w:ascii="Arial" w:hAnsi="Arial" w:cs="Arial"/>
          <w:sz w:val="22"/>
          <w:szCs w:val="22"/>
        </w:rPr>
      </w:pPr>
      <w:r>
        <w:rPr>
          <w:rFonts w:ascii="Arial" w:hAnsi="Arial" w:cs="Arial"/>
          <w:sz w:val="22"/>
          <w:szCs w:val="22"/>
        </w:rPr>
        <w:t>14.1.2</w:t>
      </w:r>
      <w:r>
        <w:rPr>
          <w:rFonts w:ascii="Arial" w:hAnsi="Arial" w:cs="Arial"/>
          <w:sz w:val="22"/>
          <w:szCs w:val="22"/>
        </w:rPr>
        <w:tab/>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rsidR="004A1C0B" w:rsidRDefault="00FB6246">
      <w:pPr>
        <w:ind w:left="720" w:hanging="720"/>
        <w:jc w:val="both"/>
        <w:rPr>
          <w:rFonts w:ascii="Arial" w:hAnsi="Arial" w:cs="Arial"/>
          <w:sz w:val="22"/>
          <w:szCs w:val="22"/>
        </w:rPr>
      </w:pPr>
      <w:r>
        <w:rPr>
          <w:rFonts w:ascii="Arial" w:hAnsi="Arial" w:cs="Arial"/>
          <w:sz w:val="22"/>
          <w:szCs w:val="22"/>
        </w:rPr>
        <w:t>14.1.3</w:t>
      </w:r>
      <w:r>
        <w:rPr>
          <w:rFonts w:ascii="Arial" w:hAnsi="Arial" w:cs="Arial"/>
          <w:sz w:val="22"/>
          <w:szCs w:val="22"/>
        </w:rPr>
        <w:tab/>
        <w:t>Pokud zhotovitel nevyklidí staveniště ve stanovené nebo dohodnuté lhůtě, může objednatel požadovat smluvní pokutu ve výši 1.000,- Kč za každý den prodlení s vyklizením staveniště.</w:t>
      </w:r>
    </w:p>
    <w:p w:rsidR="004A1C0B" w:rsidRDefault="00FB6246">
      <w:pPr>
        <w:ind w:left="720" w:hanging="720"/>
        <w:jc w:val="both"/>
        <w:rPr>
          <w:rFonts w:ascii="Arial" w:hAnsi="Arial" w:cs="Arial"/>
          <w:sz w:val="22"/>
          <w:szCs w:val="22"/>
          <w:u w:val="single"/>
        </w:rPr>
      </w:pPr>
      <w:r>
        <w:rPr>
          <w:rFonts w:ascii="Arial" w:hAnsi="Arial" w:cs="Arial"/>
          <w:sz w:val="22"/>
          <w:szCs w:val="22"/>
        </w:rPr>
        <w:t>14.2</w:t>
      </w:r>
      <w:r>
        <w:rPr>
          <w:rFonts w:ascii="Arial" w:hAnsi="Arial" w:cs="Arial"/>
          <w:sz w:val="22"/>
          <w:szCs w:val="22"/>
        </w:rPr>
        <w:tab/>
      </w:r>
      <w:r>
        <w:rPr>
          <w:rFonts w:ascii="Arial" w:hAnsi="Arial" w:cs="Arial"/>
          <w:sz w:val="22"/>
          <w:szCs w:val="22"/>
          <w:u w:val="single"/>
        </w:rPr>
        <w:t>Sankce za neodstranění vad</w:t>
      </w:r>
    </w:p>
    <w:p w:rsidR="004A1C0B" w:rsidRDefault="00FB6246">
      <w:pPr>
        <w:ind w:left="720" w:hanging="720"/>
        <w:jc w:val="both"/>
        <w:rPr>
          <w:rFonts w:ascii="Arial" w:hAnsi="Arial" w:cs="Arial"/>
          <w:sz w:val="22"/>
          <w:szCs w:val="22"/>
        </w:rPr>
      </w:pPr>
      <w:r>
        <w:rPr>
          <w:rFonts w:ascii="Arial" w:hAnsi="Arial" w:cs="Arial"/>
          <w:sz w:val="22"/>
          <w:szCs w:val="22"/>
        </w:rPr>
        <w:t>14.2.1</w:t>
      </w:r>
      <w:r>
        <w:rPr>
          <w:rFonts w:ascii="Arial" w:hAnsi="Arial" w:cs="Arial"/>
          <w:sz w:val="22"/>
          <w:szCs w:val="22"/>
        </w:rPr>
        <w:tab/>
        <w:t xml:space="preserve">Pokud zhotovitel nenastoupí ve sjednaném termínu k odstraňování reklamované vady (příp. vad), je povinen zaplatit objednateli smluvní pokutu ve výši 1.000,- Kč za každou reklamovanou vadu, na jejíž odstraňování nenastoupil ve sjednaném termínu, a za každý den prodlení. </w:t>
      </w:r>
    </w:p>
    <w:p w:rsidR="004A1C0B" w:rsidRDefault="00FB6246">
      <w:pPr>
        <w:ind w:left="720" w:hanging="720"/>
        <w:jc w:val="both"/>
        <w:rPr>
          <w:rFonts w:ascii="Arial" w:hAnsi="Arial" w:cs="Arial"/>
          <w:sz w:val="22"/>
          <w:szCs w:val="22"/>
        </w:rPr>
      </w:pPr>
      <w:r>
        <w:rPr>
          <w:rFonts w:ascii="Arial" w:hAnsi="Arial" w:cs="Arial"/>
          <w:sz w:val="22"/>
          <w:szCs w:val="22"/>
        </w:rPr>
        <w:t>14.2.2</w:t>
      </w:r>
      <w:r>
        <w:rPr>
          <w:rFonts w:ascii="Arial" w:hAnsi="Arial" w:cs="Arial"/>
          <w:sz w:val="22"/>
          <w:szCs w:val="22"/>
        </w:rPr>
        <w:tab/>
        <w:t>Pokud zhotovitel neodstraní vadu ve sjednaném termínu, je povinen zaplatit objednateli smluvní pokutu ve výši 2.500,- Kč za každou reklamovanou vadu, u níž je v prodlení, a za každý den prodlení.</w:t>
      </w:r>
    </w:p>
    <w:p w:rsidR="004A1C0B" w:rsidRDefault="00FB6246">
      <w:pPr>
        <w:ind w:left="720" w:hanging="720"/>
        <w:jc w:val="both"/>
        <w:rPr>
          <w:rFonts w:ascii="Arial" w:hAnsi="Arial" w:cs="Arial"/>
          <w:sz w:val="22"/>
          <w:szCs w:val="22"/>
        </w:rPr>
      </w:pPr>
      <w:r>
        <w:rPr>
          <w:rFonts w:ascii="Arial" w:hAnsi="Arial" w:cs="Arial"/>
          <w:sz w:val="22"/>
          <w:szCs w:val="22"/>
        </w:rPr>
        <w:t>14.2.3</w:t>
      </w:r>
      <w:r>
        <w:rPr>
          <w:rFonts w:ascii="Arial" w:hAnsi="Arial" w:cs="Arial"/>
          <w:sz w:val="22"/>
          <w:szCs w:val="22"/>
        </w:rPr>
        <w:tab/>
        <w:t>Označil-li objednatel v reklamaci, že se jedná o vadu, která brání řádnému užívání díla, příp. hrozí-li nebezpečí škody velkého rozsahu (havárie), sjednávají smluvní strany smluvní pokuty dle odst. 14.2.1 a 14.2.2 ve dvojnásobné výši.</w:t>
      </w:r>
    </w:p>
    <w:p w:rsidR="004A1C0B" w:rsidRDefault="00FB6246">
      <w:pPr>
        <w:ind w:left="720" w:hanging="720"/>
        <w:jc w:val="both"/>
        <w:rPr>
          <w:rFonts w:ascii="Arial" w:hAnsi="Arial" w:cs="Arial"/>
          <w:sz w:val="22"/>
          <w:szCs w:val="22"/>
          <w:u w:val="single"/>
        </w:rPr>
      </w:pPr>
      <w:r>
        <w:rPr>
          <w:rFonts w:ascii="Arial" w:hAnsi="Arial" w:cs="Arial"/>
          <w:sz w:val="22"/>
          <w:szCs w:val="22"/>
        </w:rPr>
        <w:t>14.3</w:t>
      </w:r>
      <w:r>
        <w:rPr>
          <w:rFonts w:ascii="Arial" w:hAnsi="Arial" w:cs="Arial"/>
          <w:sz w:val="22"/>
          <w:szCs w:val="22"/>
        </w:rPr>
        <w:tab/>
      </w:r>
      <w:r>
        <w:rPr>
          <w:rFonts w:ascii="Arial" w:hAnsi="Arial" w:cs="Arial"/>
          <w:sz w:val="22"/>
          <w:szCs w:val="22"/>
          <w:u w:val="single"/>
        </w:rPr>
        <w:t xml:space="preserve">Sankce za porušení </w:t>
      </w:r>
      <w:r>
        <w:rPr>
          <w:rFonts w:ascii="Arial" w:hAnsi="Arial" w:cs="Arial"/>
          <w:bCs/>
          <w:sz w:val="22"/>
          <w:szCs w:val="22"/>
          <w:u w:val="single"/>
        </w:rPr>
        <w:t>pracovněprávních a</w:t>
      </w:r>
      <w:r>
        <w:rPr>
          <w:rFonts w:ascii="Arial" w:hAnsi="Arial" w:cs="Arial"/>
          <w:sz w:val="22"/>
          <w:szCs w:val="22"/>
          <w:u w:val="single"/>
        </w:rPr>
        <w:t xml:space="preserve"> bezpečnostních předpisů</w:t>
      </w:r>
    </w:p>
    <w:p w:rsidR="004A1C0B" w:rsidRDefault="00FB6246">
      <w:pPr>
        <w:ind w:left="720" w:hanging="720"/>
        <w:jc w:val="both"/>
        <w:rPr>
          <w:rFonts w:ascii="Arial" w:hAnsi="Arial" w:cs="Arial"/>
          <w:sz w:val="22"/>
          <w:szCs w:val="22"/>
        </w:rPr>
      </w:pPr>
      <w:r>
        <w:rPr>
          <w:rFonts w:ascii="Arial" w:hAnsi="Arial" w:cs="Arial"/>
          <w:sz w:val="22"/>
          <w:szCs w:val="22"/>
        </w:rPr>
        <w:t>14.3.1</w:t>
      </w:r>
      <w:r>
        <w:rPr>
          <w:rFonts w:ascii="Arial" w:hAnsi="Arial" w:cs="Arial"/>
          <w:sz w:val="22"/>
          <w:szCs w:val="22"/>
        </w:rPr>
        <w:tab/>
        <w:t xml:space="preserve">V případě zjištění porušení </w:t>
      </w:r>
      <w:r>
        <w:rPr>
          <w:rFonts w:ascii="Arial" w:hAnsi="Arial" w:cs="Arial"/>
          <w:bCs/>
          <w:sz w:val="22"/>
          <w:szCs w:val="22"/>
        </w:rPr>
        <w:t xml:space="preserve">pracovněprávních nebo </w:t>
      </w:r>
      <w:r>
        <w:rPr>
          <w:rFonts w:ascii="Arial" w:hAnsi="Arial" w:cs="Arial"/>
          <w:sz w:val="22"/>
          <w:szCs w:val="22"/>
        </w:rPr>
        <w:t xml:space="preserve">bezpečnostních předpisů oprávněným orgánem státní správy (stav. </w:t>
      </w:r>
      <w:proofErr w:type="gramStart"/>
      <w:r>
        <w:rPr>
          <w:rFonts w:ascii="Arial" w:hAnsi="Arial" w:cs="Arial"/>
          <w:sz w:val="22"/>
          <w:szCs w:val="22"/>
        </w:rPr>
        <w:t>úřad</w:t>
      </w:r>
      <w:proofErr w:type="gramEnd"/>
      <w:r>
        <w:rPr>
          <w:rFonts w:ascii="Arial" w:hAnsi="Arial" w:cs="Arial"/>
          <w:sz w:val="22"/>
          <w:szCs w:val="22"/>
        </w:rPr>
        <w:t xml:space="preserve">, OIP), je zhotovitel povinen zaplatit objednateli smluvní pokutu ve výši 2.000,- Kč za každé jednotlivé porušení bezpečnostních předpisů uvedené v zápise vyhotoveném tímto orgánem. </w:t>
      </w:r>
    </w:p>
    <w:p w:rsidR="004A1C0B" w:rsidRDefault="00FB6246">
      <w:pPr>
        <w:ind w:left="720" w:hanging="720"/>
        <w:jc w:val="both"/>
        <w:rPr>
          <w:rFonts w:ascii="Arial" w:hAnsi="Arial" w:cs="Arial"/>
          <w:sz w:val="22"/>
          <w:szCs w:val="22"/>
        </w:rPr>
      </w:pPr>
      <w:r>
        <w:rPr>
          <w:rFonts w:ascii="Arial" w:hAnsi="Arial" w:cs="Arial"/>
          <w:sz w:val="22"/>
          <w:szCs w:val="22"/>
        </w:rPr>
        <w:t>14.3.2</w:t>
      </w:r>
      <w:r>
        <w:rPr>
          <w:rFonts w:ascii="Arial" w:hAnsi="Arial" w:cs="Arial"/>
          <w:sz w:val="22"/>
          <w:szCs w:val="22"/>
        </w:rPr>
        <w:tab/>
        <w:t>Stupeň závažnosti porušení bezpečnostních předpisů určuje objednatel.</w:t>
      </w:r>
    </w:p>
    <w:p w:rsidR="004A1C0B" w:rsidRDefault="00FB6246">
      <w:pPr>
        <w:ind w:left="720" w:hanging="720"/>
        <w:jc w:val="both"/>
        <w:rPr>
          <w:rFonts w:ascii="Arial" w:hAnsi="Arial" w:cs="Arial"/>
          <w:sz w:val="22"/>
          <w:szCs w:val="22"/>
          <w:u w:val="single"/>
        </w:rPr>
      </w:pPr>
      <w:r>
        <w:rPr>
          <w:rFonts w:ascii="Arial" w:hAnsi="Arial" w:cs="Arial"/>
          <w:sz w:val="22"/>
          <w:szCs w:val="22"/>
        </w:rPr>
        <w:t>14.4</w:t>
      </w:r>
      <w:r>
        <w:rPr>
          <w:rFonts w:ascii="Arial" w:hAnsi="Arial" w:cs="Arial"/>
          <w:sz w:val="22"/>
          <w:szCs w:val="22"/>
        </w:rPr>
        <w:tab/>
      </w:r>
      <w:r>
        <w:rPr>
          <w:rFonts w:ascii="Arial" w:hAnsi="Arial" w:cs="Arial"/>
          <w:sz w:val="22"/>
          <w:szCs w:val="22"/>
          <w:u w:val="single"/>
        </w:rPr>
        <w:t xml:space="preserve">Sankce za neplnění ostatních povinností a podmínek vyplývajících ze smlouvy nebo rozhodnutí správních orgánů </w:t>
      </w:r>
    </w:p>
    <w:p w:rsidR="004A1C0B" w:rsidRDefault="00FB6246">
      <w:pPr>
        <w:ind w:left="720" w:hanging="720"/>
        <w:jc w:val="both"/>
        <w:rPr>
          <w:rFonts w:ascii="Arial" w:hAnsi="Arial" w:cs="Arial"/>
          <w:sz w:val="22"/>
          <w:szCs w:val="22"/>
        </w:rPr>
      </w:pPr>
      <w:r>
        <w:rPr>
          <w:rFonts w:ascii="Arial" w:hAnsi="Arial" w:cs="Arial"/>
          <w:sz w:val="22"/>
          <w:szCs w:val="22"/>
        </w:rPr>
        <w:t>14.4.1</w:t>
      </w:r>
      <w:r>
        <w:rPr>
          <w:rFonts w:ascii="Arial" w:hAnsi="Arial" w:cs="Arial"/>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w:t>
      </w:r>
      <w:r>
        <w:rPr>
          <w:rFonts w:ascii="Arial" w:hAnsi="Arial" w:cs="Arial"/>
          <w:sz w:val="22"/>
          <w:szCs w:val="22"/>
        </w:rPr>
        <w:lastRenderedPageBreak/>
        <w:t xml:space="preserve">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4A1C0B" w:rsidRDefault="00FB6246">
      <w:pPr>
        <w:ind w:left="720" w:hanging="720"/>
        <w:jc w:val="both"/>
        <w:rPr>
          <w:rFonts w:ascii="Arial" w:hAnsi="Arial" w:cs="Arial"/>
          <w:sz w:val="22"/>
          <w:szCs w:val="22"/>
          <w:u w:val="single"/>
        </w:rPr>
      </w:pPr>
      <w:r>
        <w:rPr>
          <w:rFonts w:ascii="Arial" w:hAnsi="Arial" w:cs="Arial"/>
          <w:sz w:val="22"/>
          <w:szCs w:val="22"/>
        </w:rPr>
        <w:t>14.5</w:t>
      </w:r>
      <w:r>
        <w:rPr>
          <w:rFonts w:ascii="Arial" w:hAnsi="Arial" w:cs="Arial"/>
          <w:sz w:val="22"/>
          <w:szCs w:val="22"/>
        </w:rPr>
        <w:tab/>
      </w:r>
      <w:r>
        <w:rPr>
          <w:rFonts w:ascii="Arial" w:hAnsi="Arial" w:cs="Arial"/>
          <w:sz w:val="22"/>
          <w:szCs w:val="22"/>
          <w:u w:val="single"/>
        </w:rPr>
        <w:t xml:space="preserve">Společná ustanovení </w:t>
      </w:r>
    </w:p>
    <w:p w:rsidR="004A1C0B" w:rsidRDefault="00FB6246">
      <w:pPr>
        <w:ind w:left="720" w:hanging="720"/>
        <w:jc w:val="both"/>
        <w:rPr>
          <w:rFonts w:ascii="Arial" w:hAnsi="Arial" w:cs="Arial"/>
          <w:sz w:val="22"/>
          <w:szCs w:val="22"/>
        </w:rPr>
      </w:pPr>
      <w:r>
        <w:rPr>
          <w:rFonts w:ascii="Arial" w:hAnsi="Arial" w:cs="Arial"/>
          <w:sz w:val="22"/>
          <w:szCs w:val="22"/>
        </w:rPr>
        <w:t>14.5.1</w:t>
      </w:r>
      <w:r>
        <w:rPr>
          <w:rFonts w:ascii="Arial" w:hAnsi="Arial" w:cs="Arial"/>
          <w:sz w:val="22"/>
          <w:szCs w:val="22"/>
        </w:rPr>
        <w:tab/>
        <w:t xml:space="preserve">V případě, že závazek provést dílo zanikne před řádným ukončením díla, nezaniká nárok na smluvní pokutu, pokud vznikl dřívějším porušením povinnosti. </w:t>
      </w:r>
    </w:p>
    <w:p w:rsidR="004A1C0B" w:rsidRDefault="00FB6246">
      <w:pPr>
        <w:ind w:left="720" w:hanging="720"/>
        <w:jc w:val="both"/>
        <w:rPr>
          <w:rFonts w:ascii="Arial" w:hAnsi="Arial" w:cs="Arial"/>
          <w:sz w:val="22"/>
          <w:szCs w:val="22"/>
        </w:rPr>
      </w:pPr>
      <w:r>
        <w:rPr>
          <w:rFonts w:ascii="Arial" w:hAnsi="Arial" w:cs="Arial"/>
          <w:sz w:val="22"/>
          <w:szCs w:val="22"/>
        </w:rPr>
        <w:t>14.5.2</w:t>
      </w:r>
      <w:r>
        <w:rPr>
          <w:rFonts w:ascii="Arial" w:hAnsi="Arial" w:cs="Arial"/>
          <w:sz w:val="22"/>
          <w:szCs w:val="22"/>
        </w:rPr>
        <w:tab/>
        <w:t xml:space="preserve">Zánik závazku pozdním splněním nezpůsobuje zánik nároku na smluvní pokutu za prodlení s plněním. </w:t>
      </w:r>
    </w:p>
    <w:p w:rsidR="004A1C0B" w:rsidRDefault="00FB6246">
      <w:pPr>
        <w:pStyle w:val="dkanormln"/>
        <w:ind w:left="709" w:hanging="709"/>
        <w:rPr>
          <w:rFonts w:ascii="Arial" w:hAnsi="Arial" w:cs="Arial"/>
          <w:sz w:val="22"/>
          <w:szCs w:val="22"/>
        </w:rPr>
      </w:pPr>
      <w:r>
        <w:rPr>
          <w:rFonts w:ascii="Arial" w:hAnsi="Arial" w:cs="Arial"/>
          <w:sz w:val="22"/>
          <w:szCs w:val="22"/>
        </w:rPr>
        <w:t>14.5.3</w:t>
      </w:r>
      <w:r>
        <w:rPr>
          <w:rFonts w:ascii="Arial" w:hAnsi="Arial" w:cs="Arial"/>
          <w:sz w:val="22"/>
          <w:szCs w:val="22"/>
        </w:rPr>
        <w:tab/>
        <w:t>Sjednané smluvní pokuty je povinna smluvní strana uhradit bez ohledu na zavinění a bez ohledu na to, zda a v jaké výši vznikla druhé straně škoda. Smluvní pokuta je splatná do 15 dnů od doručení výzvy k jejímu zaplacení povinné smluvní straně.</w:t>
      </w:r>
    </w:p>
    <w:p w:rsidR="004A1C0B" w:rsidRDefault="00FB6246">
      <w:pPr>
        <w:pStyle w:val="dkanormln"/>
        <w:ind w:left="709" w:hanging="709"/>
        <w:rPr>
          <w:rFonts w:ascii="Arial" w:hAnsi="Arial" w:cs="Arial"/>
          <w:sz w:val="22"/>
          <w:szCs w:val="22"/>
        </w:rPr>
      </w:pPr>
      <w:r>
        <w:rPr>
          <w:rFonts w:ascii="Arial" w:hAnsi="Arial" w:cs="Arial"/>
          <w:sz w:val="22"/>
          <w:szCs w:val="22"/>
        </w:rPr>
        <w:t>14.5.4</w:t>
      </w:r>
      <w:r>
        <w:rPr>
          <w:rFonts w:ascii="Arial" w:hAnsi="Arial" w:cs="Arial"/>
          <w:sz w:val="22"/>
          <w:szCs w:val="22"/>
        </w:rPr>
        <w:tab/>
        <w:t xml:space="preserve">Uhrazené pokuty se nezapočítávají na náhradu případně vzniklé škody. Náhradu škody lze vymáhat samostatně vedle smluvní pokuty v plné výši. </w:t>
      </w:r>
    </w:p>
    <w:p w:rsidR="004A1C0B" w:rsidRDefault="004A1C0B">
      <w:pPr>
        <w:ind w:left="540" w:hanging="540"/>
        <w:rPr>
          <w:rFonts w:ascii="Arial" w:hAnsi="Arial" w:cs="Arial"/>
          <w:b/>
          <w:sz w:val="22"/>
          <w:szCs w:val="22"/>
        </w:rPr>
      </w:pPr>
    </w:p>
    <w:p w:rsidR="00004BBF" w:rsidRDefault="00004BBF">
      <w:pPr>
        <w:ind w:left="540" w:hanging="540"/>
        <w:rPr>
          <w:rFonts w:ascii="Arial" w:hAnsi="Arial" w:cs="Arial"/>
          <w:b/>
          <w:sz w:val="22"/>
          <w:szCs w:val="22"/>
        </w:rPr>
      </w:pPr>
    </w:p>
    <w:p w:rsidR="004A1C0B" w:rsidRDefault="00FB6246">
      <w:pPr>
        <w:ind w:left="540" w:hanging="540"/>
        <w:jc w:val="center"/>
        <w:rPr>
          <w:rFonts w:ascii="Arial" w:hAnsi="Arial" w:cs="Arial"/>
          <w:b/>
          <w:sz w:val="22"/>
          <w:szCs w:val="22"/>
        </w:rPr>
      </w:pPr>
      <w:r>
        <w:rPr>
          <w:rFonts w:ascii="Arial" w:hAnsi="Arial" w:cs="Arial"/>
          <w:b/>
          <w:sz w:val="22"/>
          <w:szCs w:val="22"/>
        </w:rPr>
        <w:t xml:space="preserve">XV. </w:t>
      </w:r>
    </w:p>
    <w:p w:rsidR="004A1C0B" w:rsidRDefault="00FB6246">
      <w:pPr>
        <w:ind w:left="709" w:hanging="709"/>
        <w:jc w:val="center"/>
        <w:rPr>
          <w:rFonts w:ascii="Arial" w:hAnsi="Arial" w:cs="Arial"/>
          <w:sz w:val="22"/>
          <w:szCs w:val="22"/>
          <w:u w:val="single"/>
        </w:rPr>
      </w:pPr>
      <w:r>
        <w:rPr>
          <w:rFonts w:ascii="Arial" w:hAnsi="Arial" w:cs="Arial"/>
          <w:b/>
          <w:sz w:val="22"/>
          <w:szCs w:val="22"/>
        </w:rPr>
        <w:t>Odstoupení od smlouvy</w:t>
      </w:r>
    </w:p>
    <w:p w:rsidR="004A1C0B" w:rsidRDefault="004A1C0B">
      <w:pPr>
        <w:pStyle w:val="Nadpis2"/>
        <w:numPr>
          <w:ilvl w:val="0"/>
          <w:numId w:val="0"/>
        </w:numPr>
        <w:ind w:left="718"/>
        <w:jc w:val="both"/>
        <w:rPr>
          <w:b w:val="0"/>
          <w:bCs w:val="0"/>
          <w:sz w:val="22"/>
          <w:szCs w:val="22"/>
          <w:u w:val="single"/>
        </w:rPr>
      </w:pPr>
    </w:p>
    <w:p w:rsidR="004A1C0B" w:rsidRDefault="00FB6246">
      <w:pPr>
        <w:pStyle w:val="Nadpis2"/>
        <w:numPr>
          <w:ilvl w:val="0"/>
          <w:numId w:val="0"/>
        </w:numPr>
        <w:ind w:left="718" w:hanging="718"/>
        <w:jc w:val="both"/>
        <w:rPr>
          <w:b w:val="0"/>
          <w:bCs w:val="0"/>
          <w:sz w:val="22"/>
          <w:szCs w:val="22"/>
          <w:u w:val="single"/>
        </w:rPr>
      </w:pPr>
      <w:r>
        <w:rPr>
          <w:b w:val="0"/>
          <w:bCs w:val="0"/>
          <w:sz w:val="22"/>
          <w:szCs w:val="22"/>
        </w:rPr>
        <w:t>15.1</w:t>
      </w:r>
      <w:r>
        <w:rPr>
          <w:b w:val="0"/>
          <w:bCs w:val="0"/>
          <w:sz w:val="22"/>
          <w:szCs w:val="22"/>
        </w:rPr>
        <w:tab/>
      </w:r>
      <w:r>
        <w:rPr>
          <w:b w:val="0"/>
          <w:bCs w:val="0"/>
          <w:sz w:val="22"/>
          <w:szCs w:val="22"/>
          <w:u w:val="single"/>
        </w:rPr>
        <w:t>Způsob odstoupení od smlouvy</w:t>
      </w:r>
    </w:p>
    <w:p w:rsidR="004A1C0B" w:rsidRDefault="00FB6246">
      <w:pPr>
        <w:pStyle w:val="Nadpis3"/>
        <w:numPr>
          <w:ilvl w:val="0"/>
          <w:numId w:val="0"/>
        </w:numPr>
        <w:ind w:left="709" w:hanging="709"/>
        <w:jc w:val="both"/>
        <w:rPr>
          <w:b w:val="0"/>
          <w:bCs w:val="0"/>
          <w:sz w:val="22"/>
          <w:szCs w:val="22"/>
        </w:rPr>
      </w:pPr>
      <w:r>
        <w:rPr>
          <w:b w:val="0"/>
          <w:bCs w:val="0"/>
          <w:sz w:val="22"/>
          <w:szCs w:val="22"/>
        </w:rPr>
        <w:t>15.1.1</w:t>
      </w:r>
      <w:r>
        <w:rPr>
          <w:b w:val="0"/>
          <w:bCs w:val="0"/>
          <w:sz w:val="22"/>
          <w:szCs w:val="22"/>
        </w:rPr>
        <w:tab/>
        <w:t>Odstoupení je smluvní strana povinna písemně oznámit druhé straně s uvedením důvodu, pro který od smlouvy odstupuje. Bez těchto náležitostí je odstoupení neplatné.</w:t>
      </w:r>
    </w:p>
    <w:p w:rsidR="004A1C0B" w:rsidRDefault="00FB6246">
      <w:pPr>
        <w:rPr>
          <w:rFonts w:ascii="Arial" w:hAnsi="Arial" w:cs="Arial"/>
          <w:sz w:val="22"/>
          <w:szCs w:val="22"/>
          <w:u w:val="single"/>
        </w:rPr>
      </w:pPr>
      <w:r>
        <w:rPr>
          <w:rFonts w:ascii="Arial" w:hAnsi="Arial" w:cs="Arial"/>
          <w:sz w:val="22"/>
          <w:szCs w:val="22"/>
        </w:rPr>
        <w:t>15.2</w:t>
      </w:r>
      <w:r>
        <w:rPr>
          <w:rFonts w:ascii="Arial" w:hAnsi="Arial" w:cs="Arial"/>
          <w:sz w:val="22"/>
          <w:szCs w:val="22"/>
        </w:rPr>
        <w:tab/>
      </w:r>
      <w:r>
        <w:rPr>
          <w:rFonts w:ascii="Arial" w:hAnsi="Arial" w:cs="Arial"/>
          <w:sz w:val="22"/>
          <w:szCs w:val="22"/>
          <w:u w:val="single"/>
        </w:rPr>
        <w:t>Důvody odstoupení od smlouvy</w:t>
      </w:r>
    </w:p>
    <w:p w:rsidR="004A1C0B" w:rsidRDefault="00FB6246">
      <w:pPr>
        <w:ind w:left="709" w:hanging="709"/>
        <w:jc w:val="both"/>
        <w:rPr>
          <w:rFonts w:ascii="Arial" w:hAnsi="Arial" w:cs="Arial"/>
          <w:sz w:val="22"/>
          <w:szCs w:val="22"/>
        </w:rPr>
      </w:pPr>
      <w:r>
        <w:rPr>
          <w:rFonts w:ascii="Arial" w:hAnsi="Arial" w:cs="Arial"/>
          <w:sz w:val="22"/>
          <w:szCs w:val="22"/>
        </w:rPr>
        <w:t>15.2.1</w:t>
      </w:r>
      <w:r>
        <w:rPr>
          <w:rFonts w:ascii="Arial" w:hAnsi="Arial" w:cs="Arial"/>
          <w:sz w:val="22"/>
          <w:szCs w:val="22"/>
        </w:rPr>
        <w:tab/>
        <w:t xml:space="preserve">Smluvní strany jsou oprávněny odstoupit od smlouvy v případě jejího podstatného porušení druhou smluvní stranou, přičemž podstatným porušením smlouvy se rozumí zejména: </w:t>
      </w:r>
    </w:p>
    <w:p w:rsidR="004A1C0B" w:rsidRDefault="00FB6246">
      <w:pPr>
        <w:ind w:left="709" w:hanging="709"/>
        <w:jc w:val="both"/>
        <w:rPr>
          <w:rFonts w:ascii="Arial" w:hAnsi="Arial" w:cs="Arial"/>
          <w:sz w:val="22"/>
          <w:szCs w:val="22"/>
        </w:rPr>
      </w:pPr>
      <w:r>
        <w:rPr>
          <w:rFonts w:ascii="Arial" w:hAnsi="Arial" w:cs="Arial"/>
          <w:sz w:val="22"/>
          <w:szCs w:val="22"/>
        </w:rPr>
        <w:tab/>
        <w:t xml:space="preserve">a) prodlení s předáním díla v termínu stanoveném v odst. 5.2.1 této smlouvy trvající déle než 15 dnů, </w:t>
      </w:r>
    </w:p>
    <w:p w:rsidR="004A1C0B" w:rsidRDefault="00FB6246">
      <w:pPr>
        <w:ind w:left="709" w:hanging="709"/>
        <w:jc w:val="both"/>
        <w:rPr>
          <w:rFonts w:ascii="Arial" w:hAnsi="Arial" w:cs="Arial"/>
          <w:sz w:val="22"/>
          <w:szCs w:val="22"/>
        </w:rPr>
      </w:pPr>
      <w:r>
        <w:rPr>
          <w:rFonts w:ascii="Arial" w:hAnsi="Arial" w:cs="Arial"/>
          <w:sz w:val="22"/>
          <w:szCs w:val="22"/>
        </w:rPr>
        <w:tab/>
        <w:t>b) nepřevzetí staveniště zhotovitelem na výzvu objednatele nebo nezahájení stavebních prací do 7 dnů po doručení opětovné výzvy k převzetí staveniště,</w:t>
      </w:r>
    </w:p>
    <w:p w:rsidR="004A1C0B" w:rsidRDefault="00FB6246">
      <w:pPr>
        <w:ind w:left="709" w:hanging="709"/>
        <w:jc w:val="both"/>
        <w:rPr>
          <w:rFonts w:ascii="Arial" w:hAnsi="Arial" w:cs="Arial"/>
          <w:sz w:val="22"/>
          <w:szCs w:val="22"/>
        </w:rPr>
      </w:pPr>
      <w:r>
        <w:rPr>
          <w:rFonts w:ascii="Arial" w:hAnsi="Arial" w:cs="Arial"/>
          <w:sz w:val="22"/>
          <w:szCs w:val="22"/>
        </w:rPr>
        <w:tab/>
        <w:t>c) nedodržení pokynů objednatele, právních předpisů nebo technických norem týkajících se provádění díla,</w:t>
      </w:r>
    </w:p>
    <w:p w:rsidR="004A1C0B" w:rsidRDefault="00FB6246">
      <w:pPr>
        <w:ind w:left="709" w:hanging="709"/>
        <w:jc w:val="both"/>
        <w:rPr>
          <w:rFonts w:ascii="Arial" w:hAnsi="Arial" w:cs="Arial"/>
          <w:sz w:val="22"/>
          <w:szCs w:val="22"/>
        </w:rPr>
      </w:pPr>
      <w:r>
        <w:rPr>
          <w:rFonts w:ascii="Arial" w:hAnsi="Arial" w:cs="Arial"/>
          <w:sz w:val="22"/>
          <w:szCs w:val="22"/>
        </w:rPr>
        <w:tab/>
        <w:t xml:space="preserve">d) nedodržení smluvních ujednání o záruce za jakost, </w:t>
      </w:r>
    </w:p>
    <w:p w:rsidR="004A1C0B" w:rsidRDefault="00FB6246">
      <w:pPr>
        <w:ind w:left="709" w:hanging="709"/>
        <w:jc w:val="both"/>
        <w:rPr>
          <w:rFonts w:ascii="Arial" w:hAnsi="Arial" w:cs="Arial"/>
          <w:sz w:val="22"/>
          <w:szCs w:val="22"/>
        </w:rPr>
      </w:pPr>
      <w:r>
        <w:rPr>
          <w:rFonts w:ascii="Arial" w:hAnsi="Arial" w:cs="Arial"/>
          <w:sz w:val="22"/>
          <w:szCs w:val="22"/>
        </w:rPr>
        <w:tab/>
        <w:t>e) neuhrazení (části) ceny za dílo objednatelem ani po druhé výzvě zhotovitele, přičemž druhá výzva nesmí následovat dříve než 15 dnů po doručení první výzvy,</w:t>
      </w:r>
    </w:p>
    <w:p w:rsidR="004A1C0B" w:rsidRDefault="00FB6246">
      <w:pPr>
        <w:ind w:left="709" w:hanging="709"/>
        <w:jc w:val="both"/>
        <w:rPr>
          <w:rFonts w:ascii="Arial" w:hAnsi="Arial" w:cs="Arial"/>
          <w:sz w:val="22"/>
          <w:szCs w:val="22"/>
        </w:rPr>
      </w:pPr>
      <w:r>
        <w:rPr>
          <w:rFonts w:ascii="Arial" w:hAnsi="Arial" w:cs="Arial"/>
          <w:sz w:val="22"/>
          <w:szCs w:val="22"/>
        </w:rPr>
        <w:tab/>
        <w:t xml:space="preserve">f) porušení ustanovení odst. 8.1.2 nebo 9.3.1 smlouvy zhotovitelem. </w:t>
      </w:r>
    </w:p>
    <w:p w:rsidR="004A1C0B" w:rsidRDefault="00FB6246">
      <w:pPr>
        <w:ind w:left="709" w:hanging="709"/>
        <w:jc w:val="both"/>
        <w:rPr>
          <w:rFonts w:ascii="Arial" w:hAnsi="Arial" w:cs="Arial"/>
          <w:sz w:val="22"/>
          <w:szCs w:val="22"/>
        </w:rPr>
      </w:pPr>
      <w:r>
        <w:rPr>
          <w:rFonts w:ascii="Arial" w:hAnsi="Arial" w:cs="Arial"/>
          <w:sz w:val="22"/>
          <w:szCs w:val="22"/>
        </w:rPr>
        <w:t>15.2.2</w:t>
      </w:r>
      <w:r>
        <w:rPr>
          <w:rFonts w:ascii="Arial" w:hAnsi="Arial" w:cs="Arial"/>
          <w:sz w:val="22"/>
          <w:szCs w:val="22"/>
        </w:rPr>
        <w:tab/>
        <w:t xml:space="preserve">Objednatel je dále oprávněn odstoupit od smlouvy v případě: </w:t>
      </w:r>
    </w:p>
    <w:p w:rsidR="004A1C0B" w:rsidRDefault="00FB6246">
      <w:pPr>
        <w:ind w:left="709" w:hanging="709"/>
        <w:jc w:val="both"/>
        <w:rPr>
          <w:rFonts w:ascii="Arial" w:hAnsi="Arial" w:cs="Arial"/>
          <w:sz w:val="22"/>
          <w:szCs w:val="22"/>
        </w:rPr>
      </w:pPr>
      <w:r>
        <w:rPr>
          <w:rFonts w:ascii="Arial" w:hAnsi="Arial" w:cs="Arial"/>
          <w:sz w:val="22"/>
          <w:szCs w:val="22"/>
        </w:rPr>
        <w:tab/>
        <w:t>a) neoprávněného zastavení prací ze strany zhotovitele nebo provádění díla způsobem, který zjevně neodpovídá dohodnutému rozsahu díla a sjednanému termínu předání díla, či jeho části objednateli,</w:t>
      </w:r>
    </w:p>
    <w:p w:rsidR="004A1C0B" w:rsidRDefault="00FB6246">
      <w:pPr>
        <w:ind w:left="709" w:hanging="709"/>
        <w:jc w:val="both"/>
        <w:rPr>
          <w:rFonts w:ascii="Arial" w:hAnsi="Arial" w:cs="Arial"/>
          <w:sz w:val="22"/>
          <w:szCs w:val="22"/>
        </w:rPr>
      </w:pPr>
      <w:r>
        <w:rPr>
          <w:rFonts w:ascii="Arial" w:hAnsi="Arial" w:cs="Arial"/>
          <w:sz w:val="22"/>
          <w:szCs w:val="22"/>
        </w:rPr>
        <w:tab/>
        <w:t>b) rozhodnutí soudu o tom, že zhotovitel je v úpadku ve smyslu zák. č. 182/2006 Sb., o úpadku a způsobech jeho řešení (insolvenční zákon), ve znění pozdějších předpisů (a to bez ohledu na právní moc tohoto rozhodnutí),</w:t>
      </w:r>
    </w:p>
    <w:p w:rsidR="004A1C0B" w:rsidRDefault="00FB6246">
      <w:pPr>
        <w:ind w:left="709" w:hanging="709"/>
        <w:jc w:val="both"/>
        <w:rPr>
          <w:rFonts w:ascii="Arial" w:hAnsi="Arial" w:cs="Arial"/>
          <w:sz w:val="22"/>
          <w:szCs w:val="22"/>
        </w:rPr>
      </w:pPr>
      <w:r>
        <w:rPr>
          <w:rFonts w:ascii="Arial" w:hAnsi="Arial" w:cs="Arial"/>
          <w:sz w:val="22"/>
          <w:szCs w:val="22"/>
        </w:rPr>
        <w:tab/>
        <w:t xml:space="preserve">c) podá-li zhotovitel sám na sebe insolvenční návrh. </w:t>
      </w:r>
    </w:p>
    <w:p w:rsidR="004A1C0B" w:rsidRDefault="00FB6246">
      <w:pPr>
        <w:ind w:left="709" w:hanging="709"/>
        <w:jc w:val="both"/>
        <w:rPr>
          <w:rFonts w:ascii="Arial" w:hAnsi="Arial" w:cs="Arial"/>
          <w:bCs/>
          <w:sz w:val="22"/>
          <w:szCs w:val="22"/>
          <w:u w:val="single"/>
        </w:rPr>
      </w:pPr>
      <w:r>
        <w:rPr>
          <w:rFonts w:ascii="Arial" w:hAnsi="Arial" w:cs="Arial"/>
          <w:bCs/>
          <w:sz w:val="22"/>
          <w:szCs w:val="22"/>
        </w:rPr>
        <w:t>15.3</w:t>
      </w:r>
      <w:r>
        <w:rPr>
          <w:rFonts w:ascii="Arial" w:hAnsi="Arial" w:cs="Arial"/>
          <w:bCs/>
          <w:sz w:val="22"/>
          <w:szCs w:val="22"/>
        </w:rPr>
        <w:tab/>
      </w:r>
      <w:r>
        <w:rPr>
          <w:rFonts w:ascii="Arial" w:hAnsi="Arial" w:cs="Arial"/>
          <w:bCs/>
          <w:sz w:val="22"/>
          <w:szCs w:val="22"/>
          <w:u w:val="single"/>
        </w:rPr>
        <w:t>Právní účinky odstoupení od smlouvy</w:t>
      </w:r>
    </w:p>
    <w:p w:rsidR="004A1C0B" w:rsidRDefault="00FB6246">
      <w:pPr>
        <w:ind w:left="709" w:hanging="709"/>
        <w:jc w:val="both"/>
        <w:rPr>
          <w:rFonts w:ascii="Arial" w:hAnsi="Arial" w:cs="Arial"/>
          <w:bCs/>
          <w:sz w:val="22"/>
          <w:szCs w:val="22"/>
        </w:rPr>
      </w:pPr>
      <w:r>
        <w:rPr>
          <w:rFonts w:ascii="Arial" w:hAnsi="Arial" w:cs="Arial"/>
          <w:bCs/>
          <w:sz w:val="22"/>
          <w:szCs w:val="22"/>
        </w:rPr>
        <w:t>15.3.1</w:t>
      </w:r>
      <w:r>
        <w:rPr>
          <w:rFonts w:ascii="Arial" w:hAnsi="Arial" w:cs="Arial"/>
          <w:bCs/>
          <w:sz w:val="22"/>
          <w:szCs w:val="22"/>
        </w:rPr>
        <w:tab/>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cs="Arial"/>
          <w:bCs/>
          <w:sz w:val="22"/>
          <w:szCs w:val="22"/>
        </w:rPr>
        <w:t>ust</w:t>
      </w:r>
      <w:proofErr w:type="spellEnd"/>
      <w:r>
        <w:rPr>
          <w:rFonts w:ascii="Arial" w:hAnsi="Arial" w:cs="Arial"/>
          <w:bCs/>
          <w:sz w:val="22"/>
          <w:szCs w:val="22"/>
        </w:rPr>
        <w:t xml:space="preserve">. § 2004 Občanského zákoníku. </w:t>
      </w:r>
    </w:p>
    <w:p w:rsidR="004A1C0B" w:rsidRDefault="00FB6246">
      <w:pPr>
        <w:ind w:left="709" w:hanging="709"/>
        <w:jc w:val="both"/>
        <w:rPr>
          <w:rFonts w:ascii="Arial" w:hAnsi="Arial" w:cs="Arial"/>
          <w:sz w:val="22"/>
          <w:szCs w:val="22"/>
        </w:rPr>
      </w:pPr>
      <w:r>
        <w:rPr>
          <w:rFonts w:ascii="Arial" w:hAnsi="Arial" w:cs="Arial"/>
          <w:sz w:val="22"/>
          <w:szCs w:val="22"/>
        </w:rPr>
        <w:t>15.3.2</w:t>
      </w:r>
      <w:r>
        <w:rPr>
          <w:rFonts w:ascii="Arial" w:hAnsi="Arial" w:cs="Arial"/>
          <w:sz w:val="22"/>
          <w:szCs w:val="22"/>
        </w:rPr>
        <w:tab/>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4A1C0B" w:rsidRDefault="00FB6246">
      <w:pPr>
        <w:ind w:left="709" w:hanging="709"/>
        <w:jc w:val="both"/>
        <w:rPr>
          <w:rFonts w:ascii="Arial" w:hAnsi="Arial" w:cs="Arial"/>
          <w:sz w:val="22"/>
          <w:szCs w:val="22"/>
        </w:rPr>
      </w:pPr>
      <w:r>
        <w:rPr>
          <w:rFonts w:ascii="Arial" w:hAnsi="Arial" w:cs="Arial"/>
          <w:sz w:val="22"/>
          <w:szCs w:val="22"/>
        </w:rPr>
        <w:t>15.3.3</w:t>
      </w:r>
      <w:r>
        <w:rPr>
          <w:rFonts w:ascii="Arial" w:hAnsi="Arial" w:cs="Arial"/>
          <w:sz w:val="22"/>
          <w:szCs w:val="22"/>
        </w:rPr>
        <w:tab/>
        <w:t xml:space="preserve">Nedohodnou-li se smluvní strany jinak, je v případě odstoupení od smlouvy kterékoli ze smluvních stran zhotovitel na náklady objednatele povinen provést nezbytná </w:t>
      </w:r>
      <w:r>
        <w:rPr>
          <w:rFonts w:ascii="Arial" w:hAnsi="Arial" w:cs="Arial"/>
          <w:sz w:val="22"/>
          <w:szCs w:val="22"/>
        </w:rPr>
        <w:lastRenderedPageBreak/>
        <w:t>opatření k zamezení škodám způsobeným přerušením prací, předat objednateli nedokončené dílo včetně věcí, které opatřil a které mají být součástí díla, a uhradit mu případně vzniklou škodu.</w:t>
      </w:r>
    </w:p>
    <w:p w:rsidR="004A1C0B" w:rsidRDefault="004A1C0B">
      <w:pPr>
        <w:ind w:left="540" w:hanging="540"/>
        <w:rPr>
          <w:rFonts w:ascii="Arial" w:hAnsi="Arial" w:cs="Arial"/>
          <w:sz w:val="22"/>
          <w:szCs w:val="22"/>
        </w:rPr>
      </w:pPr>
    </w:p>
    <w:p w:rsidR="004A1C0B" w:rsidRDefault="004A1C0B">
      <w:pPr>
        <w:ind w:left="540" w:hanging="540"/>
        <w:rPr>
          <w:rFonts w:ascii="Arial" w:hAnsi="Arial" w:cs="Arial"/>
          <w:sz w:val="22"/>
          <w:szCs w:val="22"/>
        </w:rPr>
      </w:pPr>
    </w:p>
    <w:p w:rsidR="004A1C0B" w:rsidRDefault="00FB6246">
      <w:pPr>
        <w:ind w:left="540" w:hanging="540"/>
        <w:jc w:val="center"/>
        <w:rPr>
          <w:rFonts w:ascii="Arial" w:hAnsi="Arial" w:cs="Arial"/>
          <w:b/>
          <w:sz w:val="22"/>
          <w:szCs w:val="22"/>
        </w:rPr>
      </w:pPr>
      <w:r>
        <w:rPr>
          <w:rFonts w:ascii="Arial" w:hAnsi="Arial" w:cs="Arial"/>
          <w:b/>
          <w:sz w:val="22"/>
          <w:szCs w:val="22"/>
        </w:rPr>
        <w:t xml:space="preserve">XVI. </w:t>
      </w:r>
    </w:p>
    <w:p w:rsidR="004A1C0B" w:rsidRDefault="00FB6246">
      <w:pPr>
        <w:ind w:left="709" w:hanging="709"/>
        <w:jc w:val="center"/>
        <w:rPr>
          <w:rFonts w:ascii="Arial" w:hAnsi="Arial" w:cs="Arial"/>
          <w:b/>
          <w:sz w:val="22"/>
          <w:szCs w:val="22"/>
        </w:rPr>
      </w:pPr>
      <w:r>
        <w:rPr>
          <w:rFonts w:ascii="Arial" w:hAnsi="Arial" w:cs="Arial"/>
          <w:b/>
          <w:sz w:val="22"/>
          <w:szCs w:val="22"/>
        </w:rPr>
        <w:t xml:space="preserve">Závěrečná ustanovení </w:t>
      </w:r>
    </w:p>
    <w:p w:rsidR="004A1C0B" w:rsidRDefault="004A1C0B">
      <w:pPr>
        <w:pStyle w:val="Nadpis2"/>
        <w:numPr>
          <w:ilvl w:val="0"/>
          <w:numId w:val="0"/>
        </w:numPr>
        <w:ind w:left="718"/>
        <w:jc w:val="both"/>
        <w:rPr>
          <w:b w:val="0"/>
          <w:bCs w:val="0"/>
          <w:sz w:val="22"/>
          <w:szCs w:val="22"/>
          <w:u w:val="single"/>
        </w:rPr>
      </w:pPr>
    </w:p>
    <w:p w:rsidR="004A1C0B" w:rsidRDefault="00FB6246">
      <w:pPr>
        <w:ind w:left="709" w:hanging="709"/>
        <w:jc w:val="both"/>
        <w:rPr>
          <w:rFonts w:ascii="Arial" w:hAnsi="Arial" w:cs="Arial"/>
          <w:sz w:val="22"/>
          <w:szCs w:val="22"/>
        </w:rPr>
      </w:pPr>
      <w:r>
        <w:rPr>
          <w:rFonts w:ascii="Arial" w:hAnsi="Arial" w:cs="Arial"/>
          <w:sz w:val="22"/>
          <w:szCs w:val="22"/>
        </w:rPr>
        <w:t>16.1</w:t>
      </w:r>
      <w:r>
        <w:rPr>
          <w:rFonts w:ascii="Arial" w:hAnsi="Arial" w:cs="Arial"/>
          <w:sz w:val="22"/>
          <w:szCs w:val="22"/>
        </w:rPr>
        <w:tab/>
        <w:t>Jakákoliv změna smlouvy je možná jen formou písemných vzestupně číslovaných dodatků podepsaných osobami oprávněnými za objednatele a zhotovitele jednat a podepisovat nebo osobami jimi zmocněnými.</w:t>
      </w:r>
    </w:p>
    <w:p w:rsidR="004A1C0B" w:rsidRDefault="00FB6246">
      <w:pPr>
        <w:ind w:left="709" w:hanging="709"/>
        <w:jc w:val="both"/>
        <w:rPr>
          <w:rFonts w:ascii="Arial" w:hAnsi="Arial" w:cs="Arial"/>
          <w:sz w:val="22"/>
          <w:szCs w:val="22"/>
        </w:rPr>
      </w:pPr>
      <w:r>
        <w:rPr>
          <w:rFonts w:ascii="Arial" w:hAnsi="Arial" w:cs="Arial"/>
          <w:sz w:val="22"/>
          <w:szCs w:val="22"/>
        </w:rPr>
        <w:t>16.2</w:t>
      </w:r>
      <w:r>
        <w:rPr>
          <w:rFonts w:ascii="Arial" w:hAnsi="Arial" w:cs="Arial"/>
          <w:sz w:val="22"/>
          <w:szCs w:val="22"/>
        </w:rPr>
        <w:tab/>
        <w:t>Zápisy ve stavebním deníku se nepovažují za změnu smlouvy.</w:t>
      </w:r>
    </w:p>
    <w:p w:rsidR="004A1C0B" w:rsidRDefault="00FB6246">
      <w:pPr>
        <w:ind w:left="709" w:hanging="709"/>
        <w:jc w:val="both"/>
        <w:rPr>
          <w:rFonts w:ascii="Arial" w:hAnsi="Arial" w:cs="Arial"/>
          <w:sz w:val="22"/>
          <w:szCs w:val="22"/>
        </w:rPr>
      </w:pPr>
      <w:r>
        <w:rPr>
          <w:rFonts w:ascii="Arial" w:hAnsi="Arial" w:cs="Arial"/>
          <w:sz w:val="22"/>
          <w:szCs w:val="22"/>
        </w:rPr>
        <w:t>16.3</w:t>
      </w:r>
      <w:r>
        <w:rPr>
          <w:rFonts w:ascii="Arial" w:hAnsi="Arial" w:cs="Arial"/>
          <w:sz w:val="22"/>
          <w:szCs w:val="22"/>
        </w:rPr>
        <w:tab/>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rsidR="004A1C0B" w:rsidRDefault="00FB6246">
      <w:pPr>
        <w:ind w:left="709" w:hanging="709"/>
        <w:jc w:val="both"/>
        <w:rPr>
          <w:rFonts w:ascii="Arial" w:hAnsi="Arial" w:cs="Arial"/>
          <w:sz w:val="22"/>
          <w:szCs w:val="22"/>
        </w:rPr>
      </w:pPr>
      <w:r>
        <w:rPr>
          <w:rFonts w:ascii="Arial" w:hAnsi="Arial" w:cs="Arial"/>
          <w:sz w:val="22"/>
          <w:szCs w:val="22"/>
        </w:rPr>
        <w:t>16.4</w:t>
      </w:r>
      <w:r>
        <w:rPr>
          <w:rFonts w:ascii="Arial" w:hAnsi="Arial" w:cs="Arial"/>
          <w:sz w:val="22"/>
          <w:szCs w:val="22"/>
        </w:rPr>
        <w:tab/>
        <w:t xml:space="preserve">Zhotovitel nemůže bez souhlasu objednatele postoupit svá práva a povinnosti plynoucí ze smlouvy třetí osobě. </w:t>
      </w:r>
    </w:p>
    <w:p w:rsidR="004A1C0B" w:rsidRDefault="00FB6246">
      <w:pPr>
        <w:ind w:left="709" w:hanging="709"/>
        <w:jc w:val="both"/>
        <w:rPr>
          <w:rFonts w:ascii="Arial" w:hAnsi="Arial" w:cs="Arial"/>
          <w:sz w:val="22"/>
          <w:szCs w:val="22"/>
        </w:rPr>
      </w:pPr>
      <w:r>
        <w:rPr>
          <w:rFonts w:ascii="Arial" w:hAnsi="Arial" w:cs="Arial"/>
          <w:sz w:val="22"/>
          <w:szCs w:val="22"/>
        </w:rPr>
        <w:t>16.5</w:t>
      </w:r>
      <w:r>
        <w:rPr>
          <w:rFonts w:ascii="Arial" w:hAnsi="Arial" w:cs="Arial"/>
          <w:sz w:val="22"/>
          <w:szCs w:val="22"/>
        </w:rPr>
        <w:tab/>
        <w:t>Smlouva nabývá platnosti dnem podpisu smlouvy a účinnosti dnem vložení do registru smluv.</w:t>
      </w:r>
    </w:p>
    <w:p w:rsidR="004A1C0B" w:rsidRDefault="00FB6246">
      <w:pPr>
        <w:ind w:left="709" w:hanging="709"/>
        <w:jc w:val="both"/>
        <w:rPr>
          <w:rFonts w:ascii="Arial" w:hAnsi="Arial" w:cs="Arial"/>
          <w:sz w:val="22"/>
          <w:szCs w:val="22"/>
        </w:rPr>
      </w:pPr>
      <w:r>
        <w:rPr>
          <w:rFonts w:ascii="Arial" w:hAnsi="Arial" w:cs="Arial"/>
          <w:sz w:val="22"/>
          <w:szCs w:val="22"/>
        </w:rPr>
        <w:t>16.6</w:t>
      </w:r>
      <w:r>
        <w:rPr>
          <w:rFonts w:ascii="Arial" w:hAnsi="Arial" w:cs="Arial"/>
          <w:sz w:val="22"/>
          <w:szCs w:val="22"/>
        </w:rPr>
        <w:tab/>
        <w:t>Nedílnou součástí smlouvy jsou její přílohy:</w:t>
      </w:r>
    </w:p>
    <w:p w:rsidR="004A1C0B" w:rsidRDefault="00FB6246">
      <w:pPr>
        <w:ind w:left="709"/>
        <w:jc w:val="both"/>
        <w:rPr>
          <w:rFonts w:ascii="Arial" w:hAnsi="Arial" w:cs="Arial"/>
          <w:bCs/>
          <w:sz w:val="22"/>
          <w:szCs w:val="22"/>
        </w:rPr>
      </w:pPr>
      <w:r>
        <w:rPr>
          <w:rFonts w:ascii="Arial" w:hAnsi="Arial" w:cs="Arial"/>
          <w:sz w:val="22"/>
          <w:szCs w:val="22"/>
        </w:rPr>
        <w:t>- Příloha č. 1 – Položkový rozpočet</w:t>
      </w:r>
    </w:p>
    <w:p w:rsidR="004A1C0B" w:rsidRDefault="00FB6246">
      <w:pPr>
        <w:ind w:left="709"/>
        <w:jc w:val="both"/>
        <w:rPr>
          <w:rFonts w:ascii="Arial" w:hAnsi="Arial" w:cs="Arial"/>
          <w:sz w:val="22"/>
          <w:szCs w:val="22"/>
        </w:rPr>
      </w:pPr>
      <w:r>
        <w:rPr>
          <w:rFonts w:ascii="Arial" w:hAnsi="Arial" w:cs="Arial"/>
          <w:bCs/>
          <w:sz w:val="22"/>
          <w:szCs w:val="22"/>
        </w:rPr>
        <w:t>- Příloha č. 2 – Restaurátorský záměr</w:t>
      </w:r>
    </w:p>
    <w:p w:rsidR="004A1C0B" w:rsidRDefault="00FB6246">
      <w:pPr>
        <w:ind w:left="709" w:hanging="709"/>
        <w:jc w:val="both"/>
        <w:rPr>
          <w:rFonts w:ascii="Arial" w:hAnsi="Arial" w:cs="Arial"/>
          <w:sz w:val="22"/>
          <w:szCs w:val="22"/>
        </w:rPr>
      </w:pPr>
      <w:r>
        <w:rPr>
          <w:rFonts w:ascii="Arial" w:hAnsi="Arial" w:cs="Arial"/>
          <w:sz w:val="22"/>
          <w:szCs w:val="22"/>
        </w:rPr>
        <w:t>16.7</w:t>
      </w:r>
      <w:r>
        <w:rPr>
          <w:rFonts w:ascii="Arial" w:hAnsi="Arial" w:cs="Arial"/>
          <w:sz w:val="22"/>
          <w:szCs w:val="22"/>
        </w:rPr>
        <w:tab/>
        <w:t>Smlouva je vyhotovena ve 4 stejnopisech, z nichž objednatel obdrží 3 stejnopisy a zhotovitel 1 stejnopis.</w:t>
      </w:r>
    </w:p>
    <w:p w:rsidR="004A1C0B" w:rsidRDefault="00FB6246">
      <w:pPr>
        <w:ind w:left="709" w:hanging="709"/>
        <w:jc w:val="both"/>
        <w:rPr>
          <w:rFonts w:ascii="Arial" w:hAnsi="Arial" w:cs="Arial"/>
          <w:sz w:val="22"/>
          <w:szCs w:val="22"/>
        </w:rPr>
      </w:pPr>
      <w:r>
        <w:rPr>
          <w:rFonts w:ascii="Arial" w:hAnsi="Arial" w:cs="Arial"/>
          <w:sz w:val="22"/>
          <w:szCs w:val="22"/>
        </w:rPr>
        <w:t>16.8</w:t>
      </w:r>
      <w:r>
        <w:rPr>
          <w:rFonts w:ascii="Arial" w:hAnsi="Arial" w:cs="Arial"/>
          <w:sz w:val="22"/>
          <w:szCs w:val="22"/>
        </w:rPr>
        <w:tab/>
        <w:t>Smluvní strany výslovně souhlasí s tím, že tato smlouva 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cs="Arial"/>
          <w:sz w:val="22"/>
          <w:szCs w:val="22"/>
        </w:rPr>
        <w:t>metadata</w:t>
      </w:r>
      <w:proofErr w:type="spellEnd"/>
      <w:r>
        <w:rPr>
          <w:rFonts w:ascii="Arial" w:hAnsi="Arial" w:cs="Arial"/>
          <w:sz w:val="22"/>
          <w:szCs w:val="22"/>
        </w:rPr>
        <w:t xml:space="preserve"> dle uvedeného zákona zašle k uveřejnění v registru smluv město Nový Jičín, a to nejpozději do 30 dnů od jejího uzavření. Smluvní strany prohlašují, že tato smlouva neobsahuje, s výjimkou osobních údajů zhotovitele/zástupce zhotovitele, osobních a kontaktních údajů kontaktních osob zhotovitele a podpisů osob jednajících za smluvní strany informace ve smyslu </w:t>
      </w:r>
      <w:proofErr w:type="spellStart"/>
      <w:r>
        <w:rPr>
          <w:rFonts w:ascii="Arial" w:hAnsi="Arial" w:cs="Arial"/>
          <w:sz w:val="22"/>
          <w:szCs w:val="22"/>
        </w:rPr>
        <w:t>ust</w:t>
      </w:r>
      <w:proofErr w:type="spellEnd"/>
      <w:r>
        <w:rPr>
          <w:rFonts w:ascii="Arial" w:hAnsi="Arial" w:cs="Arial"/>
          <w:sz w:val="22"/>
          <w:szCs w:val="22"/>
        </w:rPr>
        <w:t>. § 3 odst. 1 zákona č. 340/2015 Sb., a proto souhlasí se zveřejněním celého textu smlouvy za podmínky, že údaje v rozsahu osobních údajů zhotovitele/zástupce zhotovitele, osobních a kontaktních údajů kontaktních osob zhotovitele a podpisů osob jednajících za smluvní strany budou znečitelněny.</w:t>
      </w:r>
    </w:p>
    <w:p w:rsidR="004A1C0B" w:rsidRDefault="00FB6246">
      <w:pPr>
        <w:ind w:left="709" w:hanging="709"/>
        <w:jc w:val="both"/>
        <w:rPr>
          <w:rFonts w:ascii="Arial" w:hAnsi="Arial" w:cs="Arial"/>
          <w:sz w:val="22"/>
          <w:szCs w:val="22"/>
        </w:rPr>
      </w:pPr>
      <w:r>
        <w:rPr>
          <w:rFonts w:ascii="Arial" w:hAnsi="Arial" w:cs="Arial"/>
          <w:sz w:val="22"/>
          <w:szCs w:val="22"/>
        </w:rPr>
        <w:t>16.9</w:t>
      </w:r>
      <w:r>
        <w:rPr>
          <w:rFonts w:ascii="Arial" w:hAnsi="Arial" w:cs="Arial"/>
          <w:sz w:val="22"/>
          <w:szCs w:val="22"/>
        </w:rPr>
        <w:tab/>
        <w:t xml:space="preserve">V případě, že se některé ustanovení této smlouvy ukáže být neplatným nebo neúčinným, nemá to vliv na platnost a účinnost ostatních částí této smlouvy.  Pro takový případ se smluvní strany zavazují neprodleně takové ustanovení nahradit ustanovením novým, platným a účinným, které bude svým obsahem nejbližší smyslu a účelu nahrazovaného ustanovení. </w:t>
      </w:r>
    </w:p>
    <w:p w:rsidR="004A1C0B" w:rsidRDefault="00FB6246">
      <w:pPr>
        <w:ind w:left="709" w:hanging="709"/>
        <w:jc w:val="both"/>
        <w:rPr>
          <w:rFonts w:ascii="Arial" w:hAnsi="Arial" w:cs="Arial"/>
          <w:sz w:val="22"/>
          <w:szCs w:val="22"/>
        </w:rPr>
      </w:pPr>
      <w:proofErr w:type="gramStart"/>
      <w:r>
        <w:rPr>
          <w:rFonts w:ascii="Arial" w:hAnsi="Arial" w:cs="Arial"/>
          <w:sz w:val="22"/>
          <w:szCs w:val="22"/>
        </w:rPr>
        <w:t>16.10</w:t>
      </w:r>
      <w:proofErr w:type="gramEnd"/>
      <w:r>
        <w:rPr>
          <w:rFonts w:ascii="Arial" w:hAnsi="Arial" w:cs="Arial"/>
          <w:sz w:val="22"/>
          <w:szCs w:val="22"/>
        </w:rPr>
        <w:t>.</w:t>
      </w:r>
      <w:r>
        <w:rPr>
          <w:rFonts w:ascii="Arial" w:hAnsi="Arial" w:cs="Arial"/>
          <w:sz w:val="22"/>
          <w:szCs w:val="22"/>
        </w:rPr>
        <w:tab/>
        <w:t>Práva a povinnosti smluvních stran týkající se předmětu smlouvy, touto smlouvou neupravená, se řídí obecně závaznými předpisy.</w:t>
      </w:r>
    </w:p>
    <w:p w:rsidR="003F23C9" w:rsidRDefault="003F23C9">
      <w:pPr>
        <w:ind w:left="709" w:hanging="709"/>
        <w:jc w:val="both"/>
        <w:rPr>
          <w:rFonts w:ascii="Arial" w:hAnsi="Arial" w:cs="Arial"/>
          <w:sz w:val="22"/>
          <w:szCs w:val="22"/>
        </w:rPr>
      </w:pPr>
    </w:p>
    <w:p w:rsidR="003F23C9" w:rsidRDefault="003F23C9">
      <w:pPr>
        <w:ind w:left="709" w:hanging="709"/>
        <w:jc w:val="both"/>
        <w:rPr>
          <w:rFonts w:ascii="Arial" w:hAnsi="Arial" w:cs="Arial"/>
          <w:sz w:val="22"/>
          <w:szCs w:val="22"/>
        </w:rPr>
      </w:pPr>
    </w:p>
    <w:p w:rsidR="003F23C9" w:rsidRDefault="003F23C9">
      <w:pPr>
        <w:ind w:left="709" w:hanging="709"/>
        <w:jc w:val="both"/>
        <w:rPr>
          <w:rFonts w:ascii="Arial" w:hAnsi="Arial" w:cs="Arial"/>
          <w:sz w:val="22"/>
          <w:szCs w:val="22"/>
        </w:rPr>
      </w:pPr>
    </w:p>
    <w:p w:rsidR="003F23C9" w:rsidRDefault="003F23C9">
      <w:pPr>
        <w:ind w:left="709" w:hanging="709"/>
        <w:jc w:val="both"/>
        <w:rPr>
          <w:rFonts w:ascii="Arial" w:hAnsi="Arial" w:cs="Arial"/>
          <w:sz w:val="22"/>
          <w:szCs w:val="22"/>
        </w:rPr>
      </w:pPr>
    </w:p>
    <w:p w:rsidR="003F23C9" w:rsidRDefault="003F23C9">
      <w:pPr>
        <w:ind w:left="709" w:hanging="709"/>
        <w:jc w:val="both"/>
        <w:rPr>
          <w:rFonts w:ascii="Arial" w:hAnsi="Arial" w:cs="Arial"/>
          <w:sz w:val="22"/>
          <w:szCs w:val="22"/>
        </w:rPr>
      </w:pPr>
    </w:p>
    <w:p w:rsidR="003F23C9" w:rsidRDefault="003F23C9">
      <w:pPr>
        <w:ind w:left="709" w:hanging="709"/>
        <w:jc w:val="both"/>
        <w:rPr>
          <w:rFonts w:ascii="Arial" w:hAnsi="Arial" w:cs="Arial"/>
          <w:sz w:val="22"/>
          <w:szCs w:val="22"/>
        </w:rPr>
      </w:pPr>
    </w:p>
    <w:p w:rsidR="003F23C9" w:rsidRDefault="003F23C9">
      <w:pPr>
        <w:ind w:left="709" w:hanging="709"/>
        <w:jc w:val="both"/>
        <w:rPr>
          <w:rFonts w:ascii="Arial" w:hAnsi="Arial" w:cs="Arial"/>
          <w:sz w:val="22"/>
          <w:szCs w:val="22"/>
        </w:rPr>
      </w:pPr>
    </w:p>
    <w:p w:rsidR="003F23C9" w:rsidRDefault="003F23C9">
      <w:pPr>
        <w:ind w:left="709" w:hanging="709"/>
        <w:jc w:val="both"/>
        <w:rPr>
          <w:rFonts w:ascii="Arial" w:hAnsi="Arial" w:cs="Arial"/>
          <w:sz w:val="22"/>
          <w:szCs w:val="22"/>
        </w:rPr>
      </w:pPr>
    </w:p>
    <w:p w:rsidR="003F23C9" w:rsidRDefault="003F23C9">
      <w:pPr>
        <w:ind w:left="709" w:hanging="709"/>
        <w:jc w:val="both"/>
        <w:rPr>
          <w:rFonts w:ascii="Arial" w:hAnsi="Arial" w:cs="Arial"/>
          <w:sz w:val="22"/>
          <w:szCs w:val="22"/>
        </w:rPr>
      </w:pPr>
    </w:p>
    <w:p w:rsidR="004A1C0B" w:rsidRDefault="00FB6246">
      <w:pPr>
        <w:ind w:left="709" w:hanging="709"/>
        <w:jc w:val="both"/>
        <w:rPr>
          <w:rFonts w:ascii="Arial" w:hAnsi="Arial" w:cs="Arial"/>
          <w:bCs/>
          <w:sz w:val="22"/>
          <w:szCs w:val="22"/>
        </w:rPr>
      </w:pPr>
      <w:proofErr w:type="gramStart"/>
      <w:r>
        <w:rPr>
          <w:rFonts w:ascii="Arial" w:hAnsi="Arial" w:cs="Arial"/>
          <w:sz w:val="22"/>
          <w:szCs w:val="22"/>
        </w:rPr>
        <w:lastRenderedPageBreak/>
        <w:t>16.11</w:t>
      </w:r>
      <w:proofErr w:type="gramEnd"/>
      <w:r>
        <w:rPr>
          <w:rFonts w:ascii="Arial" w:hAnsi="Arial" w:cs="Arial"/>
          <w:sz w:val="22"/>
          <w:szCs w:val="22"/>
        </w:rPr>
        <w:t>.</w:t>
      </w:r>
      <w:r>
        <w:rPr>
          <w:rFonts w:ascii="Arial" w:hAnsi="Arial" w:cs="Arial"/>
          <w:sz w:val="22"/>
          <w:szCs w:val="22"/>
        </w:rPr>
        <w:tab/>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4A1C0B" w:rsidRDefault="004A1C0B">
      <w:pPr>
        <w:ind w:left="540" w:hanging="540"/>
        <w:rPr>
          <w:rFonts w:ascii="Arial" w:hAnsi="Arial" w:cs="Arial"/>
          <w:bCs/>
          <w:sz w:val="22"/>
          <w:szCs w:val="22"/>
        </w:rPr>
      </w:pPr>
    </w:p>
    <w:p w:rsidR="004A1C0B" w:rsidRDefault="00FB6246">
      <w:pPr>
        <w:ind w:left="540" w:hanging="540"/>
        <w:rPr>
          <w:rFonts w:ascii="Arial" w:hAnsi="Arial" w:cs="Arial"/>
          <w:bCs/>
          <w:sz w:val="22"/>
          <w:szCs w:val="22"/>
        </w:rPr>
      </w:pPr>
      <w:r>
        <w:rPr>
          <w:rFonts w:ascii="Arial" w:hAnsi="Arial" w:cs="Arial"/>
          <w:bCs/>
          <w:sz w:val="22"/>
          <w:szCs w:val="22"/>
        </w:rPr>
        <w:t xml:space="preserve">V Novém Jičíně </w:t>
      </w:r>
      <w:proofErr w:type="gramStart"/>
      <w:r>
        <w:rPr>
          <w:rFonts w:ascii="Arial" w:hAnsi="Arial" w:cs="Arial"/>
          <w:bCs/>
          <w:sz w:val="22"/>
          <w:szCs w:val="22"/>
        </w:rPr>
        <w:t>dne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V                          dne</w:t>
      </w:r>
      <w:proofErr w:type="gramEnd"/>
    </w:p>
    <w:p w:rsidR="004A1C0B" w:rsidRDefault="004A1C0B">
      <w:pPr>
        <w:ind w:left="540" w:hanging="540"/>
        <w:rPr>
          <w:rFonts w:ascii="Arial" w:hAnsi="Arial" w:cs="Arial"/>
          <w:bCs/>
          <w:sz w:val="22"/>
          <w:szCs w:val="22"/>
        </w:rPr>
      </w:pPr>
    </w:p>
    <w:p w:rsidR="004A1C0B" w:rsidRDefault="004A1C0B">
      <w:pPr>
        <w:ind w:left="540" w:hanging="540"/>
        <w:rPr>
          <w:rFonts w:ascii="Arial" w:hAnsi="Arial" w:cs="Arial"/>
          <w:bCs/>
          <w:sz w:val="22"/>
          <w:szCs w:val="22"/>
        </w:rPr>
      </w:pPr>
    </w:p>
    <w:p w:rsidR="00DD2FA2" w:rsidRDefault="00DD2FA2">
      <w:pPr>
        <w:rPr>
          <w:rFonts w:ascii="Arial" w:hAnsi="Arial" w:cs="Arial"/>
          <w:bCs/>
          <w:sz w:val="22"/>
          <w:szCs w:val="22"/>
        </w:rPr>
      </w:pPr>
    </w:p>
    <w:p w:rsidR="00DD2FA2" w:rsidRDefault="00DD2FA2">
      <w:pPr>
        <w:rPr>
          <w:rFonts w:ascii="Arial" w:hAnsi="Arial" w:cs="Arial"/>
          <w:bCs/>
          <w:sz w:val="22"/>
          <w:szCs w:val="22"/>
        </w:rPr>
      </w:pPr>
    </w:p>
    <w:p w:rsidR="00DD2FA2" w:rsidRDefault="00DD2FA2">
      <w:pPr>
        <w:rPr>
          <w:rFonts w:ascii="Arial" w:hAnsi="Arial" w:cs="Arial"/>
          <w:bCs/>
          <w:sz w:val="22"/>
          <w:szCs w:val="22"/>
        </w:rPr>
      </w:pPr>
    </w:p>
    <w:p w:rsidR="00DD2FA2" w:rsidRDefault="00DD2FA2">
      <w:pPr>
        <w:rPr>
          <w:rFonts w:ascii="Arial" w:hAnsi="Arial" w:cs="Arial"/>
          <w:bCs/>
          <w:sz w:val="22"/>
          <w:szCs w:val="22"/>
        </w:rPr>
      </w:pPr>
    </w:p>
    <w:p w:rsidR="00DD2FA2" w:rsidRDefault="00DD2FA2">
      <w:pPr>
        <w:rPr>
          <w:rFonts w:ascii="Arial" w:hAnsi="Arial" w:cs="Arial"/>
          <w:bCs/>
          <w:sz w:val="22"/>
          <w:szCs w:val="22"/>
        </w:rPr>
      </w:pPr>
    </w:p>
    <w:p w:rsidR="00DD2FA2" w:rsidRDefault="00DD2FA2">
      <w:pPr>
        <w:rPr>
          <w:rFonts w:ascii="Arial" w:hAnsi="Arial" w:cs="Arial"/>
          <w:bCs/>
          <w:sz w:val="22"/>
          <w:szCs w:val="22"/>
        </w:rPr>
      </w:pPr>
    </w:p>
    <w:p w:rsidR="00DD2FA2" w:rsidRDefault="00DD2FA2">
      <w:pPr>
        <w:rPr>
          <w:rFonts w:ascii="Arial" w:hAnsi="Arial" w:cs="Arial"/>
          <w:bCs/>
          <w:sz w:val="22"/>
          <w:szCs w:val="22"/>
        </w:rPr>
      </w:pPr>
    </w:p>
    <w:p w:rsidR="00DD2FA2" w:rsidRDefault="00DD2FA2">
      <w:pPr>
        <w:rPr>
          <w:rFonts w:ascii="Arial" w:hAnsi="Arial" w:cs="Arial"/>
          <w:bCs/>
          <w:sz w:val="22"/>
          <w:szCs w:val="22"/>
        </w:rPr>
      </w:pPr>
    </w:p>
    <w:p w:rsidR="00DD2FA2" w:rsidRDefault="00DD2FA2">
      <w:pPr>
        <w:rPr>
          <w:rFonts w:ascii="Arial" w:hAnsi="Arial" w:cs="Arial"/>
          <w:bCs/>
          <w:sz w:val="22"/>
          <w:szCs w:val="22"/>
        </w:rPr>
      </w:pPr>
    </w:p>
    <w:p w:rsidR="004A1C0B" w:rsidRDefault="00FB6246">
      <w:pPr>
        <w:rPr>
          <w:rFonts w:ascii="Arial" w:hAnsi="Arial" w:cs="Arial"/>
          <w:bCs/>
          <w:sz w:val="22"/>
          <w:szCs w:val="22"/>
        </w:rPr>
      </w:pPr>
      <w:bookmarkStart w:id="8" w:name="_GoBack"/>
      <w:bookmarkEnd w:id="8"/>
      <w:r>
        <w:rPr>
          <w:rFonts w:ascii="Arial" w:hAnsi="Arial" w:cs="Arial"/>
          <w:bCs/>
          <w:sz w:val="22"/>
          <w:szCs w:val="22"/>
        </w:rPr>
        <w:t>Ing. arch. Jitka Pospíšilová</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4A1C0B" w:rsidRDefault="00FB6246">
      <w:pPr>
        <w:rPr>
          <w:rFonts w:ascii="Arial" w:hAnsi="Arial" w:cs="Arial"/>
          <w:bCs/>
          <w:sz w:val="22"/>
          <w:szCs w:val="22"/>
        </w:rPr>
      </w:pPr>
      <w:r>
        <w:rPr>
          <w:rFonts w:ascii="Arial" w:hAnsi="Arial" w:cs="Arial"/>
          <w:bCs/>
          <w:sz w:val="22"/>
          <w:szCs w:val="22"/>
        </w:rPr>
        <w:t>vedoucí Odboru rozvoje a investic</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4A1C0B" w:rsidRDefault="00FB6246">
      <w:pPr>
        <w:rPr>
          <w:rFonts w:ascii="Arial" w:hAnsi="Arial" w:cs="Arial"/>
          <w:bCs/>
          <w:sz w:val="22"/>
          <w:szCs w:val="22"/>
        </w:rPr>
      </w:pPr>
      <w:r>
        <w:rPr>
          <w:rFonts w:ascii="Arial" w:hAnsi="Arial" w:cs="Arial"/>
          <w:bCs/>
          <w:sz w:val="22"/>
          <w:szCs w:val="22"/>
        </w:rPr>
        <w:t>za objednatele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za zhotovitele</w:t>
      </w:r>
    </w:p>
    <w:p w:rsidR="00004BBF" w:rsidRDefault="00004BBF">
      <w:pPr>
        <w:rPr>
          <w:rFonts w:ascii="Arial" w:hAnsi="Arial" w:cs="Arial"/>
          <w:bCs/>
          <w:sz w:val="22"/>
          <w:szCs w:val="22"/>
        </w:rPr>
      </w:pPr>
    </w:p>
    <w:p w:rsidR="00004BBF" w:rsidRDefault="00004BBF">
      <w:pPr>
        <w:rPr>
          <w:rFonts w:ascii="Arial" w:hAnsi="Arial" w:cs="Arial"/>
          <w:bCs/>
          <w:sz w:val="22"/>
          <w:szCs w:val="22"/>
        </w:rPr>
      </w:pPr>
    </w:p>
    <w:p w:rsidR="00004BBF" w:rsidRDefault="00004BBF">
      <w:pPr>
        <w:rPr>
          <w:rFonts w:ascii="Arial" w:hAnsi="Arial" w:cs="Arial"/>
          <w:bCs/>
          <w:sz w:val="22"/>
          <w:szCs w:val="22"/>
        </w:rPr>
      </w:pPr>
    </w:p>
    <w:p w:rsidR="00004BBF" w:rsidRDefault="00004BBF">
      <w:pPr>
        <w:rPr>
          <w:rFonts w:ascii="Arial" w:hAnsi="Arial" w:cs="Arial"/>
          <w:b/>
          <w:bCs/>
          <w:sz w:val="22"/>
          <w:szCs w:val="22"/>
        </w:rPr>
      </w:pPr>
    </w:p>
    <w:p w:rsidR="004A1C0B" w:rsidRDefault="00FB6246">
      <w:pPr>
        <w:jc w:val="both"/>
        <w:rPr>
          <w:rFonts w:ascii="Arial" w:hAnsi="Arial" w:cs="Arial"/>
          <w:sz w:val="22"/>
          <w:szCs w:val="22"/>
        </w:rPr>
      </w:pPr>
      <w:r>
        <w:rPr>
          <w:rFonts w:ascii="Arial" w:hAnsi="Arial" w:cs="Arial"/>
          <w:sz w:val="22"/>
          <w:szCs w:val="22"/>
        </w:rPr>
        <w:t>Příloha č. 1 – Položkový rozpočet</w:t>
      </w:r>
    </w:p>
    <w:p w:rsidR="004A1C0B" w:rsidRDefault="00FB6246">
      <w:pPr>
        <w:jc w:val="both"/>
        <w:rPr>
          <w:rFonts w:ascii="Arial" w:hAnsi="Arial" w:cs="Arial"/>
          <w:b/>
          <w:bCs/>
          <w:sz w:val="22"/>
          <w:szCs w:val="22"/>
        </w:rPr>
      </w:pPr>
      <w:r>
        <w:rPr>
          <w:rFonts w:ascii="Arial" w:hAnsi="Arial" w:cs="Arial"/>
          <w:sz w:val="22"/>
          <w:szCs w:val="22"/>
        </w:rPr>
        <w:t xml:space="preserve">Příloha č. 2 – </w:t>
      </w:r>
      <w:r>
        <w:rPr>
          <w:rFonts w:ascii="Arial" w:hAnsi="Arial" w:cs="Arial"/>
          <w:bCs/>
          <w:sz w:val="22"/>
          <w:szCs w:val="22"/>
        </w:rPr>
        <w:t>Restaurátorský záměr</w:t>
      </w:r>
    </w:p>
    <w:sectPr w:rsidR="004A1C0B">
      <w:footerReference w:type="default" r:id="rId8"/>
      <w:pgSz w:w="11907" w:h="16839"/>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7BB" w:rsidRDefault="002E67BB">
      <w:r>
        <w:separator/>
      </w:r>
    </w:p>
  </w:endnote>
  <w:endnote w:type="continuationSeparator" w:id="0">
    <w:p w:rsidR="002E67BB" w:rsidRDefault="002E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C0B" w:rsidRDefault="00FB6246">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76C16">
      <w:rPr>
        <w:rStyle w:val="slostrnky"/>
        <w:noProof/>
      </w:rPr>
      <w:t>10</w:t>
    </w:r>
    <w:r>
      <w:rPr>
        <w:rStyle w:val="slostrnky"/>
      </w:rPr>
      <w:fldChar w:fldCharType="end"/>
    </w:r>
  </w:p>
  <w:p w:rsidR="004A1C0B" w:rsidRDefault="004A1C0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7BB" w:rsidRDefault="002E67BB">
      <w:r>
        <w:separator/>
      </w:r>
    </w:p>
  </w:footnote>
  <w:footnote w:type="continuationSeparator" w:id="0">
    <w:p w:rsidR="002E67BB" w:rsidRDefault="002E6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2D43"/>
    <w:multiLevelType w:val="multilevel"/>
    <w:tmpl w:val="563470D8"/>
    <w:lvl w:ilvl="0">
      <w:start w:val="1"/>
      <w:numFmt w:val="bullet"/>
      <w:suff w:val="space"/>
      <w:lvlText w:val=""/>
      <w:lvlJc w:val="left"/>
      <w:pPr>
        <w:tabs>
          <w:tab w:val="num" w:pos="720"/>
        </w:tabs>
        <w:ind w:left="720" w:hanging="360"/>
      </w:pPr>
      <w:rPr>
        <w:rFonts w:ascii="Symbol" w:hAnsi="Symbol" w:cs="Symbol" w:hint="default"/>
      </w:rPr>
    </w:lvl>
    <w:lvl w:ilvl="1">
      <w:start w:val="1"/>
      <w:numFmt w:val="bullet"/>
      <w:suff w:val="space"/>
      <w:lvlText w:val="o"/>
      <w:lvlJc w:val="left"/>
      <w:pPr>
        <w:tabs>
          <w:tab w:val="num" w:pos="1440"/>
        </w:tabs>
        <w:ind w:left="1440" w:hanging="360"/>
      </w:pPr>
      <w:rPr>
        <w:rFonts w:ascii="Courier New" w:hAnsi="Courier New" w:cs="Courier New" w:hint="default"/>
      </w:rPr>
    </w:lvl>
    <w:lvl w:ilvl="2">
      <w:start w:val="1"/>
      <w:numFmt w:val="bullet"/>
      <w:suff w:val="space"/>
      <w:lvlText w:val=""/>
      <w:lvlJc w:val="left"/>
      <w:pPr>
        <w:tabs>
          <w:tab w:val="num" w:pos="2160"/>
        </w:tabs>
        <w:ind w:left="2160" w:hanging="360"/>
      </w:pPr>
      <w:rPr>
        <w:rFonts w:ascii="Wingdings" w:hAnsi="Wingdings" w:cs="Wingdings" w:hint="default"/>
      </w:rPr>
    </w:lvl>
    <w:lvl w:ilvl="3">
      <w:start w:val="1"/>
      <w:numFmt w:val="bullet"/>
      <w:suff w:val="space"/>
      <w:lvlText w:val=""/>
      <w:lvlJc w:val="left"/>
      <w:pPr>
        <w:tabs>
          <w:tab w:val="num" w:pos="2880"/>
        </w:tabs>
        <w:ind w:left="2880" w:hanging="360"/>
      </w:pPr>
      <w:rPr>
        <w:rFonts w:ascii="Symbol" w:hAnsi="Symbol" w:cs="Symbol" w:hint="default"/>
      </w:rPr>
    </w:lvl>
    <w:lvl w:ilvl="4">
      <w:start w:val="1"/>
      <w:numFmt w:val="bullet"/>
      <w:suff w:val="space"/>
      <w:lvlText w:val="o"/>
      <w:lvlJc w:val="left"/>
      <w:pPr>
        <w:tabs>
          <w:tab w:val="num" w:pos="3600"/>
        </w:tabs>
        <w:ind w:left="3600" w:hanging="360"/>
      </w:pPr>
      <w:rPr>
        <w:rFonts w:ascii="Courier New" w:hAnsi="Courier New" w:cs="Courier New" w:hint="default"/>
      </w:rPr>
    </w:lvl>
    <w:lvl w:ilvl="5">
      <w:start w:val="1"/>
      <w:numFmt w:val="bullet"/>
      <w:suff w:val="space"/>
      <w:lvlText w:val=""/>
      <w:lvlJc w:val="left"/>
      <w:pPr>
        <w:tabs>
          <w:tab w:val="num" w:pos="4320"/>
        </w:tabs>
        <w:ind w:left="4320" w:hanging="360"/>
      </w:pPr>
      <w:rPr>
        <w:rFonts w:ascii="Wingdings" w:hAnsi="Wingdings" w:cs="Wingdings" w:hint="default"/>
      </w:rPr>
    </w:lvl>
    <w:lvl w:ilvl="6">
      <w:start w:val="1"/>
      <w:numFmt w:val="bullet"/>
      <w:suff w:val="space"/>
      <w:lvlText w:val=""/>
      <w:lvlJc w:val="left"/>
      <w:pPr>
        <w:tabs>
          <w:tab w:val="num" w:pos="5040"/>
        </w:tabs>
        <w:ind w:left="5040" w:hanging="360"/>
      </w:pPr>
      <w:rPr>
        <w:rFonts w:ascii="Symbol" w:hAnsi="Symbol" w:cs="Symbol" w:hint="default"/>
      </w:rPr>
    </w:lvl>
    <w:lvl w:ilvl="7">
      <w:start w:val="1"/>
      <w:numFmt w:val="bullet"/>
      <w:suff w:val="space"/>
      <w:lvlText w:val="o"/>
      <w:lvlJc w:val="left"/>
      <w:pPr>
        <w:tabs>
          <w:tab w:val="num" w:pos="5760"/>
        </w:tabs>
        <w:ind w:left="5760" w:hanging="360"/>
      </w:pPr>
      <w:rPr>
        <w:rFonts w:ascii="Courier New" w:hAnsi="Courier New" w:cs="Courier New" w:hint="default"/>
      </w:rPr>
    </w:lvl>
    <w:lvl w:ilvl="8">
      <w:start w:val="1"/>
      <w:numFmt w:val="bullet"/>
      <w:suff w:val="space"/>
      <w:lvlText w:val=""/>
      <w:lvlJc w:val="left"/>
      <w:pPr>
        <w:tabs>
          <w:tab w:val="num" w:pos="6480"/>
        </w:tabs>
        <w:ind w:left="6480" w:hanging="360"/>
      </w:pPr>
      <w:rPr>
        <w:rFonts w:ascii="Wingdings" w:hAnsi="Wingdings" w:cs="Wingdings" w:hint="default"/>
      </w:rPr>
    </w:lvl>
  </w:abstractNum>
  <w:abstractNum w:abstractNumId="1">
    <w:nsid w:val="0B654273"/>
    <w:multiLevelType w:val="multilevel"/>
    <w:tmpl w:val="07547608"/>
    <w:lvl w:ilvl="0">
      <w:start w:val="1"/>
      <w:numFmt w:val="ordinal"/>
      <w:lvlText w:val="8.1.%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14667D"/>
    <w:multiLevelType w:val="multilevel"/>
    <w:tmpl w:val="1DAC9130"/>
    <w:lvl w:ilvl="0">
      <w:start w:val="1"/>
      <w:numFmt w:val="bullet"/>
      <w:suff w:val="space"/>
      <w:lvlText w:val="-"/>
      <w:lvlJc w:val="left"/>
      <w:pPr>
        <w:tabs>
          <w:tab w:val="num" w:pos="1068"/>
        </w:tabs>
        <w:ind w:left="1068" w:hanging="360"/>
      </w:pPr>
      <w:rPr>
        <w:rFonts w:ascii="Times New Roman" w:eastAsia="Times New Roman" w:hAnsi="Times New Roman" w:hint="default"/>
      </w:rPr>
    </w:lvl>
    <w:lvl w:ilvl="1">
      <w:start w:val="1"/>
      <w:numFmt w:val="bullet"/>
      <w:suff w:val="space"/>
      <w:lvlText w:val=""/>
      <w:lvlJc w:val="left"/>
      <w:pPr>
        <w:tabs>
          <w:tab w:val="num" w:pos="1440"/>
        </w:tabs>
        <w:ind w:left="1440" w:hanging="360"/>
      </w:pPr>
      <w:rPr>
        <w:rFonts w:ascii="Symbol" w:hAnsi="Symbol" w:cs="Symbol" w:hint="default"/>
      </w:rPr>
    </w:lvl>
    <w:lvl w:ilvl="2">
      <w:start w:val="1"/>
      <w:numFmt w:val="bullet"/>
      <w:suff w:val="space"/>
      <w:lvlText w:val=""/>
      <w:lvlJc w:val="left"/>
      <w:pPr>
        <w:tabs>
          <w:tab w:val="num" w:pos="2160"/>
        </w:tabs>
        <w:ind w:left="2160" w:hanging="360"/>
      </w:pPr>
      <w:rPr>
        <w:rFonts w:ascii="Wingdings" w:hAnsi="Wingdings" w:cs="Wingdings" w:hint="default"/>
      </w:rPr>
    </w:lvl>
    <w:lvl w:ilvl="3">
      <w:start w:val="1"/>
      <w:numFmt w:val="bullet"/>
      <w:suff w:val="space"/>
      <w:lvlText w:val=""/>
      <w:lvlJc w:val="left"/>
      <w:pPr>
        <w:tabs>
          <w:tab w:val="num" w:pos="2880"/>
        </w:tabs>
        <w:ind w:left="2880" w:hanging="360"/>
      </w:pPr>
      <w:rPr>
        <w:rFonts w:ascii="Symbol" w:hAnsi="Symbol" w:cs="Symbol" w:hint="default"/>
      </w:rPr>
    </w:lvl>
    <w:lvl w:ilvl="4">
      <w:start w:val="1"/>
      <w:numFmt w:val="bullet"/>
      <w:suff w:val="space"/>
      <w:lvlText w:val="o"/>
      <w:lvlJc w:val="left"/>
      <w:pPr>
        <w:tabs>
          <w:tab w:val="num" w:pos="3600"/>
        </w:tabs>
        <w:ind w:left="3600" w:hanging="360"/>
      </w:pPr>
      <w:rPr>
        <w:rFonts w:ascii="Courier New" w:hAnsi="Courier New" w:cs="Courier New" w:hint="default"/>
      </w:rPr>
    </w:lvl>
    <w:lvl w:ilvl="5">
      <w:start w:val="1"/>
      <w:numFmt w:val="bullet"/>
      <w:suff w:val="space"/>
      <w:lvlText w:val=""/>
      <w:lvlJc w:val="left"/>
      <w:pPr>
        <w:tabs>
          <w:tab w:val="num" w:pos="4320"/>
        </w:tabs>
        <w:ind w:left="4320" w:hanging="360"/>
      </w:pPr>
      <w:rPr>
        <w:rFonts w:ascii="Wingdings" w:hAnsi="Wingdings" w:cs="Wingdings" w:hint="default"/>
      </w:rPr>
    </w:lvl>
    <w:lvl w:ilvl="6">
      <w:start w:val="1"/>
      <w:numFmt w:val="bullet"/>
      <w:suff w:val="space"/>
      <w:lvlText w:val=""/>
      <w:lvlJc w:val="left"/>
      <w:pPr>
        <w:tabs>
          <w:tab w:val="num" w:pos="5040"/>
        </w:tabs>
        <w:ind w:left="5040" w:hanging="360"/>
      </w:pPr>
      <w:rPr>
        <w:rFonts w:ascii="Symbol" w:hAnsi="Symbol" w:cs="Symbol" w:hint="default"/>
      </w:rPr>
    </w:lvl>
    <w:lvl w:ilvl="7">
      <w:start w:val="1"/>
      <w:numFmt w:val="bullet"/>
      <w:suff w:val="space"/>
      <w:lvlText w:val="o"/>
      <w:lvlJc w:val="left"/>
      <w:pPr>
        <w:tabs>
          <w:tab w:val="num" w:pos="5760"/>
        </w:tabs>
        <w:ind w:left="5760" w:hanging="360"/>
      </w:pPr>
      <w:rPr>
        <w:rFonts w:ascii="Courier New" w:hAnsi="Courier New" w:cs="Courier New" w:hint="default"/>
      </w:rPr>
    </w:lvl>
    <w:lvl w:ilvl="8">
      <w:start w:val="1"/>
      <w:numFmt w:val="bullet"/>
      <w:suff w:val="space"/>
      <w:lvlText w:val=""/>
      <w:lvlJc w:val="left"/>
      <w:pPr>
        <w:tabs>
          <w:tab w:val="num" w:pos="6480"/>
        </w:tabs>
        <w:ind w:left="6480" w:hanging="360"/>
      </w:pPr>
      <w:rPr>
        <w:rFonts w:ascii="Wingdings" w:hAnsi="Wingdings" w:cs="Wingdings" w:hint="default"/>
      </w:rPr>
    </w:lvl>
  </w:abstractNum>
  <w:abstractNum w:abstractNumId="3">
    <w:nsid w:val="21335FD7"/>
    <w:multiLevelType w:val="multilevel"/>
    <w:tmpl w:val="EB584282"/>
    <w:lvl w:ilvl="0">
      <w:start w:val="1"/>
      <w:numFmt w:val="lowerLetter"/>
      <w:suff w:val="space"/>
      <w:lvlText w:val="%1)"/>
      <w:lvlJc w:val="left"/>
      <w:pPr>
        <w:tabs>
          <w:tab w:val="num" w:pos="720"/>
        </w:tabs>
        <w:ind w:left="720" w:hanging="360"/>
      </w:p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4">
    <w:nsid w:val="23D256D4"/>
    <w:multiLevelType w:val="multilevel"/>
    <w:tmpl w:val="9BFA618C"/>
    <w:lvl w:ilvl="0">
      <w:start w:val="1"/>
      <w:numFmt w:val="none"/>
      <w:suff w:val="space"/>
      <w:lvlText w:val="-"/>
      <w:legacy w:legacy="1" w:legacySpace="120" w:legacyIndent="360"/>
      <w:lvlJc w:val="left"/>
      <w:pPr>
        <w:ind w:left="360" w:hanging="360"/>
      </w:pPr>
    </w:lvl>
    <w:lvl w:ilvl="1">
      <w:start w:val="1"/>
      <w:numFmt w:val="none"/>
      <w:suff w:val="space"/>
      <w:lvlText w:val="o"/>
      <w:legacy w:legacy="1" w:legacySpace="120" w:legacyIndent="360"/>
      <w:lvlJc w:val="left"/>
      <w:pPr>
        <w:ind w:left="720" w:hanging="360"/>
      </w:pPr>
      <w:rPr>
        <w:rFonts w:ascii="Courier New" w:hAnsi="Courier New" w:cs="Courier New" w:hint="default"/>
      </w:rPr>
    </w:lvl>
    <w:lvl w:ilvl="2">
      <w:start w:val="1"/>
      <w:numFmt w:val="none"/>
      <w:suff w:val="space"/>
      <w:lvlText w:val=""/>
      <w:legacy w:legacy="1" w:legacySpace="120" w:legacyIndent="360"/>
      <w:lvlJc w:val="left"/>
      <w:pPr>
        <w:ind w:left="1080" w:hanging="360"/>
      </w:pPr>
      <w:rPr>
        <w:rFonts w:ascii="Wingdings" w:hAnsi="Wingdings" w:cs="Wingdings" w:hint="default"/>
      </w:rPr>
    </w:lvl>
    <w:lvl w:ilvl="3">
      <w:start w:val="1"/>
      <w:numFmt w:val="none"/>
      <w:suff w:val="space"/>
      <w:lvlText w:val=""/>
      <w:legacy w:legacy="1" w:legacySpace="120" w:legacyIndent="360"/>
      <w:lvlJc w:val="left"/>
      <w:pPr>
        <w:ind w:left="1440" w:hanging="360"/>
      </w:pPr>
      <w:rPr>
        <w:rFonts w:ascii="Symbol" w:hAnsi="Symbol" w:cs="Symbol" w:hint="default"/>
      </w:rPr>
    </w:lvl>
    <w:lvl w:ilvl="4">
      <w:start w:val="1"/>
      <w:numFmt w:val="none"/>
      <w:suff w:val="space"/>
      <w:lvlText w:val="o"/>
      <w:legacy w:legacy="1" w:legacySpace="120" w:legacyIndent="360"/>
      <w:lvlJc w:val="left"/>
      <w:pPr>
        <w:ind w:left="1800" w:hanging="360"/>
      </w:pPr>
      <w:rPr>
        <w:rFonts w:ascii="Courier New" w:hAnsi="Courier New" w:cs="Courier New" w:hint="default"/>
      </w:rPr>
    </w:lvl>
    <w:lvl w:ilvl="5">
      <w:start w:val="1"/>
      <w:numFmt w:val="none"/>
      <w:suff w:val="space"/>
      <w:lvlText w:val=""/>
      <w:legacy w:legacy="1" w:legacySpace="120" w:legacyIndent="360"/>
      <w:lvlJc w:val="left"/>
      <w:pPr>
        <w:ind w:left="2160" w:hanging="360"/>
      </w:pPr>
      <w:rPr>
        <w:rFonts w:ascii="Wingdings" w:hAnsi="Wingdings" w:cs="Wingdings" w:hint="default"/>
      </w:rPr>
    </w:lvl>
    <w:lvl w:ilvl="6">
      <w:start w:val="1"/>
      <w:numFmt w:val="none"/>
      <w:suff w:val="space"/>
      <w:lvlText w:val=""/>
      <w:legacy w:legacy="1" w:legacySpace="120" w:legacyIndent="360"/>
      <w:lvlJc w:val="left"/>
      <w:pPr>
        <w:ind w:left="2520" w:hanging="360"/>
      </w:pPr>
      <w:rPr>
        <w:rFonts w:ascii="Symbol" w:hAnsi="Symbol" w:cs="Symbol" w:hint="default"/>
      </w:rPr>
    </w:lvl>
    <w:lvl w:ilvl="7">
      <w:start w:val="1"/>
      <w:numFmt w:val="none"/>
      <w:suff w:val="space"/>
      <w:lvlText w:val="o"/>
      <w:legacy w:legacy="1" w:legacySpace="120" w:legacyIndent="360"/>
      <w:lvlJc w:val="left"/>
      <w:pPr>
        <w:ind w:left="2880" w:hanging="360"/>
      </w:pPr>
      <w:rPr>
        <w:rFonts w:ascii="Courier New" w:hAnsi="Courier New" w:cs="Courier New" w:hint="default"/>
      </w:rPr>
    </w:lvl>
    <w:lvl w:ilvl="8">
      <w:start w:val="1"/>
      <w:numFmt w:val="none"/>
      <w:suff w:val="space"/>
      <w:lvlText w:val=""/>
      <w:legacy w:legacy="1" w:legacySpace="120" w:legacyIndent="360"/>
      <w:lvlJc w:val="left"/>
      <w:pPr>
        <w:ind w:left="3240" w:hanging="360"/>
      </w:pPr>
      <w:rPr>
        <w:rFonts w:ascii="Wingdings" w:hAnsi="Wingdings" w:cs="Wingdings" w:hint="default"/>
      </w:rPr>
    </w:lvl>
  </w:abstractNum>
  <w:abstractNum w:abstractNumId="5">
    <w:nsid w:val="2A0B1EFE"/>
    <w:multiLevelType w:val="multilevel"/>
    <w:tmpl w:val="35E29164"/>
    <w:lvl w:ilvl="0">
      <w:start w:val="1"/>
      <w:numFmt w:val="lowerLetter"/>
      <w:suff w:val="space"/>
      <w:lvlText w:val="%1)"/>
      <w:lvlJc w:val="left"/>
      <w:pPr>
        <w:tabs>
          <w:tab w:val="num" w:pos="720"/>
        </w:tabs>
        <w:ind w:left="720" w:hanging="360"/>
      </w:p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6">
    <w:nsid w:val="319E4665"/>
    <w:multiLevelType w:val="multilevel"/>
    <w:tmpl w:val="BDCCC4D2"/>
    <w:lvl w:ilvl="0">
      <w:start w:val="1"/>
      <w:numFmt w:val="bullet"/>
      <w:suff w:val="space"/>
      <w:lvlText w:val=""/>
      <w:lvlJc w:val="left"/>
      <w:pPr>
        <w:tabs>
          <w:tab w:val="num" w:pos="1260"/>
        </w:tabs>
        <w:ind w:left="1260" w:hanging="360"/>
      </w:pPr>
      <w:rPr>
        <w:rFonts w:ascii="Symbol" w:hAnsi="Symbol" w:cs="Symbol" w:hint="default"/>
      </w:rPr>
    </w:lvl>
    <w:lvl w:ilvl="1">
      <w:start w:val="1"/>
      <w:numFmt w:val="bullet"/>
      <w:suff w:val="space"/>
      <w:lvlText w:val="o"/>
      <w:lvlJc w:val="left"/>
      <w:pPr>
        <w:tabs>
          <w:tab w:val="num" w:pos="1980"/>
        </w:tabs>
        <w:ind w:left="1980" w:hanging="360"/>
      </w:pPr>
      <w:rPr>
        <w:rFonts w:ascii="Courier New" w:hAnsi="Courier New" w:cs="Courier New" w:hint="default"/>
      </w:rPr>
    </w:lvl>
    <w:lvl w:ilvl="2">
      <w:start w:val="1"/>
      <w:numFmt w:val="bullet"/>
      <w:suff w:val="space"/>
      <w:lvlText w:val=""/>
      <w:lvlJc w:val="left"/>
      <w:pPr>
        <w:tabs>
          <w:tab w:val="num" w:pos="2700"/>
        </w:tabs>
        <w:ind w:left="2700" w:hanging="360"/>
      </w:pPr>
      <w:rPr>
        <w:rFonts w:ascii="Wingdings" w:hAnsi="Wingdings" w:cs="Wingdings" w:hint="default"/>
      </w:rPr>
    </w:lvl>
    <w:lvl w:ilvl="3">
      <w:start w:val="1"/>
      <w:numFmt w:val="bullet"/>
      <w:suff w:val="space"/>
      <w:lvlText w:val=""/>
      <w:lvlJc w:val="left"/>
      <w:pPr>
        <w:tabs>
          <w:tab w:val="num" w:pos="3420"/>
        </w:tabs>
        <w:ind w:left="3420" w:hanging="360"/>
      </w:pPr>
      <w:rPr>
        <w:rFonts w:ascii="Symbol" w:hAnsi="Symbol" w:cs="Symbol" w:hint="default"/>
      </w:rPr>
    </w:lvl>
    <w:lvl w:ilvl="4">
      <w:start w:val="1"/>
      <w:numFmt w:val="bullet"/>
      <w:suff w:val="space"/>
      <w:lvlText w:val="o"/>
      <w:lvlJc w:val="left"/>
      <w:pPr>
        <w:tabs>
          <w:tab w:val="num" w:pos="4140"/>
        </w:tabs>
        <w:ind w:left="4140" w:hanging="360"/>
      </w:pPr>
      <w:rPr>
        <w:rFonts w:ascii="Courier New" w:hAnsi="Courier New" w:cs="Courier New" w:hint="default"/>
      </w:rPr>
    </w:lvl>
    <w:lvl w:ilvl="5">
      <w:start w:val="1"/>
      <w:numFmt w:val="bullet"/>
      <w:suff w:val="space"/>
      <w:lvlText w:val=""/>
      <w:lvlJc w:val="left"/>
      <w:pPr>
        <w:tabs>
          <w:tab w:val="num" w:pos="4860"/>
        </w:tabs>
        <w:ind w:left="4860" w:hanging="360"/>
      </w:pPr>
      <w:rPr>
        <w:rFonts w:ascii="Wingdings" w:hAnsi="Wingdings" w:cs="Wingdings" w:hint="default"/>
      </w:rPr>
    </w:lvl>
    <w:lvl w:ilvl="6">
      <w:start w:val="1"/>
      <w:numFmt w:val="bullet"/>
      <w:suff w:val="space"/>
      <w:lvlText w:val=""/>
      <w:lvlJc w:val="left"/>
      <w:pPr>
        <w:tabs>
          <w:tab w:val="num" w:pos="5580"/>
        </w:tabs>
        <w:ind w:left="5580" w:hanging="360"/>
      </w:pPr>
      <w:rPr>
        <w:rFonts w:ascii="Symbol" w:hAnsi="Symbol" w:cs="Symbol" w:hint="default"/>
      </w:rPr>
    </w:lvl>
    <w:lvl w:ilvl="7">
      <w:start w:val="1"/>
      <w:numFmt w:val="bullet"/>
      <w:suff w:val="space"/>
      <w:lvlText w:val="o"/>
      <w:lvlJc w:val="left"/>
      <w:pPr>
        <w:tabs>
          <w:tab w:val="num" w:pos="6300"/>
        </w:tabs>
        <w:ind w:left="6300" w:hanging="360"/>
      </w:pPr>
      <w:rPr>
        <w:rFonts w:ascii="Courier New" w:hAnsi="Courier New" w:cs="Courier New" w:hint="default"/>
      </w:rPr>
    </w:lvl>
    <w:lvl w:ilvl="8">
      <w:start w:val="1"/>
      <w:numFmt w:val="bullet"/>
      <w:suff w:val="space"/>
      <w:lvlText w:val=""/>
      <w:lvlJc w:val="left"/>
      <w:pPr>
        <w:tabs>
          <w:tab w:val="num" w:pos="7020"/>
        </w:tabs>
        <w:ind w:left="7020" w:hanging="360"/>
      </w:pPr>
      <w:rPr>
        <w:rFonts w:ascii="Wingdings" w:hAnsi="Wingdings" w:cs="Wingdings" w:hint="default"/>
      </w:rPr>
    </w:lvl>
  </w:abstractNum>
  <w:abstractNum w:abstractNumId="7">
    <w:nsid w:val="3A383636"/>
    <w:multiLevelType w:val="multilevel"/>
    <w:tmpl w:val="0D5CD946"/>
    <w:lvl w:ilvl="0">
      <w:start w:val="1"/>
      <w:numFmt w:val="decimal"/>
      <w:pStyle w:val="Nadpis1"/>
      <w:suff w:val="space"/>
      <w:lvlText w:val="%1"/>
      <w:lvlJc w:val="left"/>
      <w:pPr>
        <w:tabs>
          <w:tab w:val="num" w:pos="574"/>
        </w:tabs>
        <w:ind w:left="574" w:hanging="432"/>
      </w:pPr>
    </w:lvl>
    <w:lvl w:ilvl="1">
      <w:start w:val="1"/>
      <w:numFmt w:val="decimal"/>
      <w:pStyle w:val="Nadpis2"/>
      <w:suff w:val="space"/>
      <w:lvlText w:val="%1.%2"/>
      <w:lvlJc w:val="left"/>
      <w:pPr>
        <w:tabs>
          <w:tab w:val="num" w:pos="718"/>
        </w:tabs>
        <w:ind w:left="718" w:hanging="576"/>
      </w:pPr>
    </w:lvl>
    <w:lvl w:ilvl="2">
      <w:start w:val="1"/>
      <w:numFmt w:val="decimal"/>
      <w:pStyle w:val="Nadpis3"/>
      <w:suff w:val="space"/>
      <w:lvlText w:val="%1.%2.%3"/>
      <w:lvlJc w:val="left"/>
      <w:pPr>
        <w:tabs>
          <w:tab w:val="num" w:pos="862"/>
        </w:tabs>
        <w:ind w:left="862" w:hanging="720"/>
      </w:pPr>
      <w:rPr>
        <w:b w:val="0"/>
        <w:i w:val="0"/>
      </w:rPr>
    </w:lvl>
    <w:lvl w:ilvl="3">
      <w:start w:val="1"/>
      <w:numFmt w:val="decimal"/>
      <w:pStyle w:val="Nadpis4"/>
      <w:suff w:val="space"/>
      <w:lvlText w:val="%1.%2.%3.%4"/>
      <w:lvlJc w:val="left"/>
      <w:pPr>
        <w:tabs>
          <w:tab w:val="num" w:pos="1006"/>
        </w:tabs>
        <w:ind w:left="1006" w:hanging="864"/>
      </w:pPr>
    </w:lvl>
    <w:lvl w:ilvl="4">
      <w:start w:val="1"/>
      <w:numFmt w:val="decimal"/>
      <w:pStyle w:val="Nadpis5"/>
      <w:suff w:val="space"/>
      <w:lvlText w:val="%1.%2.%3.%4.%5"/>
      <w:lvlJc w:val="left"/>
      <w:pPr>
        <w:tabs>
          <w:tab w:val="num" w:pos="1150"/>
        </w:tabs>
        <w:ind w:left="1150" w:hanging="1008"/>
      </w:pPr>
    </w:lvl>
    <w:lvl w:ilvl="5">
      <w:start w:val="1"/>
      <w:numFmt w:val="decimal"/>
      <w:pStyle w:val="Nadpis6"/>
      <w:suff w:val="space"/>
      <w:lvlText w:val="%1.%2.%3.%4.%5.%6"/>
      <w:lvlJc w:val="left"/>
      <w:pPr>
        <w:tabs>
          <w:tab w:val="num" w:pos="1294"/>
        </w:tabs>
        <w:ind w:left="1294" w:hanging="1152"/>
      </w:pPr>
    </w:lvl>
    <w:lvl w:ilvl="6">
      <w:start w:val="1"/>
      <w:numFmt w:val="decimal"/>
      <w:pStyle w:val="Nadpis7"/>
      <w:suff w:val="space"/>
      <w:lvlText w:val="%1.%2.%3.%4.%5.%6.%7"/>
      <w:lvlJc w:val="left"/>
      <w:pPr>
        <w:tabs>
          <w:tab w:val="num" w:pos="1438"/>
        </w:tabs>
        <w:ind w:left="1438" w:hanging="1296"/>
      </w:pPr>
    </w:lvl>
    <w:lvl w:ilvl="7">
      <w:start w:val="1"/>
      <w:numFmt w:val="decimal"/>
      <w:pStyle w:val="Nadpis8"/>
      <w:suff w:val="space"/>
      <w:lvlText w:val="%1.%2.%3.%4.%5.%6.%7.%8"/>
      <w:lvlJc w:val="left"/>
      <w:pPr>
        <w:tabs>
          <w:tab w:val="num" w:pos="1582"/>
        </w:tabs>
        <w:ind w:left="1582" w:hanging="1440"/>
      </w:pPr>
    </w:lvl>
    <w:lvl w:ilvl="8">
      <w:start w:val="1"/>
      <w:numFmt w:val="decimal"/>
      <w:pStyle w:val="Nadpis9"/>
      <w:suff w:val="space"/>
      <w:lvlText w:val="%1.%2.%3.%4.%5.%6.%7.%8.%9"/>
      <w:lvlJc w:val="left"/>
      <w:pPr>
        <w:tabs>
          <w:tab w:val="num" w:pos="1726"/>
        </w:tabs>
        <w:ind w:left="1726" w:hanging="1584"/>
      </w:pPr>
    </w:lvl>
  </w:abstractNum>
  <w:abstractNum w:abstractNumId="8">
    <w:nsid w:val="3F305133"/>
    <w:multiLevelType w:val="multilevel"/>
    <w:tmpl w:val="C584F582"/>
    <w:lvl w:ilvl="0">
      <w:start w:val="1"/>
      <w:numFmt w:val="none"/>
      <w:suff w:val="space"/>
      <w:lvlText w:val="-"/>
      <w:legacy w:legacy="1" w:legacySpace="120" w:legacyIndent="360"/>
      <w:lvlJc w:val="left"/>
      <w:pPr>
        <w:ind w:left="360" w:hanging="360"/>
      </w:pPr>
    </w:lvl>
    <w:lvl w:ilvl="1">
      <w:start w:val="1"/>
      <w:numFmt w:val="none"/>
      <w:suff w:val="space"/>
      <w:lvlText w:val="o"/>
      <w:legacy w:legacy="1" w:legacySpace="120" w:legacyIndent="360"/>
      <w:lvlJc w:val="left"/>
      <w:pPr>
        <w:ind w:left="720" w:hanging="360"/>
      </w:pPr>
      <w:rPr>
        <w:rFonts w:ascii="Courier New" w:hAnsi="Courier New" w:cs="Courier New" w:hint="default"/>
      </w:rPr>
    </w:lvl>
    <w:lvl w:ilvl="2">
      <w:start w:val="1"/>
      <w:numFmt w:val="none"/>
      <w:suff w:val="space"/>
      <w:lvlText w:val=""/>
      <w:legacy w:legacy="1" w:legacySpace="120" w:legacyIndent="360"/>
      <w:lvlJc w:val="left"/>
      <w:pPr>
        <w:ind w:left="1080" w:hanging="360"/>
      </w:pPr>
      <w:rPr>
        <w:rFonts w:ascii="Wingdings" w:hAnsi="Wingdings" w:cs="Wingdings" w:hint="default"/>
      </w:rPr>
    </w:lvl>
    <w:lvl w:ilvl="3">
      <w:start w:val="1"/>
      <w:numFmt w:val="none"/>
      <w:suff w:val="space"/>
      <w:lvlText w:val=""/>
      <w:legacy w:legacy="1" w:legacySpace="120" w:legacyIndent="360"/>
      <w:lvlJc w:val="left"/>
      <w:pPr>
        <w:ind w:left="1440" w:hanging="360"/>
      </w:pPr>
      <w:rPr>
        <w:rFonts w:ascii="Symbol" w:hAnsi="Symbol" w:cs="Symbol" w:hint="default"/>
      </w:rPr>
    </w:lvl>
    <w:lvl w:ilvl="4">
      <w:start w:val="1"/>
      <w:numFmt w:val="none"/>
      <w:suff w:val="space"/>
      <w:lvlText w:val="o"/>
      <w:legacy w:legacy="1" w:legacySpace="120" w:legacyIndent="360"/>
      <w:lvlJc w:val="left"/>
      <w:pPr>
        <w:ind w:left="1800" w:hanging="360"/>
      </w:pPr>
      <w:rPr>
        <w:rFonts w:ascii="Courier New" w:hAnsi="Courier New" w:cs="Courier New" w:hint="default"/>
      </w:rPr>
    </w:lvl>
    <w:lvl w:ilvl="5">
      <w:start w:val="1"/>
      <w:numFmt w:val="none"/>
      <w:suff w:val="space"/>
      <w:lvlText w:val=""/>
      <w:legacy w:legacy="1" w:legacySpace="120" w:legacyIndent="360"/>
      <w:lvlJc w:val="left"/>
      <w:pPr>
        <w:ind w:left="2160" w:hanging="360"/>
      </w:pPr>
      <w:rPr>
        <w:rFonts w:ascii="Wingdings" w:hAnsi="Wingdings" w:cs="Wingdings" w:hint="default"/>
      </w:rPr>
    </w:lvl>
    <w:lvl w:ilvl="6">
      <w:start w:val="1"/>
      <w:numFmt w:val="none"/>
      <w:suff w:val="space"/>
      <w:lvlText w:val=""/>
      <w:legacy w:legacy="1" w:legacySpace="120" w:legacyIndent="360"/>
      <w:lvlJc w:val="left"/>
      <w:pPr>
        <w:ind w:left="2520" w:hanging="360"/>
      </w:pPr>
      <w:rPr>
        <w:rFonts w:ascii="Symbol" w:hAnsi="Symbol" w:cs="Symbol" w:hint="default"/>
      </w:rPr>
    </w:lvl>
    <w:lvl w:ilvl="7">
      <w:start w:val="1"/>
      <w:numFmt w:val="none"/>
      <w:suff w:val="space"/>
      <w:lvlText w:val="o"/>
      <w:legacy w:legacy="1" w:legacySpace="120" w:legacyIndent="360"/>
      <w:lvlJc w:val="left"/>
      <w:pPr>
        <w:ind w:left="2880" w:hanging="360"/>
      </w:pPr>
      <w:rPr>
        <w:rFonts w:ascii="Courier New" w:hAnsi="Courier New" w:cs="Courier New" w:hint="default"/>
      </w:rPr>
    </w:lvl>
    <w:lvl w:ilvl="8">
      <w:start w:val="1"/>
      <w:numFmt w:val="none"/>
      <w:suff w:val="space"/>
      <w:lvlText w:val=""/>
      <w:legacy w:legacy="1" w:legacySpace="120" w:legacyIndent="360"/>
      <w:lvlJc w:val="left"/>
      <w:pPr>
        <w:ind w:left="3240" w:hanging="360"/>
      </w:pPr>
      <w:rPr>
        <w:rFonts w:ascii="Wingdings" w:hAnsi="Wingdings" w:cs="Wingdings" w:hint="default"/>
      </w:rPr>
    </w:lvl>
  </w:abstractNum>
  <w:abstractNum w:abstractNumId="9">
    <w:nsid w:val="46230227"/>
    <w:multiLevelType w:val="multilevel"/>
    <w:tmpl w:val="6418619E"/>
    <w:lvl w:ilvl="0">
      <w:start w:val="1"/>
      <w:numFmt w:val="bullet"/>
      <w:suff w:val="space"/>
      <w:lvlText w:val=""/>
      <w:lvlJc w:val="left"/>
      <w:pPr>
        <w:tabs>
          <w:tab w:val="num" w:pos="720"/>
        </w:tabs>
        <w:ind w:left="720" w:hanging="360"/>
      </w:pPr>
      <w:rPr>
        <w:rFonts w:ascii="Symbol" w:hAnsi="Symbol" w:cs="Symbol" w:hint="default"/>
      </w:rPr>
    </w:lvl>
    <w:lvl w:ilvl="1">
      <w:start w:val="1"/>
      <w:numFmt w:val="bullet"/>
      <w:suff w:val="space"/>
      <w:lvlText w:val="o"/>
      <w:lvlJc w:val="left"/>
      <w:pPr>
        <w:tabs>
          <w:tab w:val="num" w:pos="1440"/>
        </w:tabs>
        <w:ind w:left="1440" w:hanging="360"/>
      </w:pPr>
      <w:rPr>
        <w:rFonts w:ascii="Courier New" w:hAnsi="Courier New" w:cs="Courier New" w:hint="default"/>
      </w:rPr>
    </w:lvl>
    <w:lvl w:ilvl="2">
      <w:start w:val="1"/>
      <w:numFmt w:val="bullet"/>
      <w:suff w:val="space"/>
      <w:lvlText w:val=""/>
      <w:lvlJc w:val="left"/>
      <w:pPr>
        <w:tabs>
          <w:tab w:val="num" w:pos="2160"/>
        </w:tabs>
        <w:ind w:left="2160" w:hanging="360"/>
      </w:pPr>
      <w:rPr>
        <w:rFonts w:ascii="Wingdings" w:hAnsi="Wingdings" w:cs="Wingdings" w:hint="default"/>
      </w:rPr>
    </w:lvl>
    <w:lvl w:ilvl="3">
      <w:start w:val="1"/>
      <w:numFmt w:val="bullet"/>
      <w:suff w:val="space"/>
      <w:lvlText w:val=""/>
      <w:lvlJc w:val="left"/>
      <w:pPr>
        <w:tabs>
          <w:tab w:val="num" w:pos="2880"/>
        </w:tabs>
        <w:ind w:left="2880" w:hanging="360"/>
      </w:pPr>
      <w:rPr>
        <w:rFonts w:ascii="Symbol" w:hAnsi="Symbol" w:cs="Symbol" w:hint="default"/>
      </w:rPr>
    </w:lvl>
    <w:lvl w:ilvl="4">
      <w:start w:val="1"/>
      <w:numFmt w:val="bullet"/>
      <w:suff w:val="space"/>
      <w:lvlText w:val="o"/>
      <w:lvlJc w:val="left"/>
      <w:pPr>
        <w:tabs>
          <w:tab w:val="num" w:pos="3600"/>
        </w:tabs>
        <w:ind w:left="3600" w:hanging="360"/>
      </w:pPr>
      <w:rPr>
        <w:rFonts w:ascii="Courier New" w:hAnsi="Courier New" w:cs="Courier New" w:hint="default"/>
      </w:rPr>
    </w:lvl>
    <w:lvl w:ilvl="5">
      <w:start w:val="1"/>
      <w:numFmt w:val="bullet"/>
      <w:suff w:val="space"/>
      <w:lvlText w:val=""/>
      <w:lvlJc w:val="left"/>
      <w:pPr>
        <w:tabs>
          <w:tab w:val="num" w:pos="4320"/>
        </w:tabs>
        <w:ind w:left="4320" w:hanging="360"/>
      </w:pPr>
      <w:rPr>
        <w:rFonts w:ascii="Wingdings" w:hAnsi="Wingdings" w:cs="Wingdings" w:hint="default"/>
      </w:rPr>
    </w:lvl>
    <w:lvl w:ilvl="6">
      <w:start w:val="1"/>
      <w:numFmt w:val="bullet"/>
      <w:suff w:val="space"/>
      <w:lvlText w:val=""/>
      <w:lvlJc w:val="left"/>
      <w:pPr>
        <w:tabs>
          <w:tab w:val="num" w:pos="5040"/>
        </w:tabs>
        <w:ind w:left="5040" w:hanging="360"/>
      </w:pPr>
      <w:rPr>
        <w:rFonts w:ascii="Symbol" w:hAnsi="Symbol" w:cs="Symbol" w:hint="default"/>
      </w:rPr>
    </w:lvl>
    <w:lvl w:ilvl="7">
      <w:start w:val="1"/>
      <w:numFmt w:val="bullet"/>
      <w:suff w:val="space"/>
      <w:lvlText w:val="o"/>
      <w:lvlJc w:val="left"/>
      <w:pPr>
        <w:tabs>
          <w:tab w:val="num" w:pos="5760"/>
        </w:tabs>
        <w:ind w:left="5760" w:hanging="360"/>
      </w:pPr>
      <w:rPr>
        <w:rFonts w:ascii="Courier New" w:hAnsi="Courier New" w:cs="Courier New" w:hint="default"/>
      </w:rPr>
    </w:lvl>
    <w:lvl w:ilvl="8">
      <w:start w:val="1"/>
      <w:numFmt w:val="bullet"/>
      <w:suff w:val="space"/>
      <w:lvlText w:val=""/>
      <w:lvlJc w:val="left"/>
      <w:pPr>
        <w:tabs>
          <w:tab w:val="num" w:pos="6480"/>
        </w:tabs>
        <w:ind w:left="6480" w:hanging="360"/>
      </w:pPr>
      <w:rPr>
        <w:rFonts w:ascii="Wingdings" w:hAnsi="Wingdings" w:cs="Wingdings" w:hint="default"/>
      </w:rPr>
    </w:lvl>
  </w:abstractNum>
  <w:abstractNum w:abstractNumId="10">
    <w:nsid w:val="51347E45"/>
    <w:multiLevelType w:val="multilevel"/>
    <w:tmpl w:val="C6623830"/>
    <w:lvl w:ilvl="0">
      <w:start w:val="1"/>
      <w:numFmt w:val="bullet"/>
      <w:suff w:val="space"/>
      <w:lvlText w:val=""/>
      <w:lvlJc w:val="left"/>
      <w:pPr>
        <w:tabs>
          <w:tab w:val="num" w:pos="1429"/>
        </w:tabs>
        <w:ind w:left="1429" w:hanging="360"/>
      </w:pPr>
      <w:rPr>
        <w:rFonts w:ascii="Symbol" w:hAnsi="Symbol" w:cs="Symbol" w:hint="default"/>
      </w:rPr>
    </w:lvl>
    <w:lvl w:ilvl="1">
      <w:start w:val="1"/>
      <w:numFmt w:val="bullet"/>
      <w:suff w:val="space"/>
      <w:lvlText w:val="o"/>
      <w:lvlJc w:val="left"/>
      <w:pPr>
        <w:tabs>
          <w:tab w:val="num" w:pos="2149"/>
        </w:tabs>
        <w:ind w:left="2149" w:hanging="360"/>
      </w:pPr>
      <w:rPr>
        <w:rFonts w:ascii="Courier New" w:hAnsi="Courier New" w:cs="Courier New" w:hint="default"/>
      </w:rPr>
    </w:lvl>
    <w:lvl w:ilvl="2">
      <w:start w:val="1"/>
      <w:numFmt w:val="bullet"/>
      <w:suff w:val="space"/>
      <w:lvlText w:val=""/>
      <w:lvlJc w:val="left"/>
      <w:pPr>
        <w:tabs>
          <w:tab w:val="num" w:pos="2869"/>
        </w:tabs>
        <w:ind w:left="2869" w:hanging="360"/>
      </w:pPr>
      <w:rPr>
        <w:rFonts w:ascii="Wingdings" w:hAnsi="Wingdings" w:cs="Wingdings" w:hint="default"/>
      </w:rPr>
    </w:lvl>
    <w:lvl w:ilvl="3">
      <w:start w:val="1"/>
      <w:numFmt w:val="bullet"/>
      <w:suff w:val="space"/>
      <w:lvlText w:val=""/>
      <w:lvlJc w:val="left"/>
      <w:pPr>
        <w:tabs>
          <w:tab w:val="num" w:pos="3589"/>
        </w:tabs>
        <w:ind w:left="3589" w:hanging="360"/>
      </w:pPr>
      <w:rPr>
        <w:rFonts w:ascii="Symbol" w:hAnsi="Symbol" w:cs="Symbol" w:hint="default"/>
      </w:rPr>
    </w:lvl>
    <w:lvl w:ilvl="4">
      <w:start w:val="1"/>
      <w:numFmt w:val="bullet"/>
      <w:suff w:val="space"/>
      <w:lvlText w:val="o"/>
      <w:lvlJc w:val="left"/>
      <w:pPr>
        <w:tabs>
          <w:tab w:val="num" w:pos="4309"/>
        </w:tabs>
        <w:ind w:left="4309" w:hanging="360"/>
      </w:pPr>
      <w:rPr>
        <w:rFonts w:ascii="Courier New" w:hAnsi="Courier New" w:cs="Courier New" w:hint="default"/>
      </w:rPr>
    </w:lvl>
    <w:lvl w:ilvl="5">
      <w:start w:val="1"/>
      <w:numFmt w:val="bullet"/>
      <w:suff w:val="space"/>
      <w:lvlText w:val=""/>
      <w:lvlJc w:val="left"/>
      <w:pPr>
        <w:tabs>
          <w:tab w:val="num" w:pos="5029"/>
        </w:tabs>
        <w:ind w:left="5029" w:hanging="360"/>
      </w:pPr>
      <w:rPr>
        <w:rFonts w:ascii="Wingdings" w:hAnsi="Wingdings" w:cs="Wingdings" w:hint="default"/>
      </w:rPr>
    </w:lvl>
    <w:lvl w:ilvl="6">
      <w:start w:val="1"/>
      <w:numFmt w:val="bullet"/>
      <w:suff w:val="space"/>
      <w:lvlText w:val=""/>
      <w:lvlJc w:val="left"/>
      <w:pPr>
        <w:tabs>
          <w:tab w:val="num" w:pos="5749"/>
        </w:tabs>
        <w:ind w:left="5749" w:hanging="360"/>
      </w:pPr>
      <w:rPr>
        <w:rFonts w:ascii="Symbol" w:hAnsi="Symbol" w:cs="Symbol" w:hint="default"/>
      </w:rPr>
    </w:lvl>
    <w:lvl w:ilvl="7">
      <w:start w:val="1"/>
      <w:numFmt w:val="bullet"/>
      <w:suff w:val="space"/>
      <w:lvlText w:val="o"/>
      <w:lvlJc w:val="left"/>
      <w:pPr>
        <w:tabs>
          <w:tab w:val="num" w:pos="6469"/>
        </w:tabs>
        <w:ind w:left="6469" w:hanging="360"/>
      </w:pPr>
      <w:rPr>
        <w:rFonts w:ascii="Courier New" w:hAnsi="Courier New" w:cs="Courier New" w:hint="default"/>
      </w:rPr>
    </w:lvl>
    <w:lvl w:ilvl="8">
      <w:start w:val="1"/>
      <w:numFmt w:val="bullet"/>
      <w:suff w:val="space"/>
      <w:lvlText w:val=""/>
      <w:lvlJc w:val="left"/>
      <w:pPr>
        <w:tabs>
          <w:tab w:val="num" w:pos="7189"/>
        </w:tabs>
        <w:ind w:left="7189" w:hanging="360"/>
      </w:pPr>
      <w:rPr>
        <w:rFonts w:ascii="Wingdings" w:hAnsi="Wingdings" w:cs="Wingdings" w:hint="default"/>
      </w:rPr>
    </w:lvl>
  </w:abstractNum>
  <w:abstractNum w:abstractNumId="11">
    <w:nsid w:val="518E6C10"/>
    <w:multiLevelType w:val="multilevel"/>
    <w:tmpl w:val="FC24B5F4"/>
    <w:lvl w:ilvl="0">
      <w:start w:val="1"/>
      <w:numFmt w:val="bullet"/>
      <w:suff w:val="space"/>
      <w:lvlText w:val="-"/>
      <w:lvlJc w:val="left"/>
      <w:pPr>
        <w:tabs>
          <w:tab w:val="num" w:pos="1068"/>
        </w:tabs>
        <w:ind w:left="1068" w:hanging="360"/>
      </w:pPr>
      <w:rPr>
        <w:rFonts w:ascii="Times New Roman" w:eastAsia="Times New Roman" w:hAnsi="Times New Roman" w:hint="default"/>
      </w:rPr>
    </w:lvl>
    <w:lvl w:ilvl="1">
      <w:start w:val="1"/>
      <w:numFmt w:val="bullet"/>
      <w:suff w:val="space"/>
      <w:lvlText w:val="o"/>
      <w:lvlJc w:val="left"/>
      <w:pPr>
        <w:tabs>
          <w:tab w:val="num" w:pos="1440"/>
        </w:tabs>
        <w:ind w:left="1440" w:hanging="360"/>
      </w:pPr>
      <w:rPr>
        <w:rFonts w:ascii="Courier New" w:hAnsi="Courier New" w:cs="Courier New" w:hint="default"/>
      </w:rPr>
    </w:lvl>
    <w:lvl w:ilvl="2">
      <w:start w:val="1"/>
      <w:numFmt w:val="bullet"/>
      <w:suff w:val="space"/>
      <w:lvlText w:val=""/>
      <w:lvlJc w:val="left"/>
      <w:pPr>
        <w:tabs>
          <w:tab w:val="num" w:pos="2160"/>
        </w:tabs>
        <w:ind w:left="2160" w:hanging="360"/>
      </w:pPr>
      <w:rPr>
        <w:rFonts w:ascii="Wingdings" w:hAnsi="Wingdings" w:cs="Wingdings" w:hint="default"/>
      </w:rPr>
    </w:lvl>
    <w:lvl w:ilvl="3">
      <w:start w:val="1"/>
      <w:numFmt w:val="bullet"/>
      <w:suff w:val="space"/>
      <w:lvlText w:val=""/>
      <w:lvlJc w:val="left"/>
      <w:pPr>
        <w:tabs>
          <w:tab w:val="num" w:pos="2880"/>
        </w:tabs>
        <w:ind w:left="2880" w:hanging="360"/>
      </w:pPr>
      <w:rPr>
        <w:rFonts w:ascii="Symbol" w:hAnsi="Symbol" w:cs="Symbol" w:hint="default"/>
      </w:rPr>
    </w:lvl>
    <w:lvl w:ilvl="4">
      <w:start w:val="1"/>
      <w:numFmt w:val="bullet"/>
      <w:suff w:val="space"/>
      <w:lvlText w:val="o"/>
      <w:lvlJc w:val="left"/>
      <w:pPr>
        <w:tabs>
          <w:tab w:val="num" w:pos="3600"/>
        </w:tabs>
        <w:ind w:left="3600" w:hanging="360"/>
      </w:pPr>
      <w:rPr>
        <w:rFonts w:ascii="Courier New" w:hAnsi="Courier New" w:cs="Courier New" w:hint="default"/>
      </w:rPr>
    </w:lvl>
    <w:lvl w:ilvl="5">
      <w:start w:val="1"/>
      <w:numFmt w:val="bullet"/>
      <w:suff w:val="space"/>
      <w:lvlText w:val=""/>
      <w:lvlJc w:val="left"/>
      <w:pPr>
        <w:tabs>
          <w:tab w:val="num" w:pos="4320"/>
        </w:tabs>
        <w:ind w:left="4320" w:hanging="360"/>
      </w:pPr>
      <w:rPr>
        <w:rFonts w:ascii="Wingdings" w:hAnsi="Wingdings" w:cs="Wingdings" w:hint="default"/>
      </w:rPr>
    </w:lvl>
    <w:lvl w:ilvl="6">
      <w:start w:val="1"/>
      <w:numFmt w:val="bullet"/>
      <w:suff w:val="space"/>
      <w:lvlText w:val=""/>
      <w:lvlJc w:val="left"/>
      <w:pPr>
        <w:tabs>
          <w:tab w:val="num" w:pos="5040"/>
        </w:tabs>
        <w:ind w:left="5040" w:hanging="360"/>
      </w:pPr>
      <w:rPr>
        <w:rFonts w:ascii="Symbol" w:hAnsi="Symbol" w:cs="Symbol" w:hint="default"/>
      </w:rPr>
    </w:lvl>
    <w:lvl w:ilvl="7">
      <w:start w:val="1"/>
      <w:numFmt w:val="bullet"/>
      <w:suff w:val="space"/>
      <w:lvlText w:val="o"/>
      <w:lvlJc w:val="left"/>
      <w:pPr>
        <w:tabs>
          <w:tab w:val="num" w:pos="5760"/>
        </w:tabs>
        <w:ind w:left="5760" w:hanging="360"/>
      </w:pPr>
      <w:rPr>
        <w:rFonts w:ascii="Courier New" w:hAnsi="Courier New" w:cs="Courier New" w:hint="default"/>
      </w:rPr>
    </w:lvl>
    <w:lvl w:ilvl="8">
      <w:start w:val="1"/>
      <w:numFmt w:val="bullet"/>
      <w:suff w:val="space"/>
      <w:lvlText w:val=""/>
      <w:lvlJc w:val="left"/>
      <w:pPr>
        <w:tabs>
          <w:tab w:val="num" w:pos="6480"/>
        </w:tabs>
        <w:ind w:left="6480" w:hanging="360"/>
      </w:pPr>
      <w:rPr>
        <w:rFonts w:ascii="Wingdings" w:hAnsi="Wingdings" w:cs="Wingdings" w:hint="default"/>
      </w:rPr>
    </w:lvl>
  </w:abstractNum>
  <w:abstractNum w:abstractNumId="12">
    <w:nsid w:val="56497315"/>
    <w:multiLevelType w:val="multilevel"/>
    <w:tmpl w:val="785CBBDA"/>
    <w:lvl w:ilvl="0">
      <w:start w:val="1"/>
      <w:numFmt w:val="bullet"/>
      <w:suff w:val="space"/>
      <w:lvlText w:val="-"/>
      <w:lvlJc w:val="left"/>
      <w:pPr>
        <w:tabs>
          <w:tab w:val="num" w:pos="420"/>
        </w:tabs>
        <w:ind w:left="420" w:hanging="390"/>
      </w:pPr>
    </w:lvl>
    <w:lvl w:ilvl="1">
      <w:start w:val="1"/>
      <w:numFmt w:val="bullet"/>
      <w:suff w:val="space"/>
      <w:lvlText w:val="o"/>
      <w:lvlJc w:val="left"/>
      <w:pPr>
        <w:tabs>
          <w:tab w:val="num" w:pos="1470"/>
        </w:tabs>
        <w:ind w:left="1470" w:hanging="360"/>
      </w:pPr>
      <w:rPr>
        <w:rFonts w:ascii="Courier New" w:hAnsi="Courier New" w:cs="Courier New" w:hint="default"/>
      </w:rPr>
    </w:lvl>
    <w:lvl w:ilvl="2">
      <w:start w:val="1"/>
      <w:numFmt w:val="bullet"/>
      <w:suff w:val="space"/>
      <w:lvlText w:val=""/>
      <w:lvlJc w:val="left"/>
      <w:pPr>
        <w:tabs>
          <w:tab w:val="num" w:pos="2190"/>
        </w:tabs>
        <w:ind w:left="2190" w:hanging="360"/>
      </w:pPr>
      <w:rPr>
        <w:rFonts w:ascii="Wingdings" w:hAnsi="Wingdings" w:cs="Wingdings" w:hint="default"/>
      </w:rPr>
    </w:lvl>
    <w:lvl w:ilvl="3">
      <w:start w:val="1"/>
      <w:numFmt w:val="bullet"/>
      <w:suff w:val="space"/>
      <w:lvlText w:val=""/>
      <w:lvlJc w:val="left"/>
      <w:pPr>
        <w:tabs>
          <w:tab w:val="num" w:pos="2910"/>
        </w:tabs>
        <w:ind w:left="2910" w:hanging="360"/>
      </w:pPr>
      <w:rPr>
        <w:rFonts w:ascii="Symbol" w:hAnsi="Symbol" w:cs="Symbol" w:hint="default"/>
      </w:rPr>
    </w:lvl>
    <w:lvl w:ilvl="4">
      <w:start w:val="1"/>
      <w:numFmt w:val="bullet"/>
      <w:suff w:val="space"/>
      <w:lvlText w:val="o"/>
      <w:lvlJc w:val="left"/>
      <w:pPr>
        <w:tabs>
          <w:tab w:val="num" w:pos="3630"/>
        </w:tabs>
        <w:ind w:left="3630" w:hanging="360"/>
      </w:pPr>
      <w:rPr>
        <w:rFonts w:ascii="Courier New" w:hAnsi="Courier New" w:cs="Courier New" w:hint="default"/>
      </w:rPr>
    </w:lvl>
    <w:lvl w:ilvl="5">
      <w:start w:val="1"/>
      <w:numFmt w:val="bullet"/>
      <w:suff w:val="space"/>
      <w:lvlText w:val=""/>
      <w:lvlJc w:val="left"/>
      <w:pPr>
        <w:tabs>
          <w:tab w:val="num" w:pos="4350"/>
        </w:tabs>
        <w:ind w:left="4350" w:hanging="360"/>
      </w:pPr>
      <w:rPr>
        <w:rFonts w:ascii="Wingdings" w:hAnsi="Wingdings" w:cs="Wingdings" w:hint="default"/>
      </w:rPr>
    </w:lvl>
    <w:lvl w:ilvl="6">
      <w:start w:val="1"/>
      <w:numFmt w:val="bullet"/>
      <w:suff w:val="space"/>
      <w:lvlText w:val=""/>
      <w:lvlJc w:val="left"/>
      <w:pPr>
        <w:tabs>
          <w:tab w:val="num" w:pos="5070"/>
        </w:tabs>
        <w:ind w:left="5070" w:hanging="360"/>
      </w:pPr>
      <w:rPr>
        <w:rFonts w:ascii="Symbol" w:hAnsi="Symbol" w:cs="Symbol" w:hint="default"/>
      </w:rPr>
    </w:lvl>
    <w:lvl w:ilvl="7">
      <w:start w:val="1"/>
      <w:numFmt w:val="bullet"/>
      <w:suff w:val="space"/>
      <w:lvlText w:val="o"/>
      <w:lvlJc w:val="left"/>
      <w:pPr>
        <w:tabs>
          <w:tab w:val="num" w:pos="5790"/>
        </w:tabs>
        <w:ind w:left="5790" w:hanging="360"/>
      </w:pPr>
      <w:rPr>
        <w:rFonts w:ascii="Courier New" w:hAnsi="Courier New" w:cs="Courier New" w:hint="default"/>
      </w:rPr>
    </w:lvl>
    <w:lvl w:ilvl="8">
      <w:start w:val="1"/>
      <w:numFmt w:val="bullet"/>
      <w:suff w:val="space"/>
      <w:lvlText w:val=""/>
      <w:lvlJc w:val="left"/>
      <w:pPr>
        <w:tabs>
          <w:tab w:val="num" w:pos="6510"/>
        </w:tabs>
        <w:ind w:left="6510" w:hanging="360"/>
      </w:pPr>
      <w:rPr>
        <w:rFonts w:ascii="Wingdings" w:hAnsi="Wingdings" w:cs="Wingdings" w:hint="default"/>
      </w:rPr>
    </w:lvl>
  </w:abstractNum>
  <w:abstractNum w:abstractNumId="13">
    <w:nsid w:val="5B3E1049"/>
    <w:multiLevelType w:val="multilevel"/>
    <w:tmpl w:val="0024B8B4"/>
    <w:lvl w:ilvl="0">
      <w:start w:val="1"/>
      <w:numFmt w:val="bullet"/>
      <w:suff w:val="space"/>
      <w:lvlText w:val=""/>
      <w:lvlJc w:val="left"/>
      <w:pPr>
        <w:tabs>
          <w:tab w:val="num" w:pos="1080"/>
        </w:tabs>
        <w:ind w:left="1080" w:hanging="360"/>
      </w:pPr>
      <w:rPr>
        <w:rFonts w:ascii="Symbol" w:hAnsi="Symbol" w:cs="Symbol" w:hint="default"/>
      </w:rPr>
    </w:lvl>
    <w:lvl w:ilvl="1">
      <w:start w:val="1"/>
      <w:numFmt w:val="bullet"/>
      <w:suff w:val="space"/>
      <w:lvlText w:val="o"/>
      <w:lvlJc w:val="left"/>
      <w:pPr>
        <w:tabs>
          <w:tab w:val="num" w:pos="1800"/>
        </w:tabs>
        <w:ind w:left="1800" w:hanging="360"/>
      </w:pPr>
      <w:rPr>
        <w:rFonts w:ascii="Courier New" w:hAnsi="Courier New" w:cs="Courier New" w:hint="default"/>
      </w:rPr>
    </w:lvl>
    <w:lvl w:ilvl="2">
      <w:start w:val="1"/>
      <w:numFmt w:val="bullet"/>
      <w:suff w:val="space"/>
      <w:lvlText w:val=""/>
      <w:lvlJc w:val="left"/>
      <w:pPr>
        <w:tabs>
          <w:tab w:val="num" w:pos="2520"/>
        </w:tabs>
        <w:ind w:left="2520" w:hanging="360"/>
      </w:pPr>
      <w:rPr>
        <w:rFonts w:ascii="Wingdings" w:hAnsi="Wingdings" w:cs="Wingdings" w:hint="default"/>
      </w:rPr>
    </w:lvl>
    <w:lvl w:ilvl="3">
      <w:start w:val="1"/>
      <w:numFmt w:val="bullet"/>
      <w:suff w:val="space"/>
      <w:lvlText w:val=""/>
      <w:lvlJc w:val="left"/>
      <w:pPr>
        <w:tabs>
          <w:tab w:val="num" w:pos="3240"/>
        </w:tabs>
        <w:ind w:left="3240" w:hanging="360"/>
      </w:pPr>
      <w:rPr>
        <w:rFonts w:ascii="Symbol" w:hAnsi="Symbol" w:cs="Symbol" w:hint="default"/>
      </w:rPr>
    </w:lvl>
    <w:lvl w:ilvl="4">
      <w:start w:val="1"/>
      <w:numFmt w:val="bullet"/>
      <w:suff w:val="space"/>
      <w:lvlText w:val="o"/>
      <w:lvlJc w:val="left"/>
      <w:pPr>
        <w:tabs>
          <w:tab w:val="num" w:pos="3960"/>
        </w:tabs>
        <w:ind w:left="3960" w:hanging="360"/>
      </w:pPr>
      <w:rPr>
        <w:rFonts w:ascii="Courier New" w:hAnsi="Courier New" w:cs="Courier New" w:hint="default"/>
      </w:rPr>
    </w:lvl>
    <w:lvl w:ilvl="5">
      <w:start w:val="1"/>
      <w:numFmt w:val="bullet"/>
      <w:suff w:val="space"/>
      <w:lvlText w:val=""/>
      <w:lvlJc w:val="left"/>
      <w:pPr>
        <w:tabs>
          <w:tab w:val="num" w:pos="4680"/>
        </w:tabs>
        <w:ind w:left="4680" w:hanging="360"/>
      </w:pPr>
      <w:rPr>
        <w:rFonts w:ascii="Wingdings" w:hAnsi="Wingdings" w:cs="Wingdings" w:hint="default"/>
      </w:rPr>
    </w:lvl>
    <w:lvl w:ilvl="6">
      <w:start w:val="1"/>
      <w:numFmt w:val="bullet"/>
      <w:suff w:val="space"/>
      <w:lvlText w:val=""/>
      <w:lvlJc w:val="left"/>
      <w:pPr>
        <w:tabs>
          <w:tab w:val="num" w:pos="5400"/>
        </w:tabs>
        <w:ind w:left="5400" w:hanging="360"/>
      </w:pPr>
      <w:rPr>
        <w:rFonts w:ascii="Symbol" w:hAnsi="Symbol" w:cs="Symbol" w:hint="default"/>
      </w:rPr>
    </w:lvl>
    <w:lvl w:ilvl="7">
      <w:start w:val="1"/>
      <w:numFmt w:val="bullet"/>
      <w:suff w:val="space"/>
      <w:lvlText w:val="o"/>
      <w:lvlJc w:val="left"/>
      <w:pPr>
        <w:tabs>
          <w:tab w:val="num" w:pos="6120"/>
        </w:tabs>
        <w:ind w:left="6120" w:hanging="360"/>
      </w:pPr>
      <w:rPr>
        <w:rFonts w:ascii="Courier New" w:hAnsi="Courier New" w:cs="Courier New" w:hint="default"/>
      </w:rPr>
    </w:lvl>
    <w:lvl w:ilvl="8">
      <w:start w:val="1"/>
      <w:numFmt w:val="bullet"/>
      <w:suff w:val="space"/>
      <w:lvlText w:val=""/>
      <w:lvlJc w:val="left"/>
      <w:pPr>
        <w:tabs>
          <w:tab w:val="num" w:pos="6840"/>
        </w:tabs>
        <w:ind w:left="6840" w:hanging="360"/>
      </w:pPr>
      <w:rPr>
        <w:rFonts w:ascii="Wingdings" w:hAnsi="Wingdings" w:cs="Wingdings" w:hint="default"/>
      </w:rPr>
    </w:lvl>
  </w:abstractNum>
  <w:abstractNum w:abstractNumId="14">
    <w:nsid w:val="6751561A"/>
    <w:multiLevelType w:val="multilevel"/>
    <w:tmpl w:val="E6724A4A"/>
    <w:lvl w:ilvl="0">
      <w:start w:val="1"/>
      <w:numFmt w:val="decimal"/>
      <w:suff w:val="space"/>
      <w:lvlText w:val="%1."/>
      <w:lvlJc w:val="left"/>
      <w:pPr>
        <w:tabs>
          <w:tab w:val="num" w:pos="680"/>
        </w:tabs>
        <w:ind w:left="680" w:hanging="680"/>
      </w:pPr>
      <w:rPr>
        <w:rFonts w:cs="Times New Roman" w:hint="default"/>
      </w:rPr>
    </w:lvl>
    <w:lvl w:ilvl="1">
      <w:start w:val="1"/>
      <w:numFmt w:val="decimal"/>
      <w:suff w:val="space"/>
      <w:lvlText w:val="%1.%2."/>
      <w:lvlJc w:val="left"/>
      <w:pPr>
        <w:tabs>
          <w:tab w:val="num" w:pos="737"/>
        </w:tabs>
        <w:ind w:left="737" w:hanging="737"/>
      </w:pPr>
      <w:rPr>
        <w:rFonts w:cs="Times New Roman" w:hint="default"/>
      </w:rPr>
    </w:lvl>
    <w:lvl w:ilvl="2">
      <w:start w:val="1"/>
      <w:numFmt w:val="decimal"/>
      <w:suff w:val="space"/>
      <w:lvlText w:val="%1.%2.%3."/>
      <w:lvlJc w:val="left"/>
      <w:pPr>
        <w:tabs>
          <w:tab w:val="num" w:pos="737"/>
        </w:tabs>
        <w:ind w:left="737" w:hanging="737"/>
      </w:pPr>
      <w:rPr>
        <w:rFonts w:cs="Times New Roman" w:hint="default"/>
      </w:rPr>
    </w:lvl>
    <w:lvl w:ilvl="3">
      <w:start w:val="1"/>
      <w:numFmt w:val="bullet"/>
      <w:suff w:val="space"/>
      <w:lvlText w:val=""/>
      <w:lvlJc w:val="left"/>
      <w:pPr>
        <w:tabs>
          <w:tab w:val="num" w:pos="1191"/>
        </w:tabs>
        <w:ind w:left="1191" w:hanging="454"/>
      </w:pPr>
      <w:rPr>
        <w:rFonts w:ascii="Symbol" w:hAnsi="Symbol" w:hint="default"/>
        <w:color w:val="auto"/>
      </w:rPr>
    </w:lvl>
    <w:lvl w:ilvl="4">
      <w:start w:val="1"/>
      <w:numFmt w:val="bullet"/>
      <w:suff w:val="space"/>
      <w:lvlText w:val=""/>
      <w:lvlJc w:val="left"/>
      <w:pPr>
        <w:tabs>
          <w:tab w:val="num" w:pos="1191"/>
        </w:tabs>
        <w:ind w:left="1191" w:hanging="454"/>
      </w:pPr>
      <w:rPr>
        <w:rFonts w:ascii="Symbol" w:hAnsi="Symbol" w:hint="default"/>
        <w:color w:val="auto"/>
      </w:rPr>
    </w:lvl>
    <w:lvl w:ilvl="5">
      <w:start w:val="1"/>
      <w:numFmt w:val="decimal"/>
      <w:suff w:val="space"/>
      <w:lvlText w:val="%1.%2.%3.%4.%5.%6."/>
      <w:lvlJc w:val="left"/>
      <w:pPr>
        <w:tabs>
          <w:tab w:val="num" w:pos="2880"/>
        </w:tabs>
        <w:ind w:left="2736" w:hanging="936"/>
      </w:pPr>
      <w:rPr>
        <w:rFonts w:cs="Times New Roman" w:hint="default"/>
      </w:rPr>
    </w:lvl>
    <w:lvl w:ilvl="6">
      <w:start w:val="1"/>
      <w:numFmt w:val="decimal"/>
      <w:suff w:val="space"/>
      <w:lvlText w:val="%1.%2.%3.%4.%5.%6.%7."/>
      <w:lvlJc w:val="left"/>
      <w:pPr>
        <w:tabs>
          <w:tab w:val="num" w:pos="3600"/>
        </w:tabs>
        <w:ind w:left="3240" w:hanging="1080"/>
      </w:pPr>
      <w:rPr>
        <w:rFonts w:cs="Times New Roman" w:hint="default"/>
      </w:rPr>
    </w:lvl>
    <w:lvl w:ilvl="7">
      <w:start w:val="1"/>
      <w:numFmt w:val="decimal"/>
      <w:suff w:val="space"/>
      <w:lvlText w:val="%1.%2.%3.%4.%5.%6.%7.%8."/>
      <w:lvlJc w:val="left"/>
      <w:pPr>
        <w:tabs>
          <w:tab w:val="num" w:pos="3960"/>
        </w:tabs>
        <w:ind w:left="3744" w:hanging="1224"/>
      </w:pPr>
      <w:rPr>
        <w:rFonts w:cs="Times New Roman" w:hint="default"/>
      </w:rPr>
    </w:lvl>
    <w:lvl w:ilvl="8">
      <w:start w:val="1"/>
      <w:numFmt w:val="decimal"/>
      <w:suff w:val="space"/>
      <w:lvlText w:val="%1.%2.%3.%4.%5.%6.%7.%8.%9."/>
      <w:lvlJc w:val="left"/>
      <w:pPr>
        <w:tabs>
          <w:tab w:val="num" w:pos="4680"/>
        </w:tabs>
        <w:ind w:left="4320" w:hanging="1440"/>
      </w:pPr>
      <w:rPr>
        <w:rFonts w:cs="Times New Roman" w:hint="default"/>
      </w:rPr>
    </w:lvl>
  </w:abstractNum>
  <w:abstractNum w:abstractNumId="15">
    <w:nsid w:val="6B5D1D36"/>
    <w:multiLevelType w:val="multilevel"/>
    <w:tmpl w:val="D144A454"/>
    <w:lvl w:ilvl="0">
      <w:start w:val="1"/>
      <w:numFmt w:val="bullet"/>
      <w:suff w:val="space"/>
      <w:lvlText w:val=""/>
      <w:lvlJc w:val="left"/>
      <w:pPr>
        <w:tabs>
          <w:tab w:val="num" w:pos="720"/>
        </w:tabs>
        <w:ind w:left="720" w:hanging="360"/>
      </w:pPr>
      <w:rPr>
        <w:rFonts w:ascii="Symbol" w:hAnsi="Symbol" w:cs="Symbol" w:hint="default"/>
      </w:rPr>
    </w:lvl>
    <w:lvl w:ilvl="1">
      <w:start w:val="1"/>
      <w:numFmt w:val="bullet"/>
      <w:suff w:val="space"/>
      <w:lvlText w:val="o"/>
      <w:lvlJc w:val="left"/>
      <w:pPr>
        <w:tabs>
          <w:tab w:val="num" w:pos="1440"/>
        </w:tabs>
        <w:ind w:left="1440" w:hanging="360"/>
      </w:pPr>
      <w:rPr>
        <w:rFonts w:ascii="Courier New" w:hAnsi="Courier New" w:cs="Courier New" w:hint="default"/>
      </w:rPr>
    </w:lvl>
    <w:lvl w:ilvl="2">
      <w:start w:val="1"/>
      <w:numFmt w:val="bullet"/>
      <w:suff w:val="space"/>
      <w:lvlText w:val=""/>
      <w:lvlJc w:val="left"/>
      <w:pPr>
        <w:tabs>
          <w:tab w:val="num" w:pos="2160"/>
        </w:tabs>
        <w:ind w:left="2160" w:hanging="360"/>
      </w:pPr>
      <w:rPr>
        <w:rFonts w:ascii="Wingdings" w:hAnsi="Wingdings" w:cs="Wingdings" w:hint="default"/>
      </w:rPr>
    </w:lvl>
    <w:lvl w:ilvl="3">
      <w:start w:val="1"/>
      <w:numFmt w:val="bullet"/>
      <w:suff w:val="space"/>
      <w:lvlText w:val=""/>
      <w:lvlJc w:val="left"/>
      <w:pPr>
        <w:tabs>
          <w:tab w:val="num" w:pos="2880"/>
        </w:tabs>
        <w:ind w:left="2880" w:hanging="360"/>
      </w:pPr>
      <w:rPr>
        <w:rFonts w:ascii="Symbol" w:hAnsi="Symbol" w:cs="Symbol" w:hint="default"/>
      </w:rPr>
    </w:lvl>
    <w:lvl w:ilvl="4">
      <w:start w:val="1"/>
      <w:numFmt w:val="bullet"/>
      <w:suff w:val="space"/>
      <w:lvlText w:val="o"/>
      <w:lvlJc w:val="left"/>
      <w:pPr>
        <w:tabs>
          <w:tab w:val="num" w:pos="3600"/>
        </w:tabs>
        <w:ind w:left="3600" w:hanging="360"/>
      </w:pPr>
      <w:rPr>
        <w:rFonts w:ascii="Courier New" w:hAnsi="Courier New" w:cs="Courier New" w:hint="default"/>
      </w:rPr>
    </w:lvl>
    <w:lvl w:ilvl="5">
      <w:start w:val="1"/>
      <w:numFmt w:val="bullet"/>
      <w:suff w:val="space"/>
      <w:lvlText w:val=""/>
      <w:lvlJc w:val="left"/>
      <w:pPr>
        <w:tabs>
          <w:tab w:val="num" w:pos="4320"/>
        </w:tabs>
        <w:ind w:left="4320" w:hanging="360"/>
      </w:pPr>
      <w:rPr>
        <w:rFonts w:ascii="Wingdings" w:hAnsi="Wingdings" w:cs="Wingdings" w:hint="default"/>
      </w:rPr>
    </w:lvl>
    <w:lvl w:ilvl="6">
      <w:start w:val="1"/>
      <w:numFmt w:val="bullet"/>
      <w:suff w:val="space"/>
      <w:lvlText w:val=""/>
      <w:lvlJc w:val="left"/>
      <w:pPr>
        <w:tabs>
          <w:tab w:val="num" w:pos="5040"/>
        </w:tabs>
        <w:ind w:left="5040" w:hanging="360"/>
      </w:pPr>
      <w:rPr>
        <w:rFonts w:ascii="Symbol" w:hAnsi="Symbol" w:cs="Symbol" w:hint="default"/>
      </w:rPr>
    </w:lvl>
    <w:lvl w:ilvl="7">
      <w:start w:val="1"/>
      <w:numFmt w:val="bullet"/>
      <w:suff w:val="space"/>
      <w:lvlText w:val="o"/>
      <w:lvlJc w:val="left"/>
      <w:pPr>
        <w:tabs>
          <w:tab w:val="num" w:pos="5760"/>
        </w:tabs>
        <w:ind w:left="5760" w:hanging="360"/>
      </w:pPr>
      <w:rPr>
        <w:rFonts w:ascii="Courier New" w:hAnsi="Courier New" w:cs="Courier New" w:hint="default"/>
      </w:rPr>
    </w:lvl>
    <w:lvl w:ilvl="8">
      <w:start w:val="1"/>
      <w:numFmt w:val="bullet"/>
      <w:suff w:val="space"/>
      <w:lvlText w:val=""/>
      <w:lvlJc w:val="left"/>
      <w:pPr>
        <w:tabs>
          <w:tab w:val="num" w:pos="6480"/>
        </w:tabs>
        <w:ind w:left="6480" w:hanging="360"/>
      </w:pPr>
      <w:rPr>
        <w:rFonts w:ascii="Wingdings" w:hAnsi="Wingdings" w:cs="Wingdings" w:hint="default"/>
      </w:rPr>
    </w:lvl>
  </w:abstractNum>
  <w:abstractNum w:abstractNumId="16">
    <w:nsid w:val="7F4F5DF5"/>
    <w:multiLevelType w:val="multilevel"/>
    <w:tmpl w:val="BB0EBA60"/>
    <w:lvl w:ilvl="0">
      <w:start w:val="1"/>
      <w:numFmt w:val="decimal"/>
      <w:suff w:val="space"/>
      <w:lvlText w:val="%1."/>
      <w:lvlJc w:val="left"/>
      <w:pPr>
        <w:tabs>
          <w:tab w:val="num" w:pos="720"/>
        </w:tabs>
        <w:ind w:left="720" w:hanging="360"/>
      </w:p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num w:numId="1">
    <w:abstractNumId w:val="9"/>
  </w:num>
  <w:num w:numId="2">
    <w:abstractNumId w:val="13"/>
  </w:num>
  <w:num w:numId="3">
    <w:abstractNumId w:val="0"/>
  </w:num>
  <w:num w:numId="4">
    <w:abstractNumId w:val="6"/>
  </w:num>
  <w:num w:numId="5">
    <w:abstractNumId w:val="15"/>
  </w:num>
  <w:num w:numId="6">
    <w:abstractNumId w:val="3"/>
  </w:num>
  <w:num w:numId="7">
    <w:abstractNumId w:val="5"/>
  </w:num>
  <w:num w:numId="8">
    <w:abstractNumId w:val="10"/>
  </w:num>
  <w:num w:numId="9">
    <w:abstractNumId w:val="7"/>
  </w:num>
  <w:num w:numId="10">
    <w:abstractNumId w:val="12"/>
  </w:num>
  <w:num w:numId="11">
    <w:abstractNumId w:val="11"/>
  </w:num>
  <w:num w:numId="12">
    <w:abstractNumId w:val="2"/>
  </w:num>
  <w:num w:numId="13">
    <w:abstractNumId w:val="16"/>
  </w:num>
  <w:num w:numId="14">
    <w:abstractNumId w:val="8"/>
  </w:num>
  <w:num w:numId="15">
    <w:abstractNumId w:val="4"/>
  </w:num>
  <w:num w:numId="16">
    <w:abstractNumId w:val="14"/>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C0B"/>
    <w:rsid w:val="00004BBF"/>
    <w:rsid w:val="00276C16"/>
    <w:rsid w:val="002E67BB"/>
    <w:rsid w:val="003409E1"/>
    <w:rsid w:val="003F23C9"/>
    <w:rsid w:val="004660A0"/>
    <w:rsid w:val="004A1C0B"/>
    <w:rsid w:val="004A5DEA"/>
    <w:rsid w:val="005C40C9"/>
    <w:rsid w:val="00743FA5"/>
    <w:rsid w:val="008573FB"/>
    <w:rsid w:val="008E5123"/>
    <w:rsid w:val="009E1615"/>
    <w:rsid w:val="00CD52E9"/>
    <w:rsid w:val="00D27EBD"/>
    <w:rsid w:val="00D32D6E"/>
    <w:rsid w:val="00DD2FA2"/>
    <w:rsid w:val="00FB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8F8F8-F138-47DA-B8D8-E159DED5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keepNext/>
      <w:numPr>
        <w:numId w:val="9"/>
      </w:numPr>
      <w:spacing w:before="240" w:after="60"/>
      <w:outlineLvl w:val="0"/>
    </w:pPr>
    <w:rPr>
      <w:rFonts w:ascii="Arial" w:hAnsi="Arial" w:cs="Arial"/>
      <w:b/>
      <w:bCs/>
      <w:sz w:val="32"/>
      <w:szCs w:val="32"/>
    </w:rPr>
  </w:style>
  <w:style w:type="paragraph" w:styleId="Nadpis2">
    <w:name w:val="heading 2"/>
    <w:basedOn w:val="Normln"/>
    <w:next w:val="Normln"/>
    <w:link w:val="Nadpis2Char"/>
    <w:qFormat/>
    <w:pPr>
      <w:keepNext/>
      <w:numPr>
        <w:ilvl w:val="1"/>
        <w:numId w:val="9"/>
      </w:numPr>
      <w:outlineLvl w:val="1"/>
    </w:pPr>
    <w:rPr>
      <w:rFonts w:ascii="Arial" w:hAnsi="Arial" w:cs="Arial"/>
      <w:b/>
      <w:bCs/>
    </w:rPr>
  </w:style>
  <w:style w:type="paragraph" w:styleId="Nadpis3">
    <w:name w:val="heading 3"/>
    <w:basedOn w:val="Normln"/>
    <w:next w:val="Normln"/>
    <w:link w:val="Nadpis3Char"/>
    <w:qFormat/>
    <w:pPr>
      <w:keepNext/>
      <w:numPr>
        <w:ilvl w:val="2"/>
        <w:numId w:val="9"/>
      </w:numPr>
      <w:outlineLvl w:val="2"/>
    </w:pPr>
    <w:rPr>
      <w:rFonts w:ascii="Arial" w:hAnsi="Arial" w:cs="Arial"/>
      <w:b/>
      <w:bCs/>
      <w:sz w:val="40"/>
      <w:szCs w:val="40"/>
    </w:rPr>
  </w:style>
  <w:style w:type="paragraph" w:styleId="Nadpis4">
    <w:name w:val="heading 4"/>
    <w:basedOn w:val="Normln"/>
    <w:next w:val="Normln"/>
    <w:link w:val="Nadpis4Char"/>
    <w:qFormat/>
    <w:pPr>
      <w:keepNext/>
      <w:numPr>
        <w:ilvl w:val="3"/>
        <w:numId w:val="9"/>
      </w:numPr>
      <w:outlineLvl w:val="3"/>
    </w:pPr>
    <w:rPr>
      <w:rFonts w:ascii="Arial" w:hAnsi="Arial" w:cs="Arial"/>
      <w:b/>
      <w:bCs/>
      <w:sz w:val="36"/>
      <w:szCs w:val="36"/>
    </w:rPr>
  </w:style>
  <w:style w:type="paragraph" w:styleId="Nadpis5">
    <w:name w:val="heading 5"/>
    <w:basedOn w:val="Normln"/>
    <w:next w:val="Normln"/>
    <w:link w:val="Nadpis5Char"/>
    <w:qFormat/>
    <w:pPr>
      <w:keepNext/>
      <w:numPr>
        <w:ilvl w:val="4"/>
        <w:numId w:val="9"/>
      </w:numPr>
      <w:outlineLvl w:val="4"/>
    </w:pPr>
    <w:rPr>
      <w:rFonts w:ascii="Arial" w:hAnsi="Arial" w:cs="Arial"/>
      <w:b/>
      <w:bCs/>
      <w:sz w:val="44"/>
      <w:szCs w:val="44"/>
    </w:rPr>
  </w:style>
  <w:style w:type="paragraph" w:styleId="Nadpis6">
    <w:name w:val="heading 6"/>
    <w:basedOn w:val="Normln"/>
    <w:next w:val="Normln"/>
    <w:link w:val="Nadpis6Char"/>
    <w:qFormat/>
    <w:pPr>
      <w:keepNext/>
      <w:numPr>
        <w:ilvl w:val="5"/>
        <w:numId w:val="9"/>
      </w:numPr>
      <w:outlineLvl w:val="5"/>
    </w:pPr>
    <w:rPr>
      <w:rFonts w:ascii="Arial" w:hAnsi="Arial" w:cs="Arial"/>
      <w:b/>
      <w:bCs/>
      <w:sz w:val="48"/>
      <w:szCs w:val="48"/>
    </w:rPr>
  </w:style>
  <w:style w:type="paragraph" w:styleId="Nadpis7">
    <w:name w:val="heading 7"/>
    <w:basedOn w:val="Normln"/>
    <w:next w:val="Normln"/>
    <w:link w:val="Nadpis7Char"/>
    <w:qFormat/>
    <w:pPr>
      <w:keepNext/>
      <w:numPr>
        <w:ilvl w:val="6"/>
        <w:numId w:val="9"/>
      </w:numPr>
      <w:outlineLvl w:val="6"/>
    </w:pPr>
    <w:rPr>
      <w:rFonts w:ascii="Arial" w:hAnsi="Arial" w:cs="Arial"/>
      <w:b/>
      <w:bCs/>
      <w:i/>
      <w:iCs/>
    </w:rPr>
  </w:style>
  <w:style w:type="paragraph" w:styleId="Nadpis8">
    <w:name w:val="heading 8"/>
    <w:basedOn w:val="Normln"/>
    <w:next w:val="Normln"/>
    <w:link w:val="Nadpis8Char"/>
    <w:qFormat/>
    <w:pPr>
      <w:numPr>
        <w:ilvl w:val="7"/>
        <w:numId w:val="9"/>
      </w:numPr>
      <w:spacing w:before="240" w:after="60"/>
      <w:outlineLvl w:val="7"/>
    </w:pPr>
    <w:rPr>
      <w:i/>
      <w:iCs/>
    </w:rPr>
  </w:style>
  <w:style w:type="paragraph" w:styleId="Nadpis9">
    <w:name w:val="heading 9"/>
    <w:basedOn w:val="Normln"/>
    <w:next w:val="Normln"/>
    <w:link w:val="Nadpis9Char"/>
    <w:qFormat/>
    <w:pPr>
      <w:numPr>
        <w:ilvl w:val="8"/>
        <w:numId w:val="9"/>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color w:val="2E74B5" w:themeColor="accent1" w:themeShade="BF"/>
      <w:sz w:val="40"/>
      <w:szCs w:val="40"/>
    </w:rPr>
  </w:style>
  <w:style w:type="character" w:customStyle="1" w:styleId="Heading2Char">
    <w:name w:val="Heading 2 Char"/>
    <w:basedOn w:val="Standardnpsmoodstavce"/>
    <w:uiPriority w:val="9"/>
    <w:rPr>
      <w:rFonts w:ascii="Arial" w:eastAsia="Arial" w:hAnsi="Arial" w:cs="Arial"/>
      <w:color w:val="2E74B5" w:themeColor="accent1" w:themeShade="BF"/>
      <w:sz w:val="32"/>
      <w:szCs w:val="32"/>
    </w:rPr>
  </w:style>
  <w:style w:type="character" w:customStyle="1" w:styleId="Heading3Char">
    <w:name w:val="Heading 3 Char"/>
    <w:basedOn w:val="Standardnpsmoodstavce"/>
    <w:uiPriority w:val="9"/>
    <w:rPr>
      <w:rFonts w:ascii="Arial" w:eastAsia="Arial" w:hAnsi="Arial" w:cs="Arial"/>
      <w:color w:val="2E74B5" w:themeColor="accent1" w:themeShade="BF"/>
      <w:sz w:val="28"/>
      <w:szCs w:val="28"/>
    </w:rPr>
  </w:style>
  <w:style w:type="character" w:customStyle="1" w:styleId="Heading4Char">
    <w:name w:val="Heading 4 Char"/>
    <w:basedOn w:val="Standardnpsmoodstavce"/>
    <w:uiPriority w:val="9"/>
    <w:rPr>
      <w:rFonts w:ascii="Arial" w:eastAsia="Arial" w:hAnsi="Arial" w:cs="Arial"/>
      <w:i/>
      <w:iCs/>
      <w:color w:val="2E74B5" w:themeColor="accent1" w:themeShade="BF"/>
    </w:rPr>
  </w:style>
  <w:style w:type="character" w:customStyle="1" w:styleId="Heading5Char">
    <w:name w:val="Heading 5 Char"/>
    <w:basedOn w:val="Standardnpsmoodstavce"/>
    <w:uiPriority w:val="9"/>
    <w:rPr>
      <w:rFonts w:ascii="Arial" w:eastAsia="Arial" w:hAnsi="Arial" w:cs="Arial"/>
      <w:color w:val="2E74B5" w:themeColor="accent1" w:themeShade="BF"/>
    </w:rPr>
  </w:style>
  <w:style w:type="character" w:customStyle="1" w:styleId="Heading6Char">
    <w:name w:val="Heading 6 Char"/>
    <w:basedOn w:val="Standardnpsmoodstavce"/>
    <w:uiPriority w:val="9"/>
    <w:rPr>
      <w:rFonts w:ascii="Arial" w:eastAsia="Arial" w:hAnsi="Arial" w:cs="Arial"/>
      <w:i/>
      <w:iCs/>
      <w:color w:val="595959" w:themeColor="text1" w:themeTint="A6"/>
    </w:rPr>
  </w:style>
  <w:style w:type="character" w:customStyle="1" w:styleId="Heading7Char">
    <w:name w:val="Heading 7 Char"/>
    <w:basedOn w:val="Standardnpsmoodstavce"/>
    <w:uiPriority w:val="9"/>
    <w:rPr>
      <w:rFonts w:ascii="Arial" w:eastAsia="Arial" w:hAnsi="Arial" w:cs="Arial"/>
      <w:color w:val="595959" w:themeColor="text1" w:themeTint="A6"/>
    </w:rPr>
  </w:style>
  <w:style w:type="character" w:customStyle="1" w:styleId="Heading8Char">
    <w:name w:val="Heading 8 Char"/>
    <w:basedOn w:val="Standardnpsmoodstavce"/>
    <w:uiPriority w:val="9"/>
    <w:rPr>
      <w:rFonts w:ascii="Arial" w:eastAsia="Arial" w:hAnsi="Arial" w:cs="Arial"/>
      <w:i/>
      <w:iCs/>
      <w:color w:val="272727" w:themeColor="text1" w:themeTint="D8"/>
    </w:rPr>
  </w:style>
  <w:style w:type="character" w:customStyle="1" w:styleId="Heading9Char">
    <w:name w:val="Heading 9 Char"/>
    <w:basedOn w:val="Standardnpsmoodstavce"/>
    <w:uiPriority w:val="9"/>
    <w:rPr>
      <w:rFonts w:ascii="Arial" w:eastAsia="Arial" w:hAnsi="Arial" w:cs="Arial"/>
      <w:i/>
      <w:iCs/>
      <w:color w:val="272727" w:themeColor="text1" w:themeTint="D8"/>
    </w:rPr>
  </w:style>
  <w:style w:type="character" w:customStyle="1" w:styleId="TitleChar">
    <w:name w:val="Title Char"/>
    <w:basedOn w:val="Standardnpsmoodstavce"/>
    <w:uiPriority w:val="10"/>
    <w:rPr>
      <w:rFonts w:ascii="Arial" w:eastAsia="Arial" w:hAnsi="Arial" w:cs="Arial"/>
      <w:spacing w:val="-10"/>
      <w:sz w:val="56"/>
      <w:szCs w:val="56"/>
    </w:rPr>
  </w:style>
  <w:style w:type="character" w:customStyle="1" w:styleId="SubtitleChar">
    <w:name w:val="Subtitle Char"/>
    <w:basedOn w:val="Standardnpsmoodstavce"/>
    <w:uiPriority w:val="11"/>
    <w:rPr>
      <w:color w:val="595959" w:themeColor="text1" w:themeTint="A6"/>
      <w:spacing w:val="15"/>
      <w:sz w:val="28"/>
      <w:szCs w:val="28"/>
    </w:rPr>
  </w:style>
  <w:style w:type="character" w:customStyle="1" w:styleId="QuoteChar">
    <w:name w:val="Quote Char"/>
    <w:basedOn w:val="Standardnpsmoodstavce"/>
    <w:uiPriority w:val="29"/>
    <w:rPr>
      <w:i/>
      <w:iCs/>
      <w:color w:val="404040" w:themeColor="text1" w:themeTint="BF"/>
    </w:rPr>
  </w:style>
  <w:style w:type="character" w:styleId="Zdraznnintenzivn">
    <w:name w:val="Intense Emphasis"/>
    <w:basedOn w:val="Standardnpsmoodstavce"/>
    <w:uiPriority w:val="21"/>
    <w:qFormat/>
    <w:rPr>
      <w:i/>
      <w:iCs/>
      <w:color w:val="2E74B5" w:themeColor="accent1" w:themeShade="BF"/>
    </w:rPr>
  </w:style>
  <w:style w:type="character" w:customStyle="1" w:styleId="IntenseQuoteChar">
    <w:name w:val="Intense Quote Char"/>
    <w:basedOn w:val="Standardnpsmoodstavce"/>
    <w:uiPriority w:val="30"/>
    <w:rPr>
      <w:i/>
      <w:iCs/>
      <w:color w:val="2E74B5" w:themeColor="accent1" w:themeShade="BF"/>
    </w:rPr>
  </w:style>
  <w:style w:type="character" w:styleId="Odkazintenzivn">
    <w:name w:val="Intense Reference"/>
    <w:basedOn w:val="Standardnpsmoodstavce"/>
    <w:uiPriority w:val="32"/>
    <w:qFormat/>
    <w:rPr>
      <w:b/>
      <w:bCs/>
      <w:smallCaps/>
      <w:color w:val="2E74B5" w:themeColor="accent1" w:themeShade="BF"/>
      <w:spacing w:val="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Siln">
    <w:name w:val="Strong"/>
    <w:basedOn w:val="Standardnpsmoodstavce"/>
    <w:uiPriority w:val="22"/>
    <w:qFormat/>
    <w:rPr>
      <w:b/>
      <w:b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FootnoteTextChar">
    <w:name w:val="Footnote Text Char"/>
    <w:basedOn w:val="Standardnpsmoodstavce"/>
    <w:uiPriority w:val="99"/>
    <w:semiHidden/>
    <w:rPr>
      <w:sz w:val="20"/>
      <w:szCs w:val="20"/>
    </w:rPr>
  </w:style>
  <w:style w:type="character" w:customStyle="1" w:styleId="EndnoteTextChar">
    <w:name w:val="Endnote Text Char"/>
    <w:basedOn w:val="Standardnpsmoodstavce"/>
    <w:uiPriority w:val="99"/>
    <w:semiHidden/>
    <w:rPr>
      <w:sz w:val="20"/>
      <w:szCs w:val="20"/>
    </w:rPr>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Odstavecseseznamem">
    <w:name w:val="List Paragraph"/>
    <w:basedOn w:val="Normln"/>
    <w:uiPriority w:val="34"/>
    <w:qFormat/>
    <w:pPr>
      <w:ind w:left="720"/>
      <w:contextualSpacing/>
    </w:pPr>
  </w:style>
  <w:style w:type="paragraph" w:styleId="Bezmezer">
    <w:name w:val="No Spacing"/>
    <w:uiPriority w:val="1"/>
    <w:qFormat/>
  </w:style>
  <w:style w:type="character" w:customStyle="1" w:styleId="NzevChar">
    <w:name w:val="Název Char"/>
    <w:basedOn w:val="Standardnpsmoodstavce"/>
    <w:link w:val="Nzev"/>
    <w:uiPriority w:val="10"/>
    <w:rPr>
      <w:sz w:val="48"/>
      <w:szCs w:val="48"/>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5B9BD5" w:themeColor="accent1"/>
      <w:sz w:val="18"/>
      <w:szCs w:val="18"/>
    </w:rPr>
  </w:style>
  <w:style w:type="character" w:customStyle="1" w:styleId="ZpatChar">
    <w:name w:val="Zápatí Char"/>
    <w:link w:val="Zpat"/>
    <w:uiPriority w:val="99"/>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2">
    <w:name w:val="Body Text 2"/>
    <w:basedOn w:val="Normln"/>
    <w:link w:val="Zkladntext2Char"/>
    <w:uiPriority w:val="99"/>
    <w:pPr>
      <w:jc w:val="both"/>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cs="Tahoma"/>
      <w:sz w:val="20"/>
      <w:szCs w:val="20"/>
    </w:rPr>
  </w:style>
  <w:style w:type="paragraph" w:styleId="Obsah1">
    <w:name w:val="toc 1"/>
    <w:basedOn w:val="Normln"/>
    <w:next w:val="Normln"/>
    <w:semiHidden/>
    <w:pPr>
      <w:tabs>
        <w:tab w:val="left" w:pos="540"/>
        <w:tab w:val="right" w:leader="dot" w:pos="9062"/>
      </w:tabs>
    </w:pPr>
  </w:style>
  <w:style w:type="character" w:styleId="Hypertextovodkaz">
    <w:name w:val="Hyperlink"/>
    <w:rPr>
      <w:color w:val="0000FF"/>
      <w:u w:val="single"/>
    </w:rPr>
  </w:style>
  <w:style w:type="paragraph" w:styleId="Nzev">
    <w:name w:val="Title"/>
    <w:basedOn w:val="Normln"/>
    <w:link w:val="NzevChar"/>
    <w:qFormat/>
    <w:pPr>
      <w:jc w:val="center"/>
    </w:pPr>
    <w:rPr>
      <w:b/>
      <w:bCs/>
      <w:sz w:val="36"/>
      <w:szCs w:val="36"/>
    </w:rPr>
  </w:style>
  <w:style w:type="character" w:customStyle="1" w:styleId="datalabelstring">
    <w:name w:val="datalabel string"/>
    <w:basedOn w:val="Standardnpsmoodstavce"/>
  </w:style>
  <w:style w:type="paragraph" w:styleId="Zkladntext">
    <w:name w:val="Body Text"/>
    <w:basedOn w:val="Normln"/>
    <w:rPr>
      <w:rFonts w:ascii="Arial" w:hAnsi="Arial" w:cs="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s="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rPr>
  </w:style>
  <w:style w:type="paragraph" w:customStyle="1" w:styleId="Bezmezer1">
    <w:name w:val="Bez mezer1"/>
    <w:rPr>
      <w:rFonts w:ascii="Calibri" w:hAnsi="Calibri" w:cs="Calibri"/>
      <w:sz w:val="22"/>
      <w:szCs w:val="22"/>
    </w:rPr>
  </w:style>
  <w:style w:type="character" w:styleId="Sledovanodkaz">
    <w:name w:val="FollowedHyperlink"/>
    <w:rPr>
      <w:color w:val="800080"/>
      <w:u w:val="single"/>
    </w:rPr>
  </w:style>
  <w:style w:type="paragraph" w:styleId="Podtitul">
    <w:name w:val="Subtitle"/>
    <w:basedOn w:val="Normln"/>
    <w:next w:val="Normln"/>
    <w:link w:val="PodtitulChar"/>
    <w:qFormat/>
    <w:pPr>
      <w:spacing w:after="60" w:line="276" w:lineRule="auto"/>
      <w:jc w:val="center"/>
      <w:outlineLvl w:val="1"/>
    </w:pPr>
    <w:rPr>
      <w:rFonts w:ascii="Cambria" w:hAnsi="Cambria" w:cs="Cambria"/>
    </w:r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customStyle="1" w:styleId="xl25">
    <w:name w:val="xl25"/>
    <w:basedOn w:val="Normln"/>
    <w:pPr>
      <w:spacing w:before="100" w:beforeAutospacing="1" w:after="100" w:afterAutospacing="1"/>
    </w:pPr>
    <w:rPr>
      <w:rFonts w:ascii="Arial" w:hAnsi="Arial" w:cs="Arial"/>
      <w:b/>
      <w:bCs/>
    </w:rPr>
  </w:style>
  <w:style w:type="paragraph" w:styleId="Textbubliny">
    <w:name w:val="Balloon Text"/>
    <w:basedOn w:val="Normln"/>
    <w:semiHidden/>
    <w:rPr>
      <w:rFonts w:ascii="Tahoma" w:hAnsi="Tahoma" w:cs="Tahoma"/>
      <w:sz w:val="16"/>
      <w:szCs w:val="16"/>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sz w:val="24"/>
      <w:szCs w:val="24"/>
    </w:rPr>
  </w:style>
  <w:style w:type="character" w:customStyle="1" w:styleId="Zkladntext2Char">
    <w:name w:val="Základní text 2 Char"/>
    <w:link w:val="Zkladntext2"/>
    <w:uiPriority w:val="99"/>
    <w:rPr>
      <w:sz w:val="24"/>
      <w:szCs w:val="24"/>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2459D-A5B6-4C51-B310-46F40DFA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5738</Words>
  <Characters>33857</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Příloha č</vt:lpstr>
    </vt:vector>
  </TitlesOfParts>
  <Company>Městský úřad Nový Jičín</Company>
  <LinksUpToDate>false</LinksUpToDate>
  <CharactersWithSpaces>39516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dc:creator>
  <cp:keywords/>
  <dc:description/>
  <cp:lastModifiedBy>Účet Microsoft</cp:lastModifiedBy>
  <cp:revision>10</cp:revision>
  <dcterms:created xsi:type="dcterms:W3CDTF">2025-04-28T08:20:00Z</dcterms:created>
  <dcterms:modified xsi:type="dcterms:W3CDTF">2025-05-07T11:20:00Z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-1501391783</vt:i4>
  </property>
  <property fmtid="{D5CDD505-2E9C-101B-9397-08002B2CF9AE}" pid="3" name="_ReviewingToolsShownOnce">
    <vt:lpwstr/>
  </property>
</Properties>
</file>