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D2244" w14:textId="77777777" w:rsidR="00E92DD6" w:rsidRDefault="00857E2E">
      <w:pPr>
        <w:jc w:val="center"/>
        <w:rPr>
          <w:rFonts w:ascii="Arial" w:eastAsia="Arial" w:hAnsi="Arial" w:cs="Arial"/>
          <w:b/>
          <w:bCs/>
          <w:sz w:val="22"/>
          <w:szCs w:val="22"/>
        </w:rPr>
      </w:pPr>
      <w:bookmarkStart w:id="0" w:name="_Toc323104681"/>
      <w:bookmarkStart w:id="1" w:name="_Toc323104679"/>
      <w:r>
        <w:rPr>
          <w:rFonts w:ascii="Arial" w:eastAsia="Arial" w:hAnsi="Arial" w:cs="Arial"/>
          <w:b/>
          <w:bCs/>
          <w:sz w:val="22"/>
          <w:szCs w:val="22"/>
        </w:rPr>
        <w:t>SMLOUVA O DÍLO</w:t>
      </w:r>
    </w:p>
    <w:p w14:paraId="5B88479E" w14:textId="77777777" w:rsidR="00E92DD6" w:rsidRDefault="00E92DD6">
      <w:pPr>
        <w:keepNext/>
        <w:keepLines/>
        <w:rPr>
          <w:rFonts w:ascii="Arial" w:eastAsia="Arial" w:hAnsi="Arial" w:cs="Arial"/>
          <w:sz w:val="22"/>
          <w:szCs w:val="22"/>
        </w:rPr>
      </w:pPr>
    </w:p>
    <w:p w14:paraId="16306C17" w14:textId="77777777" w:rsidR="00E92DD6" w:rsidRDefault="00857E2E">
      <w:pPr>
        <w:keepNext/>
        <w:keepLines/>
        <w:jc w:val="center"/>
        <w:rPr>
          <w:rFonts w:ascii="Arial" w:eastAsia="Arial" w:hAnsi="Arial" w:cs="Arial"/>
          <w:b/>
          <w:bCs/>
          <w:sz w:val="22"/>
          <w:szCs w:val="22"/>
        </w:rPr>
      </w:pPr>
      <w:r>
        <w:rPr>
          <w:rFonts w:ascii="Arial" w:eastAsia="Arial" w:hAnsi="Arial" w:cs="Arial"/>
          <w:b/>
          <w:bCs/>
          <w:sz w:val="22"/>
          <w:szCs w:val="22"/>
        </w:rPr>
        <w:t>„ZŠ Jubilejní 3, Nový Jičín – oprava střešního pláště pavilonu U3“</w:t>
      </w:r>
    </w:p>
    <w:p w14:paraId="5AAF7337" w14:textId="77777777" w:rsidR="00E92DD6" w:rsidRDefault="00E92DD6">
      <w:pPr>
        <w:keepNext/>
        <w:keepLines/>
        <w:jc w:val="center"/>
        <w:rPr>
          <w:rFonts w:ascii="Arial" w:eastAsia="Arial" w:hAnsi="Arial" w:cs="Arial"/>
          <w:sz w:val="22"/>
          <w:szCs w:val="22"/>
        </w:rPr>
      </w:pPr>
    </w:p>
    <w:p w14:paraId="17E3DC0D" w14:textId="77777777" w:rsidR="00E92DD6" w:rsidRDefault="00857E2E">
      <w:pPr>
        <w:pStyle w:val="Nadpis2"/>
        <w:keepLines/>
        <w:numPr>
          <w:ilvl w:val="0"/>
          <w:numId w:val="0"/>
        </w:numPr>
        <w:jc w:val="center"/>
        <w:rPr>
          <w:sz w:val="22"/>
          <w:szCs w:val="22"/>
        </w:rPr>
      </w:pPr>
      <w:r>
        <w:rPr>
          <w:sz w:val="22"/>
          <w:szCs w:val="22"/>
        </w:rPr>
        <w:t xml:space="preserve">I. </w:t>
      </w:r>
    </w:p>
    <w:p w14:paraId="1B7D94C0" w14:textId="77777777" w:rsidR="00E92DD6" w:rsidRDefault="00857E2E">
      <w:pPr>
        <w:keepNext/>
        <w:keepLines/>
        <w:jc w:val="center"/>
        <w:rPr>
          <w:rFonts w:ascii="Arial" w:eastAsia="Arial" w:hAnsi="Arial" w:cs="Arial"/>
          <w:b/>
          <w:bCs/>
          <w:sz w:val="22"/>
          <w:szCs w:val="22"/>
        </w:rPr>
      </w:pPr>
      <w:r>
        <w:rPr>
          <w:rFonts w:ascii="Arial" w:eastAsia="Arial" w:hAnsi="Arial" w:cs="Arial"/>
          <w:b/>
          <w:bCs/>
          <w:sz w:val="22"/>
          <w:szCs w:val="22"/>
        </w:rPr>
        <w:t xml:space="preserve">Smluvní strany  </w:t>
      </w:r>
    </w:p>
    <w:p w14:paraId="3BC03BCD" w14:textId="77777777" w:rsidR="00E92DD6" w:rsidRDefault="00E92DD6">
      <w:pPr>
        <w:keepNext/>
        <w:keepLines/>
        <w:rPr>
          <w:rFonts w:ascii="Arial" w:eastAsia="Arial" w:hAnsi="Arial" w:cs="Arial"/>
          <w:sz w:val="22"/>
          <w:szCs w:val="22"/>
        </w:rPr>
      </w:pPr>
    </w:p>
    <w:p w14:paraId="58C30E33" w14:textId="77777777" w:rsidR="00E92DD6" w:rsidRDefault="00857E2E">
      <w:pPr>
        <w:pStyle w:val="Zkladntext2"/>
        <w:tabs>
          <w:tab w:val="left" w:pos="2127"/>
        </w:tabs>
        <w:rPr>
          <w:rFonts w:ascii="Arial" w:eastAsia="Arial" w:hAnsi="Arial" w:cs="Arial"/>
          <w:sz w:val="22"/>
          <w:szCs w:val="22"/>
        </w:rPr>
      </w:pPr>
      <w:r>
        <w:rPr>
          <w:rFonts w:ascii="Arial" w:eastAsia="Arial" w:hAnsi="Arial" w:cs="Arial"/>
          <w:b/>
          <w:bCs/>
          <w:sz w:val="22"/>
          <w:szCs w:val="22"/>
        </w:rPr>
        <w:t>OBJEDNATEL</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4E04957D" w14:textId="77777777" w:rsidR="00E92DD6" w:rsidRDefault="00E92DD6">
      <w:pPr>
        <w:pStyle w:val="Zkladntext2"/>
        <w:tabs>
          <w:tab w:val="left" w:pos="2127"/>
        </w:tabs>
        <w:rPr>
          <w:rFonts w:ascii="Arial" w:eastAsia="Arial" w:hAnsi="Arial" w:cs="Arial"/>
          <w:sz w:val="22"/>
          <w:szCs w:val="22"/>
        </w:rPr>
      </w:pPr>
    </w:p>
    <w:p w14:paraId="20E7C9E2" w14:textId="77777777" w:rsidR="00E92DD6" w:rsidRDefault="00857E2E">
      <w:pPr>
        <w:pStyle w:val="Zkladntext2"/>
        <w:tabs>
          <w:tab w:val="left" w:pos="2127"/>
        </w:tabs>
        <w:rPr>
          <w:rFonts w:ascii="Arial" w:eastAsia="Arial" w:hAnsi="Arial" w:cs="Arial"/>
          <w:sz w:val="22"/>
          <w:szCs w:val="22"/>
        </w:rPr>
      </w:pPr>
      <w:r>
        <w:rPr>
          <w:rFonts w:ascii="Arial" w:eastAsia="Arial" w:hAnsi="Arial" w:cs="Arial"/>
          <w:b/>
          <w:bCs/>
          <w:sz w:val="22"/>
          <w:szCs w:val="22"/>
        </w:rPr>
        <w:t xml:space="preserve">Město Nový Jičín    </w:t>
      </w:r>
    </w:p>
    <w:p w14:paraId="7738A509" w14:textId="77777777" w:rsidR="00E92DD6" w:rsidRDefault="00E92DD6">
      <w:pPr>
        <w:jc w:val="both"/>
        <w:rPr>
          <w:rFonts w:ascii="Arial" w:eastAsia="Arial" w:hAnsi="Arial" w:cs="Arial"/>
          <w:sz w:val="22"/>
          <w:szCs w:val="22"/>
        </w:rPr>
      </w:pPr>
    </w:p>
    <w:p w14:paraId="5320447A" w14:textId="77777777" w:rsidR="00E92DD6" w:rsidRDefault="00857E2E">
      <w:pPr>
        <w:jc w:val="both"/>
        <w:rPr>
          <w:rFonts w:ascii="Arial" w:eastAsia="Arial" w:hAnsi="Arial" w:cs="Arial"/>
          <w:sz w:val="22"/>
          <w:szCs w:val="22"/>
        </w:rPr>
      </w:pPr>
      <w:r>
        <w:rPr>
          <w:rFonts w:ascii="Arial" w:eastAsia="Arial" w:hAnsi="Arial" w:cs="Arial"/>
          <w:sz w:val="22"/>
          <w:szCs w:val="22"/>
        </w:rPr>
        <w:t xml:space="preserve">Se sídlem: </w:t>
      </w:r>
      <w:r>
        <w:rPr>
          <w:rFonts w:ascii="Arial" w:eastAsia="Arial" w:hAnsi="Arial" w:cs="Arial"/>
          <w:sz w:val="22"/>
          <w:szCs w:val="22"/>
        </w:rPr>
        <w:tab/>
        <w:t xml:space="preserv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Masarykovo nám. 1/1, 741 01 Nový Jičín</w:t>
      </w:r>
      <w:r>
        <w:rPr>
          <w:rFonts w:ascii="Arial" w:eastAsia="Arial" w:hAnsi="Arial" w:cs="Arial"/>
          <w:sz w:val="22"/>
          <w:szCs w:val="22"/>
        </w:rPr>
        <w:tab/>
      </w:r>
    </w:p>
    <w:p w14:paraId="6873237E" w14:textId="77777777" w:rsidR="00E92DD6" w:rsidRDefault="00857E2E">
      <w:pPr>
        <w:ind w:left="3540" w:hanging="3539"/>
        <w:jc w:val="both"/>
        <w:rPr>
          <w:rFonts w:ascii="Arial" w:eastAsia="Arial" w:hAnsi="Arial" w:cs="Arial"/>
          <w:sz w:val="22"/>
          <w:szCs w:val="22"/>
        </w:rPr>
      </w:pPr>
      <w:r>
        <w:rPr>
          <w:rFonts w:ascii="Arial" w:eastAsia="Arial" w:hAnsi="Arial" w:cs="Arial"/>
          <w:sz w:val="22"/>
          <w:szCs w:val="22"/>
        </w:rPr>
        <w:t xml:space="preserve">Zastoupený:            </w:t>
      </w:r>
      <w:r>
        <w:rPr>
          <w:rFonts w:ascii="Arial" w:eastAsia="Arial" w:hAnsi="Arial" w:cs="Arial"/>
          <w:sz w:val="22"/>
          <w:szCs w:val="22"/>
        </w:rPr>
        <w:tab/>
      </w:r>
      <w:r>
        <w:rPr>
          <w:rFonts w:ascii="Arial" w:eastAsia="Arial" w:hAnsi="Arial" w:cs="Arial"/>
          <w:sz w:val="22"/>
          <w:szCs w:val="22"/>
        </w:rPr>
        <w:t xml:space="preserve">Mgr. Stanislavem Kopeckým, starostou města </w:t>
      </w:r>
    </w:p>
    <w:p w14:paraId="242591A3" w14:textId="77777777" w:rsidR="00E92DD6" w:rsidRDefault="00857E2E">
      <w:pPr>
        <w:ind w:left="3540" w:hanging="3539"/>
        <w:jc w:val="both"/>
        <w:rPr>
          <w:rFonts w:ascii="Arial" w:eastAsia="Arial" w:hAnsi="Arial" w:cs="Arial"/>
          <w:sz w:val="22"/>
          <w:szCs w:val="22"/>
        </w:rPr>
      </w:pPr>
      <w:r>
        <w:rPr>
          <w:rFonts w:ascii="Arial" w:eastAsia="Arial" w:hAnsi="Arial" w:cs="Arial"/>
          <w:sz w:val="22"/>
          <w:szCs w:val="22"/>
        </w:rPr>
        <w:t>IČO:</w:t>
      </w:r>
      <w:r>
        <w:rPr>
          <w:rFonts w:ascii="Arial" w:eastAsia="Arial" w:hAnsi="Arial" w:cs="Arial"/>
          <w:sz w:val="22"/>
          <w:szCs w:val="22"/>
        </w:rPr>
        <w:tab/>
        <w:t>00298212</w:t>
      </w:r>
    </w:p>
    <w:p w14:paraId="5050CD2A" w14:textId="77777777" w:rsidR="00E92DD6" w:rsidRDefault="00857E2E">
      <w:pPr>
        <w:jc w:val="both"/>
        <w:rPr>
          <w:rFonts w:ascii="Arial" w:eastAsia="Arial" w:hAnsi="Arial" w:cs="Arial"/>
          <w:sz w:val="22"/>
          <w:szCs w:val="22"/>
        </w:rPr>
      </w:pPr>
      <w:r>
        <w:rPr>
          <w:rFonts w:ascii="Arial" w:eastAsia="Arial" w:hAnsi="Arial" w:cs="Arial"/>
          <w:sz w:val="22"/>
          <w:szCs w:val="22"/>
        </w:rPr>
        <w:t xml:space="preserve">Bankovní spojení: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Komerční banka a.s., Nový Jičín</w:t>
      </w:r>
    </w:p>
    <w:p w14:paraId="46DBB1E1" w14:textId="77777777" w:rsidR="00E92DD6" w:rsidRDefault="00857E2E">
      <w:pPr>
        <w:jc w:val="both"/>
        <w:rPr>
          <w:rFonts w:ascii="Arial" w:eastAsia="Arial" w:hAnsi="Arial" w:cs="Arial"/>
          <w:sz w:val="22"/>
          <w:szCs w:val="22"/>
        </w:rPr>
      </w:pPr>
      <w:r>
        <w:rPr>
          <w:rFonts w:ascii="Arial" w:eastAsia="Arial" w:hAnsi="Arial" w:cs="Arial"/>
          <w:sz w:val="22"/>
          <w:szCs w:val="22"/>
        </w:rPr>
        <w:t>Číslo účtu:</w:t>
      </w:r>
      <w:r>
        <w:rPr>
          <w:rFonts w:ascii="Arial" w:eastAsia="Arial" w:hAnsi="Arial" w:cs="Arial"/>
          <w:sz w:val="22"/>
          <w:szCs w:val="22"/>
        </w:rPr>
        <w:tab/>
        <w:t xml:space="preserv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326801/0100</w:t>
      </w:r>
    </w:p>
    <w:p w14:paraId="53BD6965" w14:textId="77777777" w:rsidR="00E92DD6" w:rsidRDefault="00857E2E">
      <w:pPr>
        <w:ind w:left="3538" w:hanging="3538"/>
        <w:jc w:val="both"/>
        <w:rPr>
          <w:rFonts w:ascii="Arial" w:eastAsia="Arial" w:hAnsi="Arial" w:cs="Arial"/>
          <w:sz w:val="22"/>
          <w:szCs w:val="22"/>
        </w:rPr>
      </w:pPr>
      <w:r>
        <w:rPr>
          <w:rFonts w:ascii="Arial" w:eastAsia="Arial" w:hAnsi="Arial" w:cs="Arial"/>
          <w:sz w:val="22"/>
          <w:szCs w:val="22"/>
        </w:rPr>
        <w:t xml:space="preserve">Zástupce ve věcech smluvních: </w:t>
      </w:r>
      <w:r>
        <w:rPr>
          <w:rFonts w:ascii="Arial" w:eastAsia="Arial" w:hAnsi="Arial" w:cs="Arial"/>
          <w:sz w:val="22"/>
          <w:szCs w:val="22"/>
        </w:rPr>
        <w:tab/>
      </w:r>
      <w:r>
        <w:rPr>
          <w:rFonts w:ascii="Arial" w:eastAsia="Arial" w:hAnsi="Arial" w:cs="Arial"/>
          <w:sz w:val="22"/>
          <w:szCs w:val="22"/>
        </w:rPr>
        <w:t xml:space="preserve">Ing. arch. Jitka Pospíšilová, vedoucí Odboru rozvoje a investic </w:t>
      </w:r>
      <w:r>
        <w:rPr>
          <w:rFonts w:ascii="Arial" w:hAnsi="Arial" w:cs="Arial"/>
          <w:sz w:val="22"/>
          <w:szCs w:val="22"/>
        </w:rPr>
        <w:t>Městského úřadu Nový Jičín</w:t>
      </w:r>
    </w:p>
    <w:p w14:paraId="076941AC" w14:textId="4A537CB9" w:rsidR="00E92DD6" w:rsidRDefault="00857E2E" w:rsidP="004110B2">
      <w:pPr>
        <w:jc w:val="both"/>
        <w:rPr>
          <w:rFonts w:ascii="Arial" w:eastAsia="Arial" w:hAnsi="Arial" w:cs="Arial"/>
          <w:sz w:val="22"/>
          <w:szCs w:val="22"/>
        </w:rPr>
      </w:pPr>
      <w:r>
        <w:rPr>
          <w:rFonts w:ascii="Arial" w:eastAsia="Arial" w:hAnsi="Arial" w:cs="Arial"/>
          <w:sz w:val="22"/>
          <w:szCs w:val="22"/>
        </w:rPr>
        <w:t>Zástupce ve věcech technických:     Daniela Koričanská, referentka Oddělení investic Odboru rozvoje a investic</w:t>
      </w:r>
      <w:r>
        <w:rPr>
          <w:rFonts w:ascii="Arial" w:hAnsi="Arial" w:cs="Arial"/>
          <w:sz w:val="22"/>
          <w:szCs w:val="22"/>
        </w:rPr>
        <w:t xml:space="preserve"> Městského úřadu Nový Jičín</w:t>
      </w:r>
    </w:p>
    <w:p w14:paraId="6C090786" w14:textId="77777777" w:rsidR="00E92DD6" w:rsidRDefault="00E92DD6">
      <w:pPr>
        <w:ind w:left="3686" w:hanging="3685"/>
        <w:rPr>
          <w:rFonts w:ascii="Arial" w:eastAsia="Arial" w:hAnsi="Arial" w:cs="Arial"/>
          <w:sz w:val="22"/>
          <w:szCs w:val="22"/>
        </w:rPr>
      </w:pPr>
    </w:p>
    <w:p w14:paraId="317287AE" w14:textId="77777777" w:rsidR="00E92DD6" w:rsidRDefault="00857E2E">
      <w:pPr>
        <w:rPr>
          <w:rFonts w:ascii="Arial" w:eastAsia="Arial" w:hAnsi="Arial" w:cs="Arial"/>
          <w:sz w:val="22"/>
          <w:szCs w:val="22"/>
        </w:rPr>
      </w:pPr>
      <w:r>
        <w:rPr>
          <w:rFonts w:ascii="Arial" w:eastAsia="Arial" w:hAnsi="Arial" w:cs="Arial"/>
          <w:sz w:val="22"/>
          <w:szCs w:val="22"/>
        </w:rPr>
        <w:t>(dále jen „objednatel“)</w:t>
      </w:r>
    </w:p>
    <w:p w14:paraId="11CBFC8C" w14:textId="77777777" w:rsidR="00E92DD6" w:rsidRDefault="00E92DD6">
      <w:pPr>
        <w:rPr>
          <w:rFonts w:ascii="Arial" w:eastAsia="Arial" w:hAnsi="Arial" w:cs="Arial"/>
          <w:sz w:val="22"/>
          <w:szCs w:val="22"/>
        </w:rPr>
      </w:pPr>
    </w:p>
    <w:p w14:paraId="59A454A2" w14:textId="77777777" w:rsidR="00E92DD6" w:rsidRDefault="00857E2E">
      <w:pPr>
        <w:rPr>
          <w:rFonts w:ascii="Arial" w:eastAsia="Arial" w:hAnsi="Arial" w:cs="Arial"/>
          <w:sz w:val="22"/>
          <w:szCs w:val="22"/>
        </w:rPr>
      </w:pPr>
      <w:r>
        <w:rPr>
          <w:rFonts w:ascii="Arial" w:eastAsia="Arial" w:hAnsi="Arial" w:cs="Arial"/>
          <w:sz w:val="22"/>
          <w:szCs w:val="22"/>
        </w:rPr>
        <w:t>a</w:t>
      </w:r>
    </w:p>
    <w:p w14:paraId="104FB986" w14:textId="77777777" w:rsidR="00E92DD6" w:rsidRDefault="00E92DD6">
      <w:pPr>
        <w:rPr>
          <w:rFonts w:ascii="Arial" w:eastAsia="Arial" w:hAnsi="Arial" w:cs="Arial"/>
          <w:sz w:val="22"/>
          <w:szCs w:val="22"/>
        </w:rPr>
      </w:pPr>
    </w:p>
    <w:p w14:paraId="5D8D0805" w14:textId="77777777" w:rsidR="00E92DD6" w:rsidRDefault="00857E2E">
      <w:pPr>
        <w:rPr>
          <w:rFonts w:ascii="Arial" w:eastAsia="Arial" w:hAnsi="Arial" w:cs="Arial"/>
          <w:b/>
          <w:bCs/>
          <w:sz w:val="22"/>
          <w:szCs w:val="22"/>
        </w:rPr>
      </w:pPr>
      <w:r>
        <w:rPr>
          <w:rFonts w:ascii="Arial" w:eastAsia="Arial" w:hAnsi="Arial" w:cs="Arial"/>
          <w:b/>
          <w:bCs/>
          <w:sz w:val="22"/>
          <w:szCs w:val="22"/>
        </w:rPr>
        <w:t>ZHOTOVITEL</w:t>
      </w:r>
    </w:p>
    <w:p w14:paraId="06798674" w14:textId="77777777" w:rsidR="00E92DD6" w:rsidRDefault="00857E2E">
      <w:pPr>
        <w:spacing w:before="120" w:after="120"/>
        <w:rPr>
          <w:rFonts w:ascii="Arial" w:eastAsia="Arial" w:hAnsi="Arial" w:cs="Arial"/>
          <w:b/>
          <w:bCs/>
          <w:sz w:val="22"/>
          <w:szCs w:val="22"/>
        </w:rPr>
      </w:pPr>
      <w:r>
        <w:rPr>
          <w:rFonts w:ascii="Arial" w:eastAsia="Arial" w:hAnsi="Arial" w:cs="Arial"/>
          <w:b/>
          <w:bCs/>
          <w:sz w:val="22"/>
          <w:szCs w:val="22"/>
          <w:highlight w:val="yellow"/>
        </w:rPr>
        <w:t>[doplní účastník]</w:t>
      </w:r>
    </w:p>
    <w:p w14:paraId="7F27D36C" w14:textId="77777777" w:rsidR="00E92DD6" w:rsidRDefault="00857E2E">
      <w:pPr>
        <w:rPr>
          <w:rFonts w:ascii="Arial" w:eastAsia="Arial" w:hAnsi="Arial" w:cs="Arial"/>
          <w:sz w:val="22"/>
          <w:szCs w:val="22"/>
        </w:rPr>
      </w:pPr>
      <w:r>
        <w:rPr>
          <w:rFonts w:ascii="Arial" w:eastAsia="Arial" w:hAnsi="Arial" w:cs="Arial"/>
          <w:sz w:val="22"/>
          <w:szCs w:val="22"/>
        </w:rPr>
        <w:t xml:space="preserve">Se sídlem: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highlight w:val="yellow"/>
        </w:rPr>
        <w:t>[doplní účastník]</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35E6DAC9" w14:textId="77777777" w:rsidR="00E92DD6" w:rsidRDefault="00857E2E">
      <w:pPr>
        <w:rPr>
          <w:rFonts w:ascii="Arial" w:eastAsia="Arial" w:hAnsi="Arial" w:cs="Arial"/>
          <w:sz w:val="22"/>
          <w:szCs w:val="22"/>
        </w:rPr>
      </w:pPr>
      <w:r>
        <w:rPr>
          <w:rFonts w:ascii="Arial" w:eastAsia="Arial" w:hAnsi="Arial" w:cs="Arial"/>
          <w:sz w:val="22"/>
          <w:szCs w:val="22"/>
        </w:rPr>
        <w:t>Zastoupený:</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highlight w:val="yellow"/>
        </w:rPr>
        <w:t>[doplní účastník]</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746410EE" w14:textId="77777777" w:rsidR="00E92DD6" w:rsidRDefault="00857E2E">
      <w:pPr>
        <w:rPr>
          <w:rFonts w:ascii="Arial" w:eastAsia="Arial" w:hAnsi="Arial" w:cs="Arial"/>
          <w:sz w:val="22"/>
          <w:szCs w:val="22"/>
        </w:rPr>
      </w:pPr>
      <w:r>
        <w:rPr>
          <w:rFonts w:ascii="Arial" w:eastAsia="Arial" w:hAnsi="Arial" w:cs="Arial"/>
          <w:sz w:val="22"/>
          <w:szCs w:val="22"/>
        </w:rPr>
        <w:t xml:space="preserve">IČO: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highlight w:val="yellow"/>
        </w:rPr>
        <w:t>[doplní účastník]</w:t>
      </w:r>
    </w:p>
    <w:p w14:paraId="3DEA7857" w14:textId="77777777" w:rsidR="00E92DD6" w:rsidRDefault="00857E2E">
      <w:pPr>
        <w:rPr>
          <w:rFonts w:ascii="Arial" w:eastAsia="Arial" w:hAnsi="Arial" w:cs="Arial"/>
          <w:sz w:val="22"/>
          <w:szCs w:val="22"/>
        </w:rPr>
      </w:pPr>
      <w:r>
        <w:rPr>
          <w:rFonts w:ascii="Arial" w:eastAsia="Arial" w:hAnsi="Arial" w:cs="Arial"/>
          <w:sz w:val="22"/>
          <w:szCs w:val="22"/>
        </w:rPr>
        <w:t>DIČ:</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highlight w:val="yellow"/>
        </w:rPr>
        <w:t>[doplní účastník]</w:t>
      </w:r>
    </w:p>
    <w:p w14:paraId="67178170" w14:textId="77777777" w:rsidR="00E92DD6" w:rsidRDefault="00857E2E">
      <w:pPr>
        <w:rPr>
          <w:rFonts w:ascii="Arial" w:eastAsia="Arial" w:hAnsi="Arial" w:cs="Arial"/>
          <w:sz w:val="22"/>
          <w:szCs w:val="22"/>
        </w:rPr>
      </w:pPr>
      <w:r>
        <w:rPr>
          <w:rFonts w:ascii="Arial" w:eastAsia="Arial" w:hAnsi="Arial" w:cs="Arial"/>
          <w:sz w:val="22"/>
          <w:szCs w:val="22"/>
        </w:rPr>
        <w:t xml:space="preserve">Zapsán v obchodním rejstříku vedeném </w:t>
      </w:r>
      <w:r>
        <w:rPr>
          <w:rFonts w:ascii="Arial" w:eastAsia="Arial" w:hAnsi="Arial" w:cs="Arial"/>
          <w:sz w:val="22"/>
          <w:szCs w:val="22"/>
          <w:highlight w:val="yellow"/>
        </w:rPr>
        <w:t>[doplní účastník]</w:t>
      </w:r>
      <w:r>
        <w:rPr>
          <w:rFonts w:ascii="Arial" w:eastAsia="Arial" w:hAnsi="Arial" w:cs="Arial"/>
          <w:sz w:val="22"/>
          <w:szCs w:val="22"/>
        </w:rPr>
        <w:t>, pod sp</w:t>
      </w:r>
      <w:r>
        <w:rPr>
          <w:rFonts w:ascii="Arial" w:eastAsia="Arial" w:hAnsi="Arial" w:cs="Arial"/>
          <w:sz w:val="22"/>
          <w:szCs w:val="22"/>
        </w:rPr>
        <w:t xml:space="preserve">. zn. </w:t>
      </w:r>
      <w:r>
        <w:rPr>
          <w:rFonts w:ascii="Arial" w:eastAsia="Arial" w:hAnsi="Arial" w:cs="Arial"/>
          <w:sz w:val="22"/>
          <w:szCs w:val="22"/>
          <w:highlight w:val="yellow"/>
        </w:rPr>
        <w:t>[doplní účastník]</w:t>
      </w:r>
      <w:r>
        <w:rPr>
          <w:rFonts w:ascii="Arial" w:eastAsia="Arial" w:hAnsi="Arial" w:cs="Arial"/>
          <w:sz w:val="22"/>
          <w:szCs w:val="22"/>
        </w:rPr>
        <w:t xml:space="preserve"> </w:t>
      </w:r>
    </w:p>
    <w:p w14:paraId="0BCD8BBE" w14:textId="77777777" w:rsidR="00E92DD6" w:rsidRDefault="00857E2E">
      <w:pPr>
        <w:rPr>
          <w:rFonts w:ascii="Arial" w:eastAsia="Arial" w:hAnsi="Arial" w:cs="Arial"/>
          <w:sz w:val="22"/>
          <w:szCs w:val="22"/>
        </w:rPr>
      </w:pPr>
      <w:r>
        <w:rPr>
          <w:rFonts w:ascii="Arial" w:eastAsia="Arial" w:hAnsi="Arial" w:cs="Arial"/>
          <w:sz w:val="22"/>
          <w:szCs w:val="22"/>
        </w:rPr>
        <w:t>Bankovní spojení:</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highlight w:val="yellow"/>
        </w:rPr>
        <w:t>[doplní účastník]</w:t>
      </w:r>
    </w:p>
    <w:p w14:paraId="6776BAA2" w14:textId="77777777" w:rsidR="00E92DD6" w:rsidRDefault="00857E2E">
      <w:pPr>
        <w:rPr>
          <w:rFonts w:ascii="Arial" w:eastAsia="Arial" w:hAnsi="Arial" w:cs="Arial"/>
          <w:sz w:val="22"/>
          <w:szCs w:val="22"/>
        </w:rPr>
      </w:pPr>
      <w:r>
        <w:rPr>
          <w:rFonts w:ascii="Arial" w:eastAsia="Arial" w:hAnsi="Arial" w:cs="Arial"/>
          <w:sz w:val="22"/>
          <w:szCs w:val="22"/>
        </w:rPr>
        <w:t xml:space="preserve">Číslo účtu: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highlight w:val="yellow"/>
        </w:rPr>
        <w:t>[doplní účastník]</w:t>
      </w:r>
    </w:p>
    <w:p w14:paraId="26AE424A" w14:textId="77777777" w:rsidR="00E92DD6" w:rsidRDefault="00857E2E">
      <w:pPr>
        <w:rPr>
          <w:rFonts w:ascii="Arial" w:eastAsia="Arial" w:hAnsi="Arial" w:cs="Arial"/>
          <w:sz w:val="22"/>
          <w:szCs w:val="22"/>
        </w:rPr>
      </w:pPr>
      <w:r>
        <w:rPr>
          <w:rFonts w:ascii="Arial" w:eastAsia="Arial" w:hAnsi="Arial" w:cs="Arial"/>
          <w:sz w:val="22"/>
          <w:szCs w:val="22"/>
        </w:rPr>
        <w:t>Zástupce ve věcech smluvních:</w:t>
      </w:r>
      <w:r>
        <w:rPr>
          <w:rFonts w:ascii="Arial" w:eastAsia="Arial" w:hAnsi="Arial" w:cs="Arial"/>
          <w:sz w:val="22"/>
          <w:szCs w:val="22"/>
        </w:rPr>
        <w:tab/>
      </w:r>
      <w:r>
        <w:rPr>
          <w:rFonts w:ascii="Arial" w:eastAsia="Arial" w:hAnsi="Arial" w:cs="Arial"/>
          <w:sz w:val="22"/>
          <w:szCs w:val="22"/>
          <w:highlight w:val="yellow"/>
        </w:rPr>
        <w:t>[doplní účastník]</w:t>
      </w:r>
    </w:p>
    <w:p w14:paraId="0631DE10" w14:textId="77777777" w:rsidR="00E92DD6" w:rsidRDefault="00857E2E">
      <w:pPr>
        <w:spacing w:after="120"/>
        <w:rPr>
          <w:rFonts w:ascii="Arial" w:eastAsia="Arial" w:hAnsi="Arial" w:cs="Arial"/>
          <w:sz w:val="22"/>
          <w:szCs w:val="22"/>
        </w:rPr>
      </w:pPr>
      <w:r>
        <w:rPr>
          <w:rFonts w:ascii="Arial" w:eastAsia="Arial" w:hAnsi="Arial" w:cs="Arial"/>
          <w:sz w:val="22"/>
          <w:szCs w:val="22"/>
        </w:rPr>
        <w:t>Zástupce ve věcech technických (stavbyvedoucí):</w:t>
      </w:r>
      <w:r>
        <w:rPr>
          <w:rFonts w:ascii="Arial" w:eastAsia="Arial" w:hAnsi="Arial" w:cs="Arial"/>
          <w:sz w:val="22"/>
          <w:szCs w:val="22"/>
        </w:rPr>
        <w:tab/>
      </w:r>
      <w:r>
        <w:rPr>
          <w:rFonts w:ascii="Arial" w:eastAsia="Arial" w:hAnsi="Arial" w:cs="Arial"/>
          <w:sz w:val="22"/>
          <w:szCs w:val="22"/>
          <w:highlight w:val="yellow"/>
        </w:rPr>
        <w:t>[doplní účastník]</w:t>
      </w:r>
      <w:r>
        <w:rPr>
          <w:rFonts w:ascii="Arial" w:eastAsia="Arial" w:hAnsi="Arial" w:cs="Arial"/>
          <w:sz w:val="22"/>
          <w:szCs w:val="22"/>
        </w:rPr>
        <w:t xml:space="preserve">, ČKAIT </w:t>
      </w:r>
      <w:r>
        <w:rPr>
          <w:rFonts w:ascii="Arial" w:eastAsia="Arial" w:hAnsi="Arial" w:cs="Arial"/>
          <w:sz w:val="22"/>
          <w:szCs w:val="22"/>
          <w:highlight w:val="yellow"/>
        </w:rPr>
        <w:t>[d</w:t>
      </w:r>
      <w:r>
        <w:rPr>
          <w:rFonts w:ascii="Arial" w:eastAsia="Arial" w:hAnsi="Arial" w:cs="Arial"/>
          <w:sz w:val="22"/>
          <w:szCs w:val="22"/>
          <w:highlight w:val="yellow"/>
        </w:rPr>
        <w:t>oplní účastník]</w:t>
      </w:r>
    </w:p>
    <w:p w14:paraId="4220C2BC" w14:textId="77777777" w:rsidR="00E92DD6" w:rsidRDefault="00E92DD6">
      <w:pPr>
        <w:rPr>
          <w:rFonts w:ascii="Arial" w:eastAsia="Arial" w:hAnsi="Arial" w:cs="Arial"/>
          <w:sz w:val="22"/>
          <w:szCs w:val="22"/>
        </w:rPr>
      </w:pPr>
    </w:p>
    <w:p w14:paraId="7DDB859A" w14:textId="77777777" w:rsidR="00E92DD6" w:rsidRDefault="00857E2E">
      <w:pPr>
        <w:rPr>
          <w:rFonts w:ascii="Arial" w:eastAsia="Arial" w:hAnsi="Arial" w:cs="Arial"/>
          <w:sz w:val="22"/>
          <w:szCs w:val="22"/>
        </w:rPr>
      </w:pPr>
      <w:r>
        <w:rPr>
          <w:rFonts w:ascii="Arial" w:eastAsia="Arial" w:hAnsi="Arial" w:cs="Arial"/>
          <w:sz w:val="22"/>
          <w:szCs w:val="22"/>
        </w:rPr>
        <w:t>(dále jen „zhotovitel“)</w:t>
      </w:r>
    </w:p>
    <w:p w14:paraId="69A166F2" w14:textId="77777777" w:rsidR="00E92DD6" w:rsidRDefault="00857E2E">
      <w:pPr>
        <w:rPr>
          <w:rFonts w:ascii="Arial" w:eastAsia="Arial" w:hAnsi="Arial" w:cs="Arial"/>
          <w:sz w:val="22"/>
          <w:szCs w:val="22"/>
        </w:rPr>
      </w:pPr>
      <w:r>
        <w:rPr>
          <w:rFonts w:ascii="Arial" w:eastAsia="Arial" w:hAnsi="Arial" w:cs="Arial"/>
          <w:sz w:val="22"/>
          <w:szCs w:val="22"/>
        </w:rPr>
        <w:t xml:space="preserve"> </w:t>
      </w:r>
    </w:p>
    <w:p w14:paraId="6FF73172" w14:textId="77777777" w:rsidR="00E92DD6" w:rsidRDefault="00857E2E">
      <w:pPr>
        <w:pStyle w:val="Zkladntext2"/>
        <w:rPr>
          <w:rFonts w:ascii="Arial" w:eastAsia="Arial" w:hAnsi="Arial" w:cs="Arial"/>
          <w:b/>
          <w:bCs/>
          <w:sz w:val="22"/>
          <w:szCs w:val="22"/>
        </w:rPr>
      </w:pPr>
      <w:r>
        <w:rPr>
          <w:rFonts w:ascii="Arial" w:eastAsia="Arial" w:hAnsi="Arial" w:cs="Arial"/>
          <w:sz w:val="22"/>
          <w:szCs w:val="22"/>
        </w:rPr>
        <w:t xml:space="preserve">uzavírají níže uvedeného dne, měsíce a roku následující smlouvu o dílo na provedení stavby </w:t>
      </w:r>
      <w:r>
        <w:rPr>
          <w:rFonts w:ascii="Arial" w:eastAsia="Arial" w:hAnsi="Arial" w:cs="Arial"/>
          <w:b/>
          <w:bCs/>
          <w:sz w:val="22"/>
          <w:szCs w:val="22"/>
        </w:rPr>
        <w:t>„ZŠ Jubilejní 3, Nový Jičín – oprava střešního pláště pavilonu U3“</w:t>
      </w:r>
      <w:r>
        <w:rPr>
          <w:rFonts w:ascii="Arial" w:eastAsia="Arial" w:hAnsi="Arial" w:cs="Arial"/>
          <w:b/>
          <w:bCs/>
          <w:sz w:val="22"/>
          <w:szCs w:val="22"/>
        </w:rPr>
        <w:t xml:space="preserve"> </w:t>
      </w:r>
      <w:r w:rsidRPr="004110B2">
        <w:rPr>
          <w:rFonts w:ascii="Arial" w:eastAsia="Arial" w:hAnsi="Arial" w:cs="Arial"/>
          <w:bCs/>
          <w:sz w:val="22"/>
          <w:szCs w:val="22"/>
        </w:rPr>
        <w:t>(dále jen „smlouva“)</w:t>
      </w:r>
      <w:r w:rsidRPr="004110B2">
        <w:rPr>
          <w:rFonts w:ascii="Arial" w:eastAsia="Arial" w:hAnsi="Arial" w:cs="Arial"/>
          <w:bCs/>
          <w:sz w:val="22"/>
          <w:szCs w:val="22"/>
        </w:rPr>
        <w:t>.</w:t>
      </w:r>
    </w:p>
    <w:p w14:paraId="7930D2F4" w14:textId="77777777" w:rsidR="00E92DD6" w:rsidRDefault="00E92DD6">
      <w:pPr>
        <w:pStyle w:val="Zkladntext2"/>
        <w:rPr>
          <w:rFonts w:ascii="Arial" w:eastAsia="Arial" w:hAnsi="Arial" w:cs="Arial"/>
          <w:b/>
          <w:bCs/>
          <w:sz w:val="22"/>
          <w:szCs w:val="22"/>
        </w:rPr>
      </w:pPr>
    </w:p>
    <w:p w14:paraId="6119D43F" w14:textId="77777777" w:rsidR="00E92DD6" w:rsidRDefault="00857E2E">
      <w:pPr>
        <w:pStyle w:val="Zkladntext2"/>
        <w:spacing w:after="120"/>
        <w:jc w:val="center"/>
        <w:rPr>
          <w:rFonts w:ascii="Arial" w:eastAsia="Arial" w:hAnsi="Arial" w:cs="Arial"/>
          <w:b/>
          <w:bCs/>
          <w:sz w:val="22"/>
          <w:szCs w:val="22"/>
        </w:rPr>
      </w:pPr>
      <w:r>
        <w:rPr>
          <w:rFonts w:ascii="Arial" w:eastAsia="Arial" w:hAnsi="Arial" w:cs="Arial"/>
          <w:b/>
          <w:bCs/>
          <w:sz w:val="22"/>
          <w:szCs w:val="22"/>
        </w:rPr>
        <w:t>II.</w:t>
      </w:r>
    </w:p>
    <w:p w14:paraId="36F06D99" w14:textId="77777777" w:rsidR="00E92DD6" w:rsidRDefault="00857E2E">
      <w:pPr>
        <w:pStyle w:val="Zkladntext2"/>
        <w:spacing w:after="120"/>
        <w:jc w:val="center"/>
        <w:rPr>
          <w:rFonts w:ascii="Arial" w:eastAsia="Arial" w:hAnsi="Arial" w:cs="Arial"/>
          <w:b/>
          <w:bCs/>
          <w:sz w:val="22"/>
          <w:szCs w:val="22"/>
        </w:rPr>
      </w:pPr>
      <w:r>
        <w:rPr>
          <w:rFonts w:ascii="Arial" w:eastAsia="Arial" w:hAnsi="Arial" w:cs="Arial"/>
          <w:b/>
          <w:bCs/>
          <w:sz w:val="22"/>
          <w:szCs w:val="22"/>
        </w:rPr>
        <w:t>Základní ustanovení</w:t>
      </w:r>
    </w:p>
    <w:p w14:paraId="40A951F6" w14:textId="77777777" w:rsidR="00E92DD6" w:rsidRDefault="00857E2E">
      <w:pPr>
        <w:pStyle w:val="Zkladntext2"/>
        <w:numPr>
          <w:ilvl w:val="0"/>
          <w:numId w:val="8"/>
        </w:numPr>
        <w:tabs>
          <w:tab w:val="left" w:pos="0"/>
          <w:tab w:val="center" w:pos="567"/>
        </w:tabs>
        <w:spacing w:after="120"/>
        <w:ind w:left="0" w:firstLine="0"/>
        <w:rPr>
          <w:rFonts w:ascii="Arial" w:eastAsia="Arial" w:hAnsi="Arial" w:cs="Arial"/>
          <w:sz w:val="22"/>
          <w:szCs w:val="22"/>
        </w:rPr>
      </w:pPr>
      <w:r>
        <w:rPr>
          <w:rFonts w:ascii="Arial" w:eastAsia="Arial" w:hAnsi="Arial" w:cs="Arial"/>
          <w:sz w:val="22"/>
          <w:szCs w:val="22"/>
        </w:rPr>
        <w:t xml:space="preserve">Tato smlouva se uzavírá dle § 2586 a násl. zákona č. 89/2012 Sb., občanský zákoník (dále jen „Občanský zákoník“). Práva a povinnosti stran touto smlouvou neupravené se řídí příslušnými ustanoveními Občanského zákoníku. </w:t>
      </w:r>
    </w:p>
    <w:p w14:paraId="3ABA19DE" w14:textId="7BEDC43F" w:rsidR="00E92DD6" w:rsidRDefault="00857E2E">
      <w:pPr>
        <w:pStyle w:val="Zkladntext2"/>
        <w:numPr>
          <w:ilvl w:val="0"/>
          <w:numId w:val="8"/>
        </w:numPr>
        <w:tabs>
          <w:tab w:val="left" w:pos="567"/>
        </w:tabs>
        <w:ind w:left="0" w:firstLine="0"/>
        <w:rPr>
          <w:rFonts w:ascii="Arial" w:eastAsia="Arial" w:hAnsi="Arial" w:cs="Arial"/>
          <w:sz w:val="22"/>
          <w:szCs w:val="22"/>
        </w:rPr>
      </w:pPr>
      <w:r>
        <w:rPr>
          <w:rFonts w:ascii="Arial" w:eastAsia="Arial" w:hAnsi="Arial" w:cs="Arial"/>
          <w:sz w:val="22"/>
          <w:szCs w:val="22"/>
        </w:rPr>
        <w:t xml:space="preserve">Smluvní strany prohlašují, že údaje </w:t>
      </w:r>
      <w:r>
        <w:rPr>
          <w:rFonts w:ascii="Arial" w:eastAsia="Arial" w:hAnsi="Arial" w:cs="Arial"/>
          <w:sz w:val="22"/>
          <w:szCs w:val="22"/>
        </w:rPr>
        <w:t xml:space="preserve">uvedené v </w:t>
      </w:r>
      <w:r w:rsidR="004B0060">
        <w:rPr>
          <w:rFonts w:ascii="Arial" w:eastAsia="Arial" w:hAnsi="Arial" w:cs="Arial"/>
          <w:sz w:val="22"/>
          <w:szCs w:val="22"/>
        </w:rPr>
        <w:t>záhlaví</w:t>
      </w:r>
      <w:r>
        <w:rPr>
          <w:rFonts w:ascii="Arial" w:eastAsia="Arial" w:hAnsi="Arial" w:cs="Arial"/>
          <w:sz w:val="22"/>
          <w:szCs w:val="22"/>
        </w:rPr>
        <w:t xml:space="preserve"> této smlouvy jsou v souladu s právní skutečností v době uzavření smlouvy. Smluvní strany se zavazují, že změny dotčených údajů</w:t>
      </w:r>
    </w:p>
    <w:p w14:paraId="107F28C7" w14:textId="77777777" w:rsidR="00E92DD6" w:rsidRDefault="00857E2E">
      <w:pPr>
        <w:pStyle w:val="Zkladntext2"/>
        <w:tabs>
          <w:tab w:val="left" w:pos="284"/>
        </w:tabs>
        <w:spacing w:after="120"/>
        <w:rPr>
          <w:rFonts w:ascii="Arial" w:eastAsia="Arial" w:hAnsi="Arial" w:cs="Arial"/>
          <w:sz w:val="22"/>
          <w:szCs w:val="22"/>
        </w:rPr>
      </w:pPr>
      <w:r>
        <w:rPr>
          <w:rFonts w:ascii="Arial" w:eastAsia="Arial" w:hAnsi="Arial" w:cs="Arial"/>
          <w:sz w:val="22"/>
          <w:szCs w:val="22"/>
        </w:rPr>
        <w:t xml:space="preserve">oznámí bez prodlení písemně druhé smluvní straně. Smluvní strany prohlašují, že osoby podepisující tuto smlouvu </w:t>
      </w:r>
      <w:r>
        <w:rPr>
          <w:rFonts w:ascii="Arial" w:eastAsia="Arial" w:hAnsi="Arial" w:cs="Arial"/>
          <w:sz w:val="22"/>
          <w:szCs w:val="22"/>
        </w:rPr>
        <w:t xml:space="preserve">jsou k tomuto úkonu oprávněny. </w:t>
      </w:r>
    </w:p>
    <w:p w14:paraId="794C0693" w14:textId="77777777" w:rsidR="00E92DD6" w:rsidRDefault="00857E2E">
      <w:pPr>
        <w:pStyle w:val="Zkladntext2"/>
        <w:numPr>
          <w:ilvl w:val="0"/>
          <w:numId w:val="8"/>
        </w:numPr>
        <w:tabs>
          <w:tab w:val="left" w:pos="284"/>
          <w:tab w:val="center" w:pos="567"/>
        </w:tabs>
        <w:spacing w:after="120"/>
        <w:ind w:left="0" w:firstLine="0"/>
        <w:rPr>
          <w:rFonts w:ascii="Arial" w:eastAsia="Arial" w:hAnsi="Arial" w:cs="Arial"/>
          <w:sz w:val="22"/>
          <w:szCs w:val="22"/>
        </w:rPr>
      </w:pPr>
      <w:r>
        <w:rPr>
          <w:rFonts w:ascii="Arial" w:eastAsia="Arial" w:hAnsi="Arial" w:cs="Arial"/>
          <w:sz w:val="22"/>
          <w:szCs w:val="22"/>
        </w:rPr>
        <w:lastRenderedPageBreak/>
        <w:t xml:space="preserve">Zhotovitel prohlašuje, že je odborně způsobilý k zajištění předmětu plnění podle této smlouvy. </w:t>
      </w:r>
    </w:p>
    <w:p w14:paraId="74A51CA7" w14:textId="77777777" w:rsidR="00E92DD6" w:rsidRDefault="00857E2E">
      <w:pPr>
        <w:pStyle w:val="Zkladntext2"/>
        <w:numPr>
          <w:ilvl w:val="0"/>
          <w:numId w:val="8"/>
        </w:numPr>
        <w:tabs>
          <w:tab w:val="left" w:pos="284"/>
          <w:tab w:val="center" w:pos="567"/>
        </w:tabs>
        <w:spacing w:after="120"/>
        <w:ind w:left="0" w:firstLine="0"/>
        <w:rPr>
          <w:rFonts w:ascii="Arial" w:eastAsia="Arial" w:hAnsi="Arial" w:cs="Arial"/>
          <w:sz w:val="22"/>
          <w:szCs w:val="22"/>
        </w:rPr>
      </w:pPr>
      <w:r>
        <w:rPr>
          <w:rFonts w:ascii="Arial" w:eastAsia="Arial" w:hAnsi="Arial" w:cs="Arial"/>
          <w:sz w:val="22"/>
          <w:szCs w:val="22"/>
        </w:rPr>
        <w:t>Zhotovitel potvrzuje, že se detailně seznámil s rozsahem a povahou díla včetně veškerých zadávacích podkladů, že jsou mu známy v</w:t>
      </w:r>
      <w:r>
        <w:rPr>
          <w:rFonts w:ascii="Arial" w:eastAsia="Arial" w:hAnsi="Arial" w:cs="Arial"/>
          <w:sz w:val="22"/>
          <w:szCs w:val="22"/>
        </w:rPr>
        <w:t>eškeré technické, kvalitativní, právní a jiné podmínky realizace díla a že disponuje takovými kapacitami a odbornými znalostmi, které jsou nezbytné k realizaci díla za dohodnutou smluvní cenu. Zhotovitel nese v rámci sjednané ceny veškeré náklady souvisejí</w:t>
      </w:r>
      <w:r>
        <w:rPr>
          <w:rFonts w:ascii="Arial" w:eastAsia="Arial" w:hAnsi="Arial" w:cs="Arial"/>
          <w:sz w:val="22"/>
          <w:szCs w:val="22"/>
        </w:rPr>
        <w:t xml:space="preserve">cí s realizací díla i všechny ostatní náklady, jejichž vynaložení lze v souvislosti s provedením díla předpokládat.  </w:t>
      </w:r>
    </w:p>
    <w:p w14:paraId="7D491831" w14:textId="77777777" w:rsidR="00E92DD6" w:rsidRDefault="00857E2E">
      <w:pPr>
        <w:pStyle w:val="Zkladntext2"/>
        <w:numPr>
          <w:ilvl w:val="0"/>
          <w:numId w:val="8"/>
        </w:numPr>
        <w:tabs>
          <w:tab w:val="left" w:pos="284"/>
          <w:tab w:val="center" w:pos="567"/>
        </w:tabs>
        <w:spacing w:after="120"/>
        <w:ind w:left="0" w:firstLine="0"/>
        <w:rPr>
          <w:rFonts w:ascii="Arial" w:eastAsia="Arial" w:hAnsi="Arial" w:cs="Arial"/>
          <w:sz w:val="22"/>
          <w:szCs w:val="22"/>
        </w:rPr>
      </w:pPr>
      <w:r>
        <w:rPr>
          <w:rFonts w:ascii="Arial" w:eastAsia="Arial" w:hAnsi="Arial" w:cs="Arial"/>
          <w:sz w:val="22"/>
          <w:szCs w:val="22"/>
        </w:rPr>
        <w:t xml:space="preserve">Zhotovitel prohlašuje, že jeho bankovní účet uvedený v čl. I. této smlouvy je bankovním účtem zveřejněným ve smyslu zák. č. 235/2004 Sb., </w:t>
      </w:r>
      <w:r>
        <w:rPr>
          <w:rFonts w:ascii="Arial" w:eastAsia="Arial" w:hAnsi="Arial" w:cs="Arial"/>
          <w:sz w:val="22"/>
          <w:szCs w:val="22"/>
        </w:rPr>
        <w:t>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w:t>
      </w:r>
      <w:r>
        <w:rPr>
          <w:rFonts w:ascii="Arial" w:eastAsia="Arial" w:hAnsi="Arial" w:cs="Arial"/>
          <w:sz w:val="22"/>
          <w:szCs w:val="22"/>
        </w:rPr>
        <w:t>řejněným účtem ve smyslu předchozí věty.</w:t>
      </w:r>
      <w:r>
        <w:rPr>
          <w:rFonts w:ascii="Arial" w:eastAsia="Arial" w:hAnsi="Arial" w:cs="Arial"/>
          <w:i/>
          <w:iCs/>
          <w:sz w:val="22"/>
          <w:szCs w:val="22"/>
        </w:rPr>
        <w:t xml:space="preserve"> </w:t>
      </w:r>
    </w:p>
    <w:p w14:paraId="783214CC" w14:textId="77777777" w:rsidR="00E92DD6" w:rsidRDefault="00857E2E">
      <w:pPr>
        <w:pStyle w:val="Zkladntext2"/>
        <w:spacing w:after="120"/>
        <w:jc w:val="center"/>
        <w:rPr>
          <w:rFonts w:ascii="Arial" w:eastAsia="Arial" w:hAnsi="Arial" w:cs="Arial"/>
          <w:b/>
          <w:bCs/>
          <w:sz w:val="22"/>
          <w:szCs w:val="22"/>
        </w:rPr>
      </w:pPr>
      <w:r>
        <w:rPr>
          <w:rFonts w:ascii="Arial" w:eastAsia="Arial" w:hAnsi="Arial" w:cs="Arial"/>
          <w:b/>
          <w:bCs/>
          <w:sz w:val="22"/>
          <w:szCs w:val="22"/>
        </w:rPr>
        <w:t>III.</w:t>
      </w:r>
    </w:p>
    <w:p w14:paraId="3454BFD6" w14:textId="77777777" w:rsidR="00E92DD6" w:rsidRDefault="00857E2E">
      <w:pPr>
        <w:pStyle w:val="Zkladntext2"/>
        <w:spacing w:after="120"/>
        <w:jc w:val="center"/>
        <w:rPr>
          <w:rFonts w:ascii="Arial" w:eastAsia="Arial" w:hAnsi="Arial" w:cs="Arial"/>
          <w:b/>
          <w:bCs/>
          <w:sz w:val="22"/>
          <w:szCs w:val="22"/>
        </w:rPr>
      </w:pPr>
      <w:r>
        <w:rPr>
          <w:rFonts w:ascii="Arial" w:eastAsia="Arial" w:hAnsi="Arial" w:cs="Arial"/>
          <w:b/>
          <w:bCs/>
          <w:sz w:val="22"/>
          <w:szCs w:val="22"/>
        </w:rPr>
        <w:t>Předmět smlouvy</w:t>
      </w:r>
    </w:p>
    <w:p w14:paraId="3250339C" w14:textId="77777777" w:rsidR="00E92DD6" w:rsidRDefault="00857E2E">
      <w:pPr>
        <w:numPr>
          <w:ilvl w:val="1"/>
          <w:numId w:val="11"/>
        </w:numPr>
        <w:tabs>
          <w:tab w:val="left" w:pos="0"/>
          <w:tab w:val="center" w:pos="567"/>
        </w:tabs>
        <w:spacing w:after="120"/>
        <w:ind w:left="0" w:firstLine="0"/>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u w:val="single"/>
        </w:rPr>
        <w:t>Předmět smlouvy</w:t>
      </w:r>
      <w:r>
        <w:rPr>
          <w:rFonts w:ascii="Arial" w:eastAsia="Arial" w:hAnsi="Arial" w:cs="Arial"/>
          <w:sz w:val="22"/>
          <w:szCs w:val="22"/>
        </w:rPr>
        <w:t xml:space="preserve"> </w:t>
      </w:r>
    </w:p>
    <w:p w14:paraId="49D8AA5C" w14:textId="4704B202" w:rsidR="00E92DD6" w:rsidRDefault="00857E2E">
      <w:pPr>
        <w:numPr>
          <w:ilvl w:val="2"/>
          <w:numId w:val="11"/>
        </w:numPr>
        <w:tabs>
          <w:tab w:val="left" w:pos="0"/>
          <w:tab w:val="left" w:pos="284"/>
          <w:tab w:val="left" w:pos="567"/>
        </w:tabs>
        <w:spacing w:after="120"/>
        <w:ind w:left="0" w:firstLine="0"/>
        <w:jc w:val="both"/>
        <w:rPr>
          <w:rFonts w:ascii="Arial" w:eastAsia="Arial" w:hAnsi="Arial" w:cs="Arial"/>
          <w:sz w:val="22"/>
          <w:szCs w:val="22"/>
        </w:rPr>
      </w:pPr>
      <w:r>
        <w:rPr>
          <w:rFonts w:ascii="Arial" w:eastAsia="Arial" w:hAnsi="Arial" w:cs="Arial"/>
          <w:sz w:val="22"/>
          <w:szCs w:val="22"/>
        </w:rPr>
        <w:t xml:space="preserve">    Zhotovitel se zavazuje provést pro objednatele stavební dílo </w:t>
      </w:r>
      <w:r>
        <w:rPr>
          <w:rFonts w:ascii="Arial" w:eastAsia="Arial" w:hAnsi="Arial" w:cs="Arial"/>
          <w:b/>
          <w:bCs/>
          <w:sz w:val="22"/>
          <w:szCs w:val="22"/>
        </w:rPr>
        <w:t>„ZŠ Jubilejní 3, Nový Jičín – oprava střešního pláště pavilonu U3“</w:t>
      </w:r>
      <w:r>
        <w:rPr>
          <w:rFonts w:ascii="Arial" w:eastAsia="Arial" w:hAnsi="Arial" w:cs="Arial"/>
          <w:sz w:val="22"/>
          <w:szCs w:val="22"/>
        </w:rPr>
        <w:t xml:space="preserve"> (dále jen „dílo“). </w:t>
      </w:r>
    </w:p>
    <w:p w14:paraId="180C583A" w14:textId="77777777" w:rsidR="00E92DD6" w:rsidRDefault="00857E2E">
      <w:pPr>
        <w:numPr>
          <w:ilvl w:val="2"/>
          <w:numId w:val="11"/>
        </w:numPr>
        <w:tabs>
          <w:tab w:val="left" w:pos="567"/>
        </w:tabs>
        <w:spacing w:after="120"/>
        <w:ind w:left="0" w:firstLine="0"/>
        <w:jc w:val="both"/>
        <w:rPr>
          <w:rFonts w:ascii="Arial" w:eastAsia="Arial" w:hAnsi="Arial" w:cs="Arial"/>
          <w:sz w:val="22"/>
          <w:szCs w:val="22"/>
        </w:rPr>
      </w:pPr>
      <w:r>
        <w:rPr>
          <w:rFonts w:ascii="Arial" w:eastAsia="Arial" w:hAnsi="Arial" w:cs="Arial"/>
          <w:sz w:val="22"/>
          <w:szCs w:val="22"/>
        </w:rPr>
        <w:t xml:space="preserve">    Provedením díla se rozumí úplné, funkční a bezvadné provedení všech činností, jejichž provedení je pro řádné dokončení díla nezbytné. </w:t>
      </w:r>
      <w:bookmarkEnd w:id="0"/>
      <w:bookmarkEnd w:id="1"/>
    </w:p>
    <w:p w14:paraId="2CA16384" w14:textId="77777777" w:rsidR="00E92DD6" w:rsidRDefault="00857E2E">
      <w:pPr>
        <w:numPr>
          <w:ilvl w:val="1"/>
          <w:numId w:val="10"/>
        </w:numPr>
        <w:spacing w:after="120"/>
        <w:ind w:left="709" w:hanging="709"/>
        <w:jc w:val="both"/>
        <w:rPr>
          <w:rFonts w:ascii="Arial" w:eastAsia="Arial" w:hAnsi="Arial" w:cs="Arial"/>
          <w:sz w:val="22"/>
          <w:szCs w:val="22"/>
          <w:u w:val="single"/>
        </w:rPr>
      </w:pPr>
      <w:r>
        <w:rPr>
          <w:rFonts w:ascii="Arial" w:eastAsia="Arial" w:hAnsi="Arial" w:cs="Arial"/>
          <w:sz w:val="22"/>
          <w:szCs w:val="22"/>
          <w:u w:val="single"/>
        </w:rPr>
        <w:t xml:space="preserve"> Rozsah předmětu díla </w:t>
      </w:r>
    </w:p>
    <w:p w14:paraId="46738C81" w14:textId="43EC8083" w:rsidR="00E92DD6" w:rsidRDefault="00857E2E">
      <w:pPr>
        <w:pStyle w:val="Zkladntext2"/>
        <w:numPr>
          <w:ilvl w:val="2"/>
          <w:numId w:val="10"/>
        </w:numPr>
        <w:spacing w:after="120"/>
        <w:ind w:left="0" w:firstLine="0"/>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 xml:space="preserve">Rozsah předmětu díla je vymezen dokumentací technické pomoci zpracovanou společností TM-Projektová kancelář EUROPE, s.r.o. se sídlem Nádražní 622, Řeporyje, 742 66 Štramberk, IČO 21927065, </w:t>
      </w:r>
      <w:r>
        <w:rPr>
          <w:rFonts w:ascii="Arial" w:eastAsia="Arial" w:hAnsi="Arial" w:cs="Arial"/>
          <w:sz w:val="22"/>
          <w:szCs w:val="22"/>
        </w:rPr>
        <w:t xml:space="preserve">v </w:t>
      </w:r>
      <w:r>
        <w:rPr>
          <w:rFonts w:ascii="Arial" w:eastAsia="Arial" w:hAnsi="Arial" w:cs="Arial"/>
          <w:sz w:val="22"/>
          <w:szCs w:val="22"/>
        </w:rPr>
        <w:t>01/2025</w:t>
      </w:r>
      <w:r>
        <w:rPr>
          <w:rFonts w:ascii="Arial" w:eastAsia="Arial" w:hAnsi="Arial" w:cs="Arial"/>
          <w:sz w:val="22"/>
          <w:szCs w:val="22"/>
        </w:rPr>
        <w:t xml:space="preserve"> </w:t>
      </w:r>
      <w:r>
        <w:rPr>
          <w:rFonts w:ascii="Arial" w:eastAsia="Arial" w:hAnsi="Arial" w:cs="Arial"/>
          <w:sz w:val="22"/>
          <w:szCs w:val="22"/>
        </w:rPr>
        <w:t>a oceněným soupisem stavebních prací, dodávek a služeb s výkazem výměr (dále jen „Položkový rozpočet“), který tvoří Přílohu č. 1 a je nedílnou součástí této smlouvy.</w:t>
      </w:r>
    </w:p>
    <w:p w14:paraId="5C3B6E4F" w14:textId="77777777" w:rsidR="00E92DD6" w:rsidRDefault="00857E2E">
      <w:pPr>
        <w:pStyle w:val="Zkladntext2"/>
        <w:numPr>
          <w:ilvl w:val="2"/>
          <w:numId w:val="10"/>
        </w:numPr>
        <w:spacing w:after="120"/>
        <w:ind w:left="0" w:firstLine="0"/>
        <w:rPr>
          <w:rFonts w:ascii="Arial" w:eastAsia="Arial" w:hAnsi="Arial" w:cs="Arial"/>
          <w:sz w:val="22"/>
          <w:szCs w:val="22"/>
        </w:rPr>
      </w:pPr>
      <w:r>
        <w:rPr>
          <w:rFonts w:ascii="Arial" w:eastAsia="Arial" w:hAnsi="Arial" w:cs="Arial"/>
          <w:sz w:val="22"/>
          <w:szCs w:val="22"/>
        </w:rPr>
        <w:t xml:space="preserve"> Mimo všechny definované činnosti, jež jsou obsahem proj</w:t>
      </w:r>
      <w:r>
        <w:rPr>
          <w:rFonts w:ascii="Arial" w:eastAsia="Arial" w:hAnsi="Arial" w:cs="Arial"/>
          <w:sz w:val="22"/>
          <w:szCs w:val="22"/>
        </w:rPr>
        <w:t>ektové dokumentace a Položkového rozpočtu patří k úplnému provedení stavebního díla</w:t>
      </w:r>
      <w:r>
        <w:rPr>
          <w:rFonts w:ascii="Arial" w:eastAsia="Arial" w:hAnsi="Arial" w:cs="Arial"/>
          <w:color w:val="FF0000"/>
          <w:sz w:val="22"/>
          <w:szCs w:val="22"/>
        </w:rPr>
        <w:t xml:space="preserve"> </w:t>
      </w:r>
      <w:r>
        <w:rPr>
          <w:rFonts w:ascii="Arial" w:eastAsia="Arial" w:hAnsi="Arial" w:cs="Arial"/>
          <w:sz w:val="22"/>
          <w:szCs w:val="22"/>
        </w:rPr>
        <w:t>i následující práce a činnosti:</w:t>
      </w:r>
      <w:r>
        <w:rPr>
          <w:rFonts w:ascii="Arial" w:eastAsia="Arial" w:hAnsi="Arial" w:cs="Arial"/>
          <w:color w:val="FF0000"/>
          <w:sz w:val="22"/>
          <w:szCs w:val="22"/>
        </w:rPr>
        <w:t xml:space="preserve"> </w:t>
      </w:r>
    </w:p>
    <w:p w14:paraId="6F03C0E9" w14:textId="77777777" w:rsidR="00E92DD6" w:rsidRDefault="00857E2E">
      <w:pPr>
        <w:pStyle w:val="Zkladntext2"/>
        <w:numPr>
          <w:ilvl w:val="0"/>
          <w:numId w:val="16"/>
        </w:numPr>
        <w:tabs>
          <w:tab w:val="left" w:pos="284"/>
          <w:tab w:val="left" w:pos="567"/>
        </w:tabs>
        <w:spacing w:after="120"/>
        <w:ind w:left="0" w:firstLine="0"/>
        <w:rPr>
          <w:rFonts w:ascii="Arial" w:eastAsia="Arial" w:hAnsi="Arial" w:cs="Arial"/>
          <w:sz w:val="22"/>
          <w:szCs w:val="22"/>
        </w:rPr>
      </w:pPr>
      <w:r>
        <w:rPr>
          <w:rFonts w:ascii="Arial" w:eastAsia="Arial" w:hAnsi="Arial" w:cs="Arial"/>
          <w:sz w:val="22"/>
          <w:szCs w:val="22"/>
        </w:rPr>
        <w:t xml:space="preserve">    </w:t>
      </w:r>
      <w:r>
        <w:rPr>
          <w:rFonts w:ascii="Arial" w:hAnsi="Arial" w:cs="Arial"/>
          <w:sz w:val="22"/>
          <w:szCs w:val="22"/>
        </w:rPr>
        <w:t xml:space="preserve">Zajištění a provedení všech nezbytných zkoušek, atestů a revizí zařízení a </w:t>
      </w:r>
      <w:r>
        <w:rPr>
          <w:rFonts w:ascii="Arial" w:hAnsi="Arial" w:cs="Arial"/>
          <w:bCs/>
          <w:iCs/>
          <w:sz w:val="22"/>
          <w:szCs w:val="22"/>
        </w:rPr>
        <w:t>systémů tvořících předmět plnění</w:t>
      </w:r>
      <w:r>
        <w:rPr>
          <w:rFonts w:ascii="Arial" w:hAnsi="Arial" w:cs="Arial"/>
          <w:b/>
          <w:bCs/>
          <w:i/>
          <w:iCs/>
          <w:sz w:val="22"/>
          <w:szCs w:val="22"/>
        </w:rPr>
        <w:t xml:space="preserve"> </w:t>
      </w:r>
      <w:r>
        <w:rPr>
          <w:rFonts w:ascii="Arial" w:hAnsi="Arial" w:cs="Arial"/>
          <w:sz w:val="22"/>
          <w:szCs w:val="22"/>
        </w:rPr>
        <w:t>dle právních předpisů a tec</w:t>
      </w:r>
      <w:r>
        <w:rPr>
          <w:rFonts w:ascii="Arial" w:hAnsi="Arial" w:cs="Arial"/>
          <w:sz w:val="22"/>
          <w:szCs w:val="22"/>
        </w:rPr>
        <w:t>hnických norem platných v době provádění a předání díla, kterými bude prokázáno dosažení předepsané kvality a technických parametrů díla, včetně vyhodnocení provedených zkoušek (revize hromosvodu, atd.).</w:t>
      </w:r>
      <w:r>
        <w:rPr>
          <w:rFonts w:ascii="Arial" w:eastAsia="Arial" w:hAnsi="Arial" w:cs="Arial"/>
          <w:sz w:val="22"/>
          <w:szCs w:val="22"/>
        </w:rPr>
        <w:t xml:space="preserve">  </w:t>
      </w:r>
    </w:p>
    <w:p w14:paraId="7E0CA047" w14:textId="77777777" w:rsidR="00E92DD6" w:rsidRDefault="00857E2E">
      <w:pPr>
        <w:pStyle w:val="Zkladntext2"/>
        <w:numPr>
          <w:ilvl w:val="0"/>
          <w:numId w:val="16"/>
        </w:numPr>
        <w:tabs>
          <w:tab w:val="left" w:pos="284"/>
          <w:tab w:val="left" w:pos="567"/>
        </w:tabs>
        <w:spacing w:after="120"/>
        <w:ind w:left="0" w:firstLine="0"/>
        <w:rPr>
          <w:rFonts w:ascii="Arial" w:eastAsia="Arial" w:hAnsi="Arial" w:cs="Arial"/>
          <w:sz w:val="22"/>
          <w:szCs w:val="22"/>
        </w:rPr>
      </w:pPr>
      <w:r>
        <w:rPr>
          <w:rFonts w:ascii="Arial" w:eastAsia="Arial" w:hAnsi="Arial" w:cs="Arial"/>
          <w:sz w:val="22"/>
          <w:szCs w:val="22"/>
        </w:rPr>
        <w:t xml:space="preserve">     Zajištění dokladů o provedených zkouškách, re</w:t>
      </w:r>
      <w:r>
        <w:rPr>
          <w:rFonts w:ascii="Arial" w:eastAsia="Arial" w:hAnsi="Arial" w:cs="Arial"/>
          <w:sz w:val="22"/>
          <w:szCs w:val="22"/>
        </w:rPr>
        <w:t xml:space="preserve">vizích, atestech a požadovaných vlastnostech výrobků (i dle zákona č. 22/1997 Sb. – prohlášení o shodě), vše v českém jazyce. </w:t>
      </w:r>
    </w:p>
    <w:p w14:paraId="456DCAE4" w14:textId="77777777" w:rsidR="00E92DD6" w:rsidRDefault="00857E2E">
      <w:pPr>
        <w:pStyle w:val="Zkladntext2"/>
        <w:numPr>
          <w:ilvl w:val="0"/>
          <w:numId w:val="16"/>
        </w:numPr>
        <w:tabs>
          <w:tab w:val="left" w:pos="284"/>
          <w:tab w:val="left" w:pos="567"/>
        </w:tabs>
        <w:spacing w:after="120"/>
        <w:ind w:left="0" w:firstLine="0"/>
        <w:rPr>
          <w:rFonts w:ascii="Arial" w:eastAsia="Arial" w:hAnsi="Arial" w:cs="Arial"/>
          <w:sz w:val="22"/>
          <w:szCs w:val="22"/>
        </w:rPr>
      </w:pPr>
      <w:r>
        <w:rPr>
          <w:rFonts w:ascii="Arial" w:eastAsia="Arial" w:hAnsi="Arial" w:cs="Arial"/>
          <w:sz w:val="22"/>
          <w:szCs w:val="22"/>
        </w:rPr>
        <w:t xml:space="preserve">     Dodání seznamu strojů a zařízení, které jsou součástí díla, jejich pasportů, záručních listů, návodů k obsluze a údržbě, pro</w:t>
      </w:r>
      <w:r>
        <w:rPr>
          <w:rFonts w:ascii="Arial" w:eastAsia="Arial" w:hAnsi="Arial" w:cs="Arial"/>
          <w:sz w:val="22"/>
          <w:szCs w:val="22"/>
        </w:rPr>
        <w:t>vozních řádů a dalších dokladů nezbytných k provozu, to vše v českém jazyce (záchytný systém, atd.).</w:t>
      </w:r>
    </w:p>
    <w:p w14:paraId="200D537D" w14:textId="77777777" w:rsidR="00E92DD6" w:rsidRDefault="00857E2E">
      <w:pPr>
        <w:pStyle w:val="Zkladntext2"/>
        <w:numPr>
          <w:ilvl w:val="0"/>
          <w:numId w:val="16"/>
        </w:numPr>
        <w:tabs>
          <w:tab w:val="left" w:pos="284"/>
          <w:tab w:val="left" w:pos="567"/>
        </w:tabs>
        <w:spacing w:after="120"/>
        <w:ind w:left="0" w:firstLine="0"/>
        <w:rPr>
          <w:rFonts w:ascii="Arial" w:eastAsia="Arial" w:hAnsi="Arial" w:cs="Arial"/>
          <w:sz w:val="22"/>
          <w:szCs w:val="22"/>
        </w:rPr>
      </w:pPr>
      <w:r>
        <w:rPr>
          <w:rFonts w:ascii="Arial" w:eastAsia="Arial" w:hAnsi="Arial" w:cs="Arial"/>
          <w:sz w:val="22"/>
          <w:szCs w:val="22"/>
        </w:rPr>
        <w:t xml:space="preserve">    Zápisy o prověření prací a konstrukcí zakrytých v průběhu prací.  </w:t>
      </w:r>
    </w:p>
    <w:p w14:paraId="3A48A0E7" w14:textId="77777777" w:rsidR="00E92DD6" w:rsidRDefault="00857E2E">
      <w:pPr>
        <w:pStyle w:val="Zkladntext2"/>
        <w:numPr>
          <w:ilvl w:val="0"/>
          <w:numId w:val="16"/>
        </w:numPr>
        <w:tabs>
          <w:tab w:val="left" w:pos="284"/>
          <w:tab w:val="left" w:pos="567"/>
        </w:tabs>
        <w:spacing w:after="120"/>
        <w:ind w:left="0" w:firstLine="0"/>
        <w:rPr>
          <w:rFonts w:ascii="Arial" w:eastAsia="Arial" w:hAnsi="Arial" w:cs="Arial"/>
          <w:sz w:val="22"/>
          <w:szCs w:val="22"/>
        </w:rPr>
      </w:pPr>
      <w:r>
        <w:rPr>
          <w:rFonts w:ascii="Arial" w:eastAsia="Arial" w:hAnsi="Arial" w:cs="Arial"/>
          <w:sz w:val="22"/>
          <w:szCs w:val="22"/>
        </w:rPr>
        <w:t xml:space="preserve">    Zřízení a odstranění zařízení staveniště včetně jeho vytýčení, označení, zajiště</w:t>
      </w:r>
      <w:r>
        <w:rPr>
          <w:rFonts w:ascii="Arial" w:eastAsia="Arial" w:hAnsi="Arial" w:cs="Arial"/>
          <w:sz w:val="22"/>
          <w:szCs w:val="22"/>
        </w:rPr>
        <w:t>ní jeho napojení na inženýrské sítě. Zajištění a provedení všech ostatních opatření organizačního a stavebně technologického charakteru k řádnému provedení díla.</w:t>
      </w:r>
    </w:p>
    <w:p w14:paraId="0F518421" w14:textId="77777777" w:rsidR="00E92DD6" w:rsidRDefault="00857E2E">
      <w:pPr>
        <w:pStyle w:val="Zkladntext2"/>
        <w:numPr>
          <w:ilvl w:val="0"/>
          <w:numId w:val="16"/>
        </w:numPr>
        <w:tabs>
          <w:tab w:val="left" w:pos="284"/>
          <w:tab w:val="left" w:pos="567"/>
        </w:tabs>
        <w:spacing w:after="120"/>
        <w:ind w:left="0" w:firstLine="0"/>
        <w:rPr>
          <w:rFonts w:ascii="Arial" w:eastAsia="Arial" w:hAnsi="Arial" w:cs="Arial"/>
          <w:sz w:val="22"/>
          <w:szCs w:val="22"/>
        </w:rPr>
      </w:pPr>
      <w:r>
        <w:rPr>
          <w:rFonts w:ascii="Arial" w:eastAsia="Arial" w:hAnsi="Arial" w:cs="Arial"/>
          <w:sz w:val="22"/>
          <w:szCs w:val="22"/>
        </w:rPr>
        <w:t xml:space="preserve">    </w:t>
      </w:r>
      <w:r>
        <w:rPr>
          <w:rFonts w:ascii="Arial" w:hAnsi="Arial"/>
          <w:sz w:val="22"/>
          <w:szCs w:val="22"/>
        </w:rPr>
        <w:t>Roztřídění vybouraných hmot a demontovaných materiálů na odpady dle kategorií a druhotné s</w:t>
      </w:r>
      <w:r>
        <w:rPr>
          <w:rFonts w:ascii="Arial" w:hAnsi="Arial"/>
          <w:sz w:val="22"/>
          <w:szCs w:val="22"/>
        </w:rPr>
        <w:t>uroviny, odvoz druhotných surovin k dalšímu zpracování a předložení písemných dokladů o jejich předání, odvoz a uložení odpadů na řízenou skládku včetně úhrady za uložení nebo jiná likvidace odpadů v souladu s právními předpisy a předložení písemných dokla</w:t>
      </w:r>
      <w:r>
        <w:rPr>
          <w:rFonts w:ascii="Arial" w:hAnsi="Arial"/>
          <w:sz w:val="22"/>
          <w:szCs w:val="22"/>
        </w:rPr>
        <w:t>dů o jejich likvidaci.</w:t>
      </w:r>
    </w:p>
    <w:p w14:paraId="4546A108" w14:textId="77777777" w:rsidR="00E92DD6" w:rsidRDefault="00857E2E">
      <w:pPr>
        <w:pStyle w:val="Zkladntext2"/>
        <w:numPr>
          <w:ilvl w:val="0"/>
          <w:numId w:val="16"/>
        </w:numPr>
        <w:tabs>
          <w:tab w:val="left" w:pos="284"/>
          <w:tab w:val="left" w:pos="567"/>
        </w:tabs>
        <w:spacing w:after="120"/>
        <w:ind w:left="0" w:firstLine="0"/>
        <w:rPr>
          <w:rFonts w:ascii="Arial" w:eastAsia="Arial" w:hAnsi="Arial" w:cs="Arial"/>
          <w:sz w:val="22"/>
          <w:szCs w:val="22"/>
        </w:rPr>
      </w:pPr>
      <w:r>
        <w:rPr>
          <w:rFonts w:ascii="Arial" w:eastAsia="Arial" w:hAnsi="Arial" w:cs="Arial"/>
          <w:sz w:val="22"/>
          <w:szCs w:val="22"/>
        </w:rPr>
        <w:t xml:space="preserve">    </w:t>
      </w:r>
      <w:r>
        <w:rPr>
          <w:rFonts w:ascii="Arial" w:hAnsi="Arial" w:cs="Arial"/>
          <w:sz w:val="22"/>
          <w:szCs w:val="22"/>
        </w:rPr>
        <w:t xml:space="preserve">Uvedení všech povrchů dotčených stavbou do původního stavu (dotčené prostory budovy, okolní prostranství, komunikace, chodníky, zeleň, ostatní plochy, atd.). Před </w:t>
      </w:r>
      <w:r>
        <w:rPr>
          <w:rFonts w:ascii="Arial" w:hAnsi="Arial" w:cs="Arial"/>
          <w:sz w:val="22"/>
          <w:szCs w:val="22"/>
        </w:rPr>
        <w:lastRenderedPageBreak/>
        <w:t>zahájením stavebních prací zhotovitel prokazatelně seznámí všechny</w:t>
      </w:r>
      <w:r>
        <w:rPr>
          <w:rFonts w:ascii="Arial" w:hAnsi="Arial" w:cs="Arial"/>
          <w:sz w:val="22"/>
          <w:szCs w:val="22"/>
        </w:rPr>
        <w:t xml:space="preserve"> vlastníky (nájemce, uživatele) dotčených pozemků nebo prostorů s rozsahem prováděných prací a po ukončení prací dotčené pozemky nebo prostory předá protokolárním způsobem všem vlastníkům (nájemcům).</w:t>
      </w:r>
    </w:p>
    <w:p w14:paraId="419C8ED7" w14:textId="77777777" w:rsidR="00E92DD6" w:rsidRDefault="00857E2E">
      <w:pPr>
        <w:pStyle w:val="Zkladntext2"/>
        <w:numPr>
          <w:ilvl w:val="0"/>
          <w:numId w:val="16"/>
        </w:numPr>
        <w:tabs>
          <w:tab w:val="left" w:pos="284"/>
        </w:tabs>
        <w:spacing w:after="120"/>
        <w:ind w:left="0" w:firstLine="0"/>
        <w:rPr>
          <w:rFonts w:ascii="Arial" w:eastAsia="Arial" w:hAnsi="Arial" w:cs="Arial"/>
          <w:sz w:val="22"/>
          <w:szCs w:val="22"/>
        </w:rPr>
      </w:pPr>
      <w:r>
        <w:rPr>
          <w:rFonts w:ascii="Arial" w:eastAsia="Arial" w:hAnsi="Arial" w:cs="Arial"/>
          <w:sz w:val="22"/>
          <w:szCs w:val="22"/>
        </w:rPr>
        <w:t xml:space="preserve">    Udržování stavbou dotčených prostor budovy, zpevněných ploch, veřejných komunikací, chodníků, výjezdů ze staveniště a ostatních ploch (včetně zeleně) přilehlých ke staveništi v pořádku a čistotě.</w:t>
      </w:r>
    </w:p>
    <w:p w14:paraId="2E20AD44" w14:textId="77777777" w:rsidR="00E92DD6" w:rsidRDefault="00857E2E">
      <w:pPr>
        <w:pStyle w:val="Zkladntext2"/>
        <w:numPr>
          <w:ilvl w:val="0"/>
          <w:numId w:val="16"/>
        </w:numPr>
        <w:tabs>
          <w:tab w:val="left" w:pos="284"/>
        </w:tabs>
        <w:spacing w:after="120"/>
        <w:ind w:left="0" w:firstLine="0"/>
        <w:rPr>
          <w:rFonts w:ascii="Arial" w:eastAsia="Arial" w:hAnsi="Arial" w:cs="Arial"/>
          <w:sz w:val="22"/>
          <w:szCs w:val="22"/>
        </w:rPr>
      </w:pPr>
      <w:r>
        <w:rPr>
          <w:rFonts w:ascii="Arial" w:eastAsia="Arial" w:hAnsi="Arial" w:cs="Arial"/>
          <w:sz w:val="22"/>
          <w:szCs w:val="22"/>
        </w:rPr>
        <w:t xml:space="preserve">    Zajištění ochrany proti šíření prašnosti a nadměrném</w:t>
      </w:r>
      <w:r>
        <w:rPr>
          <w:rFonts w:ascii="Arial" w:eastAsia="Arial" w:hAnsi="Arial" w:cs="Arial"/>
          <w:sz w:val="22"/>
          <w:szCs w:val="22"/>
        </w:rPr>
        <w:t xml:space="preserve">u hluku v souladu s právními předpisy. </w:t>
      </w:r>
    </w:p>
    <w:p w14:paraId="36A3D768" w14:textId="77777777" w:rsidR="00E92DD6" w:rsidRDefault="00857E2E">
      <w:pPr>
        <w:pStyle w:val="Zkladntext2"/>
        <w:numPr>
          <w:ilvl w:val="0"/>
          <w:numId w:val="16"/>
        </w:numPr>
        <w:tabs>
          <w:tab w:val="left" w:pos="284"/>
        </w:tabs>
        <w:spacing w:after="120"/>
        <w:ind w:left="0" w:firstLine="0"/>
        <w:rPr>
          <w:rFonts w:ascii="Arial" w:eastAsia="Arial" w:hAnsi="Arial" w:cs="Arial"/>
          <w:sz w:val="22"/>
          <w:szCs w:val="22"/>
        </w:rPr>
      </w:pPr>
      <w:r>
        <w:rPr>
          <w:rFonts w:ascii="Arial" w:eastAsia="Arial" w:hAnsi="Arial" w:cs="Arial"/>
          <w:sz w:val="22"/>
          <w:szCs w:val="22"/>
        </w:rPr>
        <w:t xml:space="preserve">    Veškeré práce a dodávky související s bezpečnostními opatřeními na ochranu lidí a majetku (zejména chodců, cyklistů a vozidel v místech dotčených stavbou). </w:t>
      </w:r>
    </w:p>
    <w:p w14:paraId="468B721E" w14:textId="77777777" w:rsidR="00E92DD6" w:rsidRDefault="00857E2E">
      <w:pPr>
        <w:pStyle w:val="Zkladntext2"/>
        <w:numPr>
          <w:ilvl w:val="0"/>
          <w:numId w:val="16"/>
        </w:numPr>
        <w:tabs>
          <w:tab w:val="left" w:pos="284"/>
        </w:tabs>
        <w:spacing w:after="120"/>
        <w:ind w:left="0" w:firstLine="0"/>
        <w:rPr>
          <w:rFonts w:ascii="Arial" w:eastAsia="Arial" w:hAnsi="Arial" w:cs="Arial"/>
          <w:sz w:val="22"/>
          <w:szCs w:val="22"/>
        </w:rPr>
      </w:pPr>
      <w:r>
        <w:rPr>
          <w:rFonts w:ascii="Arial" w:eastAsia="Arial" w:hAnsi="Arial" w:cs="Arial"/>
          <w:sz w:val="22"/>
          <w:szCs w:val="22"/>
        </w:rPr>
        <w:t xml:space="preserve">   Zajištění souhlasů se zvláštním užíváním komunikací </w:t>
      </w:r>
      <w:r>
        <w:rPr>
          <w:rFonts w:ascii="Arial" w:eastAsia="Arial" w:hAnsi="Arial" w:cs="Arial"/>
          <w:sz w:val="22"/>
          <w:szCs w:val="22"/>
        </w:rPr>
        <w:t>a veřejného prostranství včetně úhrady příslušných poplatků popřípadě nájemného.</w:t>
      </w:r>
    </w:p>
    <w:p w14:paraId="6EA5D1B8" w14:textId="77777777" w:rsidR="00E92DD6" w:rsidRDefault="00857E2E">
      <w:pPr>
        <w:pStyle w:val="Zkladntext2"/>
        <w:numPr>
          <w:ilvl w:val="0"/>
          <w:numId w:val="16"/>
        </w:numPr>
        <w:tabs>
          <w:tab w:val="left" w:pos="284"/>
          <w:tab w:val="left" w:pos="567"/>
        </w:tabs>
        <w:spacing w:after="120"/>
        <w:ind w:left="0" w:firstLine="0"/>
        <w:rPr>
          <w:rFonts w:ascii="Arial" w:eastAsia="Arial" w:hAnsi="Arial" w:cs="Arial"/>
          <w:sz w:val="22"/>
          <w:szCs w:val="22"/>
        </w:rPr>
      </w:pPr>
      <w:r>
        <w:rPr>
          <w:rFonts w:ascii="Arial" w:eastAsia="Arial" w:hAnsi="Arial" w:cs="Arial"/>
          <w:sz w:val="22"/>
          <w:szCs w:val="22"/>
        </w:rPr>
        <w:t xml:space="preserve">    Zajištění projednání případných dočasných dopravních omezení s příslušnými správními orgány, zajištění dočasného dopravního značení, jeho údržba, přemisťování a následné o</w:t>
      </w:r>
      <w:r>
        <w:rPr>
          <w:rFonts w:ascii="Arial" w:eastAsia="Arial" w:hAnsi="Arial" w:cs="Arial"/>
          <w:sz w:val="22"/>
          <w:szCs w:val="22"/>
        </w:rPr>
        <w:t xml:space="preserve">dstranění. </w:t>
      </w:r>
    </w:p>
    <w:p w14:paraId="6A6B8477" w14:textId="77777777" w:rsidR="00E92DD6" w:rsidRDefault="00857E2E">
      <w:pPr>
        <w:pStyle w:val="Zkladntext2"/>
        <w:numPr>
          <w:ilvl w:val="0"/>
          <w:numId w:val="16"/>
        </w:numPr>
        <w:tabs>
          <w:tab w:val="left" w:pos="284"/>
          <w:tab w:val="left" w:pos="567"/>
        </w:tabs>
        <w:spacing w:after="120"/>
        <w:ind w:left="0" w:firstLine="0"/>
        <w:rPr>
          <w:rFonts w:ascii="Arial" w:eastAsia="Arial" w:hAnsi="Arial" w:cs="Arial"/>
          <w:sz w:val="22"/>
          <w:szCs w:val="22"/>
        </w:rPr>
      </w:pPr>
      <w:r>
        <w:rPr>
          <w:rFonts w:ascii="Arial" w:eastAsia="Arial" w:hAnsi="Arial" w:cs="Arial"/>
          <w:sz w:val="22"/>
          <w:szCs w:val="22"/>
        </w:rPr>
        <w:t xml:space="preserve">    </w:t>
      </w:r>
      <w:r>
        <w:rPr>
          <w:rFonts w:ascii="Arial" w:hAnsi="Arial" w:cs="Arial"/>
          <w:sz w:val="22"/>
          <w:szCs w:val="22"/>
        </w:rPr>
        <w:t>Zajištění staveniště (objektu) proti vniku neoprávněných osob, zajištění bezpečnosti práce a ochrany životního prostředí.</w:t>
      </w:r>
    </w:p>
    <w:p w14:paraId="39C5B68D" w14:textId="77777777" w:rsidR="00E92DD6" w:rsidRDefault="00857E2E">
      <w:pPr>
        <w:pStyle w:val="Zkladntext2"/>
        <w:numPr>
          <w:ilvl w:val="0"/>
          <w:numId w:val="16"/>
        </w:numPr>
        <w:tabs>
          <w:tab w:val="left" w:pos="284"/>
        </w:tabs>
        <w:spacing w:after="120"/>
        <w:ind w:left="0" w:firstLine="0"/>
        <w:rPr>
          <w:rFonts w:ascii="Arial" w:eastAsia="Arial" w:hAnsi="Arial" w:cs="Arial"/>
          <w:sz w:val="22"/>
          <w:szCs w:val="22"/>
        </w:rPr>
      </w:pPr>
      <w:r>
        <w:rPr>
          <w:rFonts w:ascii="Arial" w:eastAsia="Arial" w:hAnsi="Arial" w:cs="Arial"/>
          <w:sz w:val="22"/>
          <w:szCs w:val="22"/>
        </w:rPr>
        <w:t xml:space="preserve">    </w:t>
      </w:r>
      <w:r>
        <w:rPr>
          <w:rFonts w:ascii="Arial" w:hAnsi="Arial"/>
          <w:sz w:val="22"/>
          <w:szCs w:val="22"/>
        </w:rPr>
        <w:t>Zpracování dokumentace skutečného provedení stavby, kde budou nově zpracovány výkresy skutečného stavu stavby po u</w:t>
      </w:r>
      <w:r>
        <w:rPr>
          <w:rFonts w:ascii="Arial" w:hAnsi="Arial"/>
          <w:sz w:val="22"/>
          <w:szCs w:val="22"/>
        </w:rPr>
        <w:t>končení realizace s vyznačením změn oproti dokumentaci technické pomoci.</w:t>
      </w:r>
    </w:p>
    <w:p w14:paraId="70F91995" w14:textId="77777777" w:rsidR="00E92DD6" w:rsidRDefault="00857E2E">
      <w:pPr>
        <w:pStyle w:val="Zkladntext2"/>
        <w:numPr>
          <w:ilvl w:val="0"/>
          <w:numId w:val="16"/>
        </w:numPr>
        <w:tabs>
          <w:tab w:val="left" w:pos="284"/>
        </w:tabs>
        <w:spacing w:after="120"/>
        <w:ind w:left="0" w:firstLine="0"/>
        <w:rPr>
          <w:rFonts w:ascii="Arial" w:eastAsia="Arial" w:hAnsi="Arial" w:cs="Arial"/>
          <w:sz w:val="22"/>
          <w:szCs w:val="22"/>
        </w:rPr>
      </w:pPr>
      <w:r>
        <w:rPr>
          <w:rFonts w:ascii="Arial" w:eastAsia="Arial" w:hAnsi="Arial" w:cs="Arial"/>
          <w:sz w:val="22"/>
          <w:szCs w:val="22"/>
        </w:rPr>
        <w:t xml:space="preserve">    Zajištění zpracování všech případných dalších dokumentací, potřebných pro provedení díla (např. </w:t>
      </w:r>
      <w:r>
        <w:rPr>
          <w:rFonts w:ascii="Arial" w:hAnsi="Arial" w:cs="Arial"/>
          <w:sz w:val="22"/>
          <w:szCs w:val="22"/>
        </w:rPr>
        <w:t>návrh rozmístění vakuových hlavic</w:t>
      </w:r>
      <w:r>
        <w:rPr>
          <w:rFonts w:ascii="Arial" w:eastAsia="Arial" w:hAnsi="Arial" w:cs="Arial"/>
          <w:sz w:val="22"/>
          <w:szCs w:val="22"/>
        </w:rPr>
        <w:t>).</w:t>
      </w:r>
    </w:p>
    <w:p w14:paraId="1F576B95" w14:textId="77777777" w:rsidR="00E92DD6" w:rsidRDefault="00857E2E">
      <w:pPr>
        <w:pStyle w:val="Zkladntext2"/>
        <w:numPr>
          <w:ilvl w:val="0"/>
          <w:numId w:val="16"/>
        </w:numPr>
        <w:tabs>
          <w:tab w:val="left" w:pos="284"/>
        </w:tabs>
        <w:spacing w:after="120"/>
        <w:ind w:left="0" w:firstLine="0"/>
        <w:rPr>
          <w:rFonts w:ascii="Arial" w:eastAsia="Arial" w:hAnsi="Arial" w:cs="Arial"/>
          <w:sz w:val="22"/>
          <w:szCs w:val="22"/>
        </w:rPr>
      </w:pPr>
      <w:r>
        <w:rPr>
          <w:rFonts w:ascii="Arial" w:eastAsia="Arial" w:hAnsi="Arial" w:cs="Arial"/>
          <w:sz w:val="22"/>
          <w:szCs w:val="22"/>
        </w:rPr>
        <w:t xml:space="preserve">   Pojištění díla a odpovědnosti za škodu způsobenou v souvislosti s prováděním díla.</w:t>
      </w:r>
    </w:p>
    <w:p w14:paraId="77C6EFBE" w14:textId="77777777" w:rsidR="00E92DD6" w:rsidRDefault="00857E2E">
      <w:pPr>
        <w:pStyle w:val="Zkladntext2"/>
        <w:numPr>
          <w:ilvl w:val="0"/>
          <w:numId w:val="16"/>
        </w:numPr>
        <w:tabs>
          <w:tab w:val="left" w:pos="284"/>
        </w:tabs>
        <w:spacing w:after="120"/>
        <w:ind w:left="0" w:firstLine="0"/>
        <w:rPr>
          <w:rFonts w:ascii="Arial" w:eastAsia="Arial" w:hAnsi="Arial" w:cs="Arial"/>
          <w:sz w:val="22"/>
          <w:szCs w:val="22"/>
        </w:rPr>
      </w:pPr>
      <w:r>
        <w:rPr>
          <w:rFonts w:ascii="Arial" w:eastAsia="Arial" w:hAnsi="Arial" w:cs="Arial"/>
          <w:sz w:val="22"/>
          <w:szCs w:val="22"/>
        </w:rPr>
        <w:t xml:space="preserve">   </w:t>
      </w:r>
      <w:r>
        <w:rPr>
          <w:rFonts w:ascii="Arial" w:hAnsi="Arial"/>
          <w:sz w:val="22"/>
          <w:szCs w:val="22"/>
        </w:rPr>
        <w:t>Provedení podrobné fotodokumentace průběhu zhotovování díla. Dokumentace bude předána objednateli po ukončení díla na přenosném nosiči.</w:t>
      </w:r>
      <w:r>
        <w:rPr>
          <w:rFonts w:ascii="Arial" w:eastAsia="Arial" w:hAnsi="Arial" w:cs="Arial"/>
          <w:sz w:val="22"/>
          <w:szCs w:val="22"/>
        </w:rPr>
        <w:t xml:space="preserve"> </w:t>
      </w:r>
    </w:p>
    <w:p w14:paraId="25E84A34" w14:textId="77777777" w:rsidR="00E92DD6" w:rsidRDefault="00857E2E">
      <w:pPr>
        <w:pStyle w:val="Zkladntext2"/>
        <w:numPr>
          <w:ilvl w:val="0"/>
          <w:numId w:val="16"/>
        </w:numPr>
        <w:tabs>
          <w:tab w:val="left" w:pos="426"/>
        </w:tabs>
        <w:spacing w:after="120"/>
        <w:ind w:left="0" w:firstLine="0"/>
        <w:rPr>
          <w:rFonts w:ascii="Arial" w:eastAsia="Arial" w:hAnsi="Arial" w:cs="Arial"/>
          <w:sz w:val="22"/>
          <w:szCs w:val="22"/>
        </w:rPr>
      </w:pPr>
      <w:r>
        <w:rPr>
          <w:rFonts w:ascii="Arial" w:hAnsi="Arial" w:cs="Arial"/>
          <w:sz w:val="22"/>
        </w:rPr>
        <w:t xml:space="preserve">  Provedení podrobné pasportiz</w:t>
      </w:r>
      <w:r>
        <w:rPr>
          <w:rFonts w:ascii="Arial" w:hAnsi="Arial" w:cs="Arial"/>
          <w:sz w:val="22"/>
        </w:rPr>
        <w:t>ace včetně fotodokumentace stávajícího stavu objektu pavilonu U3 a přilehlých budov včetně všech dotčených zařízení před zahájením stavebních prací (pasportizace bude předána 1x TDS na prvním kontrolním dnu v elektronické podobě).</w:t>
      </w:r>
    </w:p>
    <w:p w14:paraId="5B73823C" w14:textId="77777777" w:rsidR="00E92DD6" w:rsidRDefault="00857E2E">
      <w:pPr>
        <w:pStyle w:val="Zkladntext2"/>
        <w:numPr>
          <w:ilvl w:val="1"/>
          <w:numId w:val="10"/>
        </w:numPr>
        <w:tabs>
          <w:tab w:val="left" w:pos="567"/>
        </w:tabs>
        <w:spacing w:after="120"/>
        <w:ind w:left="0" w:firstLine="0"/>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u w:val="single"/>
        </w:rPr>
        <w:t xml:space="preserve">Změny předmětu díla </w:t>
      </w:r>
    </w:p>
    <w:p w14:paraId="79580D5D" w14:textId="77777777" w:rsidR="00E92DD6" w:rsidRDefault="00857E2E">
      <w:pPr>
        <w:pStyle w:val="Zkladntext2"/>
        <w:numPr>
          <w:ilvl w:val="2"/>
          <w:numId w:val="17"/>
        </w:numPr>
        <w:tabs>
          <w:tab w:val="left" w:pos="0"/>
          <w:tab w:val="left" w:pos="426"/>
        </w:tabs>
        <w:spacing w:after="120"/>
        <w:ind w:left="0" w:firstLine="0"/>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 xml:space="preserve">  Objednatel je z vážných důvodů oprávněn požadovat změnu provedení díla i v průběhu provádění díla. Zhotovitel se zavazuje tyto požadované změny akceptovat. Zhotoviteli nenáleží finanční ani jiné odškodnění za vynaložené náklady vzniklé změnami nebo zúžen</w:t>
      </w:r>
      <w:r>
        <w:rPr>
          <w:rFonts w:ascii="Arial" w:eastAsia="Arial" w:hAnsi="Arial" w:cs="Arial"/>
          <w:sz w:val="22"/>
          <w:szCs w:val="22"/>
        </w:rPr>
        <w:t>ím rozsahu díla.</w:t>
      </w:r>
    </w:p>
    <w:p w14:paraId="42059342" w14:textId="77777777" w:rsidR="00E92DD6" w:rsidRDefault="00857E2E">
      <w:pPr>
        <w:pStyle w:val="Zkladntext2"/>
        <w:numPr>
          <w:ilvl w:val="2"/>
          <w:numId w:val="19"/>
        </w:numPr>
        <w:tabs>
          <w:tab w:val="left" w:pos="0"/>
        </w:tabs>
        <w:spacing w:after="120"/>
        <w:ind w:left="0" w:firstLine="0"/>
        <w:rPr>
          <w:rFonts w:ascii="Arial" w:eastAsia="Arial" w:hAnsi="Arial" w:cs="Arial"/>
          <w:sz w:val="22"/>
          <w:szCs w:val="22"/>
        </w:rPr>
      </w:pPr>
      <w:r>
        <w:rPr>
          <w:rFonts w:ascii="Arial" w:eastAsia="Arial" w:hAnsi="Arial" w:cs="Arial"/>
          <w:sz w:val="22"/>
          <w:szCs w:val="22"/>
        </w:rPr>
        <w:t xml:space="preserve">Změny předmětu díla (vícepráce a méněpráce) musí být vždy sjednány formou písemného dodatku ke smlouvě. Vícepráce mohou být realizovány až po uzavření příslušného dodatku. </w:t>
      </w:r>
    </w:p>
    <w:p w14:paraId="6AEF2929" w14:textId="77777777" w:rsidR="00E92DD6" w:rsidRDefault="00857E2E">
      <w:pPr>
        <w:pStyle w:val="Zkladntext2"/>
        <w:numPr>
          <w:ilvl w:val="2"/>
          <w:numId w:val="19"/>
        </w:numPr>
        <w:tabs>
          <w:tab w:val="left" w:pos="0"/>
        </w:tabs>
        <w:spacing w:after="120"/>
        <w:ind w:left="0" w:firstLine="0"/>
        <w:rPr>
          <w:rFonts w:ascii="Arial" w:eastAsia="Arial" w:hAnsi="Arial" w:cs="Arial"/>
          <w:sz w:val="22"/>
          <w:szCs w:val="22"/>
        </w:rPr>
      </w:pPr>
      <w:r>
        <w:rPr>
          <w:rFonts w:ascii="Arial" w:eastAsia="Arial" w:hAnsi="Arial" w:cs="Arial"/>
          <w:sz w:val="22"/>
          <w:szCs w:val="22"/>
        </w:rPr>
        <w:t>Potřebu změny, která vyvstane v průběhu provádění díla z důvodu ne</w:t>
      </w:r>
      <w:r>
        <w:rPr>
          <w:rFonts w:ascii="Arial" w:eastAsia="Arial" w:hAnsi="Arial" w:cs="Arial"/>
          <w:sz w:val="22"/>
          <w:szCs w:val="22"/>
        </w:rPr>
        <w:t xml:space="preserve">předvídaných okolností, je zhotovitel povinen neprodleně po jejím zjištění oznámit formou zápisu do stavebního deníku. Nejpozději do 5 dnů od tohoto zápisu je povinen předložit zástupci objednatele změnový list s popisem změny (včetně odůvodnění) a jejího </w:t>
      </w:r>
      <w:r>
        <w:rPr>
          <w:rFonts w:ascii="Arial" w:eastAsia="Arial" w:hAnsi="Arial" w:cs="Arial"/>
          <w:sz w:val="22"/>
          <w:szCs w:val="22"/>
        </w:rPr>
        <w:t xml:space="preserve">vlivu na cenu díla včetně návrhu změny Položkového rozpočtu. Zástupce objednatele je povinen se k této změně vyjádřit nejpozději do 5 dnů od obdržení kompletního změnového listu. </w:t>
      </w:r>
      <w:bookmarkStart w:id="2" w:name="_Toc323104680"/>
    </w:p>
    <w:p w14:paraId="740AF018" w14:textId="77777777" w:rsidR="00E92DD6" w:rsidRDefault="00857E2E">
      <w:pPr>
        <w:pStyle w:val="Zkladntext2"/>
        <w:tabs>
          <w:tab w:val="left" w:pos="0"/>
        </w:tabs>
        <w:jc w:val="center"/>
        <w:rPr>
          <w:rFonts w:ascii="Arial" w:eastAsia="Arial" w:hAnsi="Arial" w:cs="Arial"/>
          <w:b/>
          <w:bCs/>
          <w:sz w:val="22"/>
          <w:szCs w:val="22"/>
        </w:rPr>
      </w:pPr>
      <w:r>
        <w:rPr>
          <w:rFonts w:ascii="Arial" w:eastAsia="Arial" w:hAnsi="Arial" w:cs="Arial"/>
          <w:b/>
          <w:bCs/>
          <w:sz w:val="22"/>
          <w:szCs w:val="22"/>
        </w:rPr>
        <w:t>IV.</w:t>
      </w:r>
    </w:p>
    <w:p w14:paraId="62A9BFA1" w14:textId="77777777" w:rsidR="00E92DD6" w:rsidRDefault="00857E2E">
      <w:pPr>
        <w:pStyle w:val="Zkladntext2"/>
        <w:tabs>
          <w:tab w:val="left" w:pos="0"/>
        </w:tabs>
        <w:spacing w:after="120"/>
        <w:jc w:val="center"/>
        <w:rPr>
          <w:rFonts w:ascii="Arial" w:eastAsia="Arial" w:hAnsi="Arial" w:cs="Arial"/>
          <w:b/>
          <w:bCs/>
          <w:sz w:val="22"/>
          <w:szCs w:val="22"/>
        </w:rPr>
      </w:pPr>
      <w:r>
        <w:rPr>
          <w:rFonts w:ascii="Arial" w:eastAsia="Arial" w:hAnsi="Arial" w:cs="Arial"/>
          <w:b/>
          <w:bCs/>
          <w:sz w:val="22"/>
          <w:szCs w:val="22"/>
        </w:rPr>
        <w:t>Základní povinnosti zhotovitele a objednatele</w:t>
      </w:r>
      <w:bookmarkEnd w:id="2"/>
    </w:p>
    <w:p w14:paraId="25296785" w14:textId="77777777" w:rsidR="00E92DD6" w:rsidRDefault="00857E2E">
      <w:pPr>
        <w:pStyle w:val="Zkladntext2"/>
        <w:tabs>
          <w:tab w:val="left" w:pos="0"/>
          <w:tab w:val="left" w:pos="709"/>
        </w:tabs>
        <w:spacing w:after="120"/>
        <w:jc w:val="left"/>
        <w:rPr>
          <w:rFonts w:ascii="Arial" w:eastAsia="Arial" w:hAnsi="Arial" w:cs="Arial"/>
          <w:sz w:val="22"/>
          <w:szCs w:val="22"/>
        </w:rPr>
      </w:pPr>
      <w:r>
        <w:rPr>
          <w:rFonts w:ascii="Arial" w:eastAsia="Arial" w:hAnsi="Arial" w:cs="Arial"/>
          <w:b/>
          <w:bCs/>
          <w:sz w:val="22"/>
          <w:szCs w:val="22"/>
        </w:rPr>
        <w:t>4.1</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Závazek zhotovitel</w:t>
      </w:r>
      <w:r>
        <w:rPr>
          <w:rFonts w:ascii="Arial" w:eastAsia="Arial" w:hAnsi="Arial" w:cs="Arial"/>
          <w:sz w:val="22"/>
          <w:szCs w:val="22"/>
          <w:u w:val="single"/>
        </w:rPr>
        <w:t>e provést dílo</w:t>
      </w:r>
      <w:r>
        <w:rPr>
          <w:rFonts w:ascii="Arial" w:eastAsia="Arial" w:hAnsi="Arial" w:cs="Arial"/>
          <w:sz w:val="22"/>
          <w:szCs w:val="22"/>
        </w:rPr>
        <w:t xml:space="preserve"> </w:t>
      </w:r>
    </w:p>
    <w:p w14:paraId="40751F99" w14:textId="630B0BC3" w:rsidR="00E92DD6" w:rsidRDefault="00857E2E">
      <w:pPr>
        <w:pStyle w:val="Zkladntext2"/>
        <w:tabs>
          <w:tab w:val="left" w:pos="0"/>
        </w:tabs>
        <w:spacing w:after="120"/>
        <w:rPr>
          <w:rFonts w:ascii="Arial" w:eastAsia="Arial" w:hAnsi="Arial" w:cs="Arial"/>
          <w:sz w:val="22"/>
          <w:szCs w:val="22"/>
        </w:rPr>
      </w:pPr>
      <w:r>
        <w:rPr>
          <w:rFonts w:ascii="Arial" w:eastAsia="Arial" w:hAnsi="Arial" w:cs="Arial"/>
          <w:sz w:val="22"/>
          <w:szCs w:val="22"/>
        </w:rPr>
        <w:lastRenderedPageBreak/>
        <w:t xml:space="preserve">4.1.1 </w:t>
      </w:r>
      <w:r>
        <w:rPr>
          <w:rFonts w:ascii="Arial" w:eastAsia="Arial" w:hAnsi="Arial" w:cs="Arial"/>
          <w:sz w:val="22"/>
          <w:szCs w:val="22"/>
        </w:rPr>
        <w:tab/>
        <w:t>Zhotovitel je povinen řádně provést dílo na svůj náklad a na své nebezpečí ve sjednané době, a to v souladu s dokumentací technické pomoci,</w:t>
      </w:r>
      <w:r>
        <w:rPr>
          <w:rFonts w:ascii="Arial" w:eastAsia="Arial" w:hAnsi="Arial" w:cs="Arial"/>
          <w:sz w:val="22"/>
          <w:szCs w:val="22"/>
        </w:rPr>
        <w:t xml:space="preserve"> kterou zhotovitel převzal před podpisem smlouvy v elektronické podobě a jejíž převzetí potv</w:t>
      </w:r>
      <w:r>
        <w:rPr>
          <w:rFonts w:ascii="Arial" w:eastAsia="Arial" w:hAnsi="Arial" w:cs="Arial"/>
          <w:sz w:val="22"/>
          <w:szCs w:val="22"/>
        </w:rPr>
        <w:t xml:space="preserve">rzuje. </w:t>
      </w:r>
    </w:p>
    <w:p w14:paraId="684A18F4" w14:textId="77777777" w:rsidR="00E92DD6" w:rsidRDefault="00857E2E">
      <w:pPr>
        <w:pStyle w:val="Zkladntext2"/>
        <w:tabs>
          <w:tab w:val="left" w:pos="0"/>
          <w:tab w:val="left" w:pos="709"/>
        </w:tabs>
        <w:spacing w:after="120"/>
        <w:rPr>
          <w:rFonts w:ascii="Arial" w:eastAsia="Arial" w:hAnsi="Arial" w:cs="Arial"/>
          <w:sz w:val="22"/>
          <w:szCs w:val="22"/>
        </w:rPr>
      </w:pPr>
      <w:r>
        <w:rPr>
          <w:rFonts w:ascii="Arial" w:eastAsia="Arial" w:hAnsi="Arial" w:cs="Arial"/>
          <w:b/>
          <w:bCs/>
          <w:sz w:val="22"/>
          <w:szCs w:val="22"/>
        </w:rPr>
        <w:t>4.2</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Kvalita a jakost díla</w:t>
      </w:r>
      <w:r>
        <w:rPr>
          <w:rFonts w:ascii="Arial" w:eastAsia="Arial" w:hAnsi="Arial" w:cs="Arial"/>
          <w:sz w:val="22"/>
          <w:szCs w:val="22"/>
        </w:rPr>
        <w:t xml:space="preserve"> </w:t>
      </w:r>
    </w:p>
    <w:p w14:paraId="7DAC49D0" w14:textId="77777777" w:rsidR="00E92DD6" w:rsidRDefault="00857E2E">
      <w:pPr>
        <w:pStyle w:val="Zkladntext2"/>
        <w:tabs>
          <w:tab w:val="left" w:pos="0"/>
        </w:tabs>
        <w:spacing w:after="120"/>
        <w:rPr>
          <w:rFonts w:ascii="Arial" w:eastAsia="Arial" w:hAnsi="Arial" w:cs="Arial"/>
          <w:sz w:val="22"/>
          <w:szCs w:val="22"/>
        </w:rPr>
      </w:pPr>
      <w:r>
        <w:rPr>
          <w:rFonts w:ascii="Arial" w:eastAsia="Arial" w:hAnsi="Arial" w:cs="Arial"/>
          <w:sz w:val="22"/>
          <w:szCs w:val="22"/>
        </w:rPr>
        <w:t xml:space="preserve">4.2.1 </w:t>
      </w:r>
      <w:r>
        <w:rPr>
          <w:rFonts w:ascii="Arial" w:eastAsia="Arial" w:hAnsi="Arial" w:cs="Arial"/>
          <w:sz w:val="22"/>
          <w:szCs w:val="22"/>
        </w:rPr>
        <w:tab/>
      </w:r>
      <w:r>
        <w:rPr>
          <w:rFonts w:ascii="Arial" w:eastAsia="Arial" w:hAnsi="Arial" w:cs="Arial"/>
          <w:sz w:val="22"/>
          <w:szCs w:val="22"/>
        </w:rPr>
        <w:t xml:space="preserve">Zhotovitel se zavazuje provést dílo v souladu s právními a technickými předpisy platnými v době provádění a předání díla, v kvalitě stanovené technickými specifikacemi a uživatelskými standardy, které vyplývají z dokumentace technické pomoci a v souladu s </w:t>
      </w:r>
      <w:r>
        <w:rPr>
          <w:rFonts w:ascii="Arial" w:eastAsia="Arial" w:hAnsi="Arial" w:cs="Arial"/>
          <w:sz w:val="22"/>
          <w:szCs w:val="22"/>
        </w:rPr>
        <w:t>pokyny objednatele. Všechny platné normy ČSN se stávají tímto závaznými pro zhotovení díla podle této smlouvy.</w:t>
      </w:r>
    </w:p>
    <w:p w14:paraId="5598B675" w14:textId="77777777" w:rsidR="00E92DD6" w:rsidRDefault="00857E2E">
      <w:pPr>
        <w:pStyle w:val="Zkladntext2"/>
        <w:tabs>
          <w:tab w:val="left" w:pos="0"/>
        </w:tabs>
        <w:spacing w:after="120"/>
        <w:rPr>
          <w:rFonts w:ascii="Arial" w:eastAsia="Arial" w:hAnsi="Arial" w:cs="Arial"/>
          <w:sz w:val="22"/>
          <w:szCs w:val="22"/>
        </w:rPr>
      </w:pPr>
      <w:r>
        <w:rPr>
          <w:rFonts w:ascii="Arial" w:eastAsia="Arial" w:hAnsi="Arial" w:cs="Arial"/>
          <w:b/>
          <w:bCs/>
          <w:sz w:val="22"/>
          <w:szCs w:val="22"/>
        </w:rPr>
        <w:t>4.3</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Povinnost kontroly předaných podkladů a seznámení s podmínkami provádění díla</w:t>
      </w:r>
    </w:p>
    <w:p w14:paraId="5E9C971F" w14:textId="77777777" w:rsidR="00E92DD6" w:rsidRDefault="00857E2E">
      <w:pPr>
        <w:pStyle w:val="Zkladntext2"/>
        <w:tabs>
          <w:tab w:val="left" w:pos="0"/>
        </w:tabs>
        <w:spacing w:after="120"/>
        <w:rPr>
          <w:rFonts w:ascii="Arial" w:eastAsia="Arial" w:hAnsi="Arial" w:cs="Arial"/>
          <w:sz w:val="22"/>
          <w:szCs w:val="22"/>
        </w:rPr>
      </w:pPr>
      <w:r>
        <w:rPr>
          <w:rFonts w:ascii="Arial" w:eastAsia="Arial" w:hAnsi="Arial" w:cs="Arial"/>
          <w:sz w:val="22"/>
          <w:szCs w:val="22"/>
        </w:rPr>
        <w:t xml:space="preserve">4.3.1  </w:t>
      </w:r>
      <w:r>
        <w:rPr>
          <w:rFonts w:ascii="Arial" w:eastAsia="Arial" w:hAnsi="Arial" w:cs="Arial"/>
          <w:sz w:val="22"/>
          <w:szCs w:val="22"/>
        </w:rPr>
        <w:tab/>
        <w:t>Zhotovitel je povinen nejpozději před zahájením pra</w:t>
      </w:r>
      <w:r>
        <w:rPr>
          <w:rFonts w:ascii="Arial" w:eastAsia="Arial" w:hAnsi="Arial" w:cs="Arial"/>
          <w:sz w:val="22"/>
          <w:szCs w:val="22"/>
        </w:rPr>
        <w:t xml:space="preserve">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14:paraId="385E5A54" w14:textId="77777777" w:rsidR="00E92DD6" w:rsidRDefault="00857E2E">
      <w:pPr>
        <w:pStyle w:val="Zkladntext2"/>
        <w:tabs>
          <w:tab w:val="left" w:pos="0"/>
        </w:tabs>
        <w:spacing w:after="120"/>
        <w:rPr>
          <w:rFonts w:ascii="Arial" w:eastAsia="Arial" w:hAnsi="Arial" w:cs="Arial"/>
          <w:sz w:val="22"/>
          <w:szCs w:val="22"/>
        </w:rPr>
      </w:pPr>
      <w:r>
        <w:rPr>
          <w:rFonts w:ascii="Arial" w:eastAsia="Arial" w:hAnsi="Arial" w:cs="Arial"/>
          <w:sz w:val="22"/>
          <w:szCs w:val="22"/>
        </w:rPr>
        <w:t>4.</w:t>
      </w:r>
      <w:r>
        <w:rPr>
          <w:rFonts w:ascii="Arial" w:eastAsia="Arial" w:hAnsi="Arial" w:cs="Arial"/>
          <w:sz w:val="22"/>
          <w:szCs w:val="22"/>
        </w:rPr>
        <w:t xml:space="preserve">3.2 </w:t>
      </w:r>
      <w:r>
        <w:rPr>
          <w:rFonts w:ascii="Arial" w:eastAsia="Arial" w:hAnsi="Arial" w:cs="Arial"/>
          <w:sz w:val="22"/>
          <w:szCs w:val="22"/>
        </w:rPr>
        <w:tab/>
        <w:t xml:space="preserve">Zhotovitel podpisem smlouvy potvrzuje, že se seznámil s podmínkami v místě provádění díla a že práce mohou být provedeny způsobem a v termínech stanovených smlouvou. </w:t>
      </w:r>
    </w:p>
    <w:p w14:paraId="16BC08BB" w14:textId="77777777" w:rsidR="00E92DD6" w:rsidRDefault="00857E2E">
      <w:pPr>
        <w:pStyle w:val="Zkladntext2"/>
        <w:tabs>
          <w:tab w:val="left" w:pos="0"/>
        </w:tabs>
        <w:spacing w:after="120"/>
        <w:rPr>
          <w:rFonts w:ascii="Arial" w:eastAsia="Arial" w:hAnsi="Arial" w:cs="Arial"/>
          <w:sz w:val="22"/>
          <w:szCs w:val="22"/>
        </w:rPr>
      </w:pPr>
      <w:r>
        <w:rPr>
          <w:rFonts w:ascii="Arial" w:eastAsia="Arial" w:hAnsi="Arial" w:cs="Arial"/>
          <w:b/>
          <w:bCs/>
          <w:sz w:val="22"/>
          <w:szCs w:val="22"/>
        </w:rPr>
        <w:t>4.4</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 xml:space="preserve">Povinnost součinnosti </w:t>
      </w:r>
    </w:p>
    <w:p w14:paraId="46A7BAF6" w14:textId="77777777" w:rsidR="00E92DD6" w:rsidRDefault="00857E2E">
      <w:pPr>
        <w:pStyle w:val="Zkladntext2"/>
        <w:tabs>
          <w:tab w:val="left" w:pos="0"/>
        </w:tabs>
        <w:spacing w:after="120"/>
        <w:rPr>
          <w:rFonts w:ascii="Arial" w:eastAsia="Arial" w:hAnsi="Arial" w:cs="Arial"/>
          <w:sz w:val="22"/>
          <w:szCs w:val="22"/>
        </w:rPr>
      </w:pPr>
      <w:r>
        <w:rPr>
          <w:rFonts w:ascii="Arial" w:eastAsia="Arial" w:hAnsi="Arial" w:cs="Arial"/>
          <w:sz w:val="22"/>
          <w:szCs w:val="22"/>
        </w:rPr>
        <w:t>4.4.1</w:t>
      </w:r>
      <w:r>
        <w:rPr>
          <w:rFonts w:ascii="Arial" w:eastAsia="Arial" w:hAnsi="Arial" w:cs="Arial"/>
          <w:sz w:val="22"/>
          <w:szCs w:val="22"/>
        </w:rPr>
        <w:tab/>
        <w:t>Zhotovitel je povinen spolupracovat se zástupci</w:t>
      </w:r>
      <w:r>
        <w:rPr>
          <w:rFonts w:ascii="Arial" w:eastAsia="Arial" w:hAnsi="Arial" w:cs="Arial"/>
          <w:sz w:val="22"/>
          <w:szCs w:val="22"/>
        </w:rPr>
        <w:t xml:space="preserve"> objednatele, osobami vykonávajícími pro objednatele technický dozor, dozor projektanta a s koordinátorem BOZP určeným objednatelem a respektovat jimi udělené pokyny. </w:t>
      </w:r>
    </w:p>
    <w:p w14:paraId="2BBC3EB8" w14:textId="77777777" w:rsidR="00E92DD6" w:rsidRDefault="00857E2E">
      <w:pPr>
        <w:pStyle w:val="Zkladntext2"/>
        <w:tabs>
          <w:tab w:val="left" w:pos="0"/>
        </w:tabs>
        <w:spacing w:after="120"/>
        <w:rPr>
          <w:rFonts w:ascii="Arial" w:eastAsia="Arial" w:hAnsi="Arial" w:cs="Arial"/>
          <w:sz w:val="22"/>
          <w:szCs w:val="22"/>
        </w:rPr>
      </w:pPr>
      <w:r>
        <w:rPr>
          <w:rFonts w:ascii="Arial" w:hAnsi="Arial" w:cs="Arial"/>
          <w:sz w:val="22"/>
        </w:rPr>
        <w:t xml:space="preserve">4.4.2 </w:t>
      </w:r>
      <w:r>
        <w:rPr>
          <w:rFonts w:ascii="Arial" w:hAnsi="Arial" w:cs="Arial"/>
          <w:sz w:val="22"/>
        </w:rPr>
        <w:tab/>
        <w:t>Zhotovitel je dále povinen přizpůsobit realizaci stavebních prací provozu základn</w:t>
      </w:r>
      <w:r>
        <w:rPr>
          <w:rFonts w:ascii="Arial" w:hAnsi="Arial" w:cs="Arial"/>
          <w:sz w:val="22"/>
        </w:rPr>
        <w:t xml:space="preserve">í a mateřské školy a za tím účelem spolupracovat se zástupcem provozovatele budovy (Základní škola a </w:t>
      </w:r>
      <w:r>
        <w:rPr>
          <w:rFonts w:ascii="Arial" w:hAnsi="Arial" w:cs="Arial"/>
          <w:sz w:val="22"/>
          <w:szCs w:val="22"/>
        </w:rPr>
        <w:t>Mateřská škola Nový Jičín, Jubilejní 3, příspěvková organizace</w:t>
      </w:r>
      <w:r>
        <w:rPr>
          <w:rFonts w:ascii="Arial" w:hAnsi="Arial" w:cs="Arial"/>
          <w:sz w:val="22"/>
        </w:rPr>
        <w:t>).</w:t>
      </w:r>
    </w:p>
    <w:p w14:paraId="6FBEDA07" w14:textId="77777777" w:rsidR="00E92DD6" w:rsidRDefault="00857E2E">
      <w:pPr>
        <w:pStyle w:val="Zkladntext2"/>
        <w:tabs>
          <w:tab w:val="left" w:pos="0"/>
          <w:tab w:val="left" w:pos="567"/>
        </w:tabs>
        <w:spacing w:after="120"/>
        <w:rPr>
          <w:rFonts w:ascii="Arial" w:hAnsi="Arial" w:cs="Arial"/>
          <w:sz w:val="22"/>
        </w:rPr>
      </w:pPr>
      <w:r>
        <w:rPr>
          <w:rFonts w:ascii="Arial" w:hAnsi="Arial" w:cs="Arial"/>
          <w:sz w:val="22"/>
        </w:rPr>
        <w:t xml:space="preserve">4.4.2  </w:t>
      </w:r>
      <w:r>
        <w:rPr>
          <w:rFonts w:ascii="Arial" w:hAnsi="Arial" w:cs="Arial"/>
          <w:sz w:val="22"/>
        </w:rPr>
        <w:tab/>
        <w:t>Zhotovitel se zavazuje spolupůsobit při výkonu finanční kontroly ve smyslu § 2 pís</w:t>
      </w:r>
      <w:r>
        <w:rPr>
          <w:rFonts w:ascii="Arial" w:hAnsi="Arial" w:cs="Arial"/>
          <w:sz w:val="22"/>
        </w:rPr>
        <w:t>m. e) a § 13 zákona o finanční kontrole, tj. poskytnout kontrolnímu orgánu doklady o dodávkách stavebních prací, zboží a služeb hrazených z veřejných výdajů nebo z veřejné finanční podpory v rozsahu nezbytném pro ověření příslušné operace. Zhotovitel je po</w:t>
      </w:r>
      <w:r>
        <w:rPr>
          <w:rFonts w:ascii="Arial" w:hAnsi="Arial" w:cs="Arial"/>
          <w:sz w:val="22"/>
        </w:rPr>
        <w:t>vinen zavázat ke spolupráci také své subdodavatele.</w:t>
      </w:r>
    </w:p>
    <w:p w14:paraId="07BF3FCC" w14:textId="77777777" w:rsidR="00E92DD6" w:rsidRDefault="00857E2E">
      <w:pPr>
        <w:pStyle w:val="Zkladntext2"/>
        <w:tabs>
          <w:tab w:val="left" w:pos="0"/>
          <w:tab w:val="left" w:pos="567"/>
        </w:tabs>
        <w:spacing w:after="120"/>
        <w:rPr>
          <w:rFonts w:ascii="Arial" w:eastAsia="Arial" w:hAnsi="Arial" w:cs="Arial"/>
          <w:sz w:val="22"/>
          <w:szCs w:val="22"/>
        </w:rPr>
      </w:pPr>
      <w:r>
        <w:rPr>
          <w:rFonts w:ascii="Arial" w:eastAsia="Arial" w:hAnsi="Arial" w:cs="Arial"/>
          <w:b/>
          <w:bCs/>
          <w:sz w:val="22"/>
          <w:szCs w:val="22"/>
        </w:rPr>
        <w:t>4.5</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Základní povinnosti objednatele</w:t>
      </w:r>
    </w:p>
    <w:p w14:paraId="4EFF3553" w14:textId="77777777" w:rsidR="00E92DD6" w:rsidRDefault="00857E2E">
      <w:pPr>
        <w:pStyle w:val="Zkladntext2"/>
        <w:tabs>
          <w:tab w:val="left" w:pos="0"/>
        </w:tabs>
        <w:spacing w:after="120"/>
        <w:rPr>
          <w:rFonts w:ascii="Arial" w:eastAsia="Arial" w:hAnsi="Arial" w:cs="Arial"/>
          <w:sz w:val="22"/>
          <w:szCs w:val="22"/>
        </w:rPr>
      </w:pPr>
      <w:r>
        <w:rPr>
          <w:rFonts w:ascii="Arial" w:eastAsia="Arial" w:hAnsi="Arial" w:cs="Arial"/>
          <w:sz w:val="22"/>
          <w:szCs w:val="22"/>
        </w:rPr>
        <w:t xml:space="preserve">4.5.1 Objednatel je povinen řádně a včas provedené dílo bez vad a nedodělků převzít a zaplatit za něj dohodnutou cenu. </w:t>
      </w:r>
    </w:p>
    <w:p w14:paraId="2FAD7E2E" w14:textId="77777777" w:rsidR="00E92DD6" w:rsidRDefault="00857E2E">
      <w:pPr>
        <w:pStyle w:val="Zkladntext2"/>
        <w:tabs>
          <w:tab w:val="left" w:pos="0"/>
        </w:tabs>
        <w:jc w:val="center"/>
        <w:rPr>
          <w:rFonts w:ascii="Arial" w:eastAsia="Arial" w:hAnsi="Arial" w:cs="Arial"/>
          <w:b/>
          <w:bCs/>
          <w:sz w:val="22"/>
          <w:szCs w:val="22"/>
        </w:rPr>
      </w:pPr>
      <w:r>
        <w:rPr>
          <w:rFonts w:ascii="Arial" w:eastAsia="Arial" w:hAnsi="Arial" w:cs="Arial"/>
          <w:b/>
          <w:bCs/>
          <w:sz w:val="22"/>
          <w:szCs w:val="22"/>
        </w:rPr>
        <w:t>V.</w:t>
      </w:r>
    </w:p>
    <w:p w14:paraId="2DCE7A10" w14:textId="77777777" w:rsidR="00E92DD6" w:rsidRDefault="00857E2E">
      <w:pPr>
        <w:pStyle w:val="Zkladntext2"/>
        <w:tabs>
          <w:tab w:val="left" w:pos="0"/>
        </w:tabs>
        <w:spacing w:after="120"/>
        <w:jc w:val="center"/>
        <w:rPr>
          <w:rFonts w:ascii="Arial" w:eastAsia="Arial" w:hAnsi="Arial" w:cs="Arial"/>
          <w:b/>
          <w:bCs/>
          <w:sz w:val="22"/>
          <w:szCs w:val="22"/>
        </w:rPr>
      </w:pPr>
      <w:r>
        <w:rPr>
          <w:rFonts w:ascii="Arial" w:eastAsia="Arial" w:hAnsi="Arial" w:cs="Arial"/>
          <w:b/>
          <w:bCs/>
          <w:sz w:val="22"/>
          <w:szCs w:val="22"/>
        </w:rPr>
        <w:t>Doba a místo plnění</w:t>
      </w:r>
    </w:p>
    <w:p w14:paraId="652D7900" w14:textId="77777777" w:rsidR="00E92DD6" w:rsidRDefault="00857E2E">
      <w:pPr>
        <w:pStyle w:val="Zkladntext2"/>
        <w:tabs>
          <w:tab w:val="left" w:pos="0"/>
        </w:tabs>
        <w:spacing w:after="120"/>
        <w:jc w:val="left"/>
        <w:rPr>
          <w:rFonts w:ascii="Arial" w:eastAsia="Arial" w:hAnsi="Arial" w:cs="Arial"/>
          <w:color w:val="000000"/>
          <w:sz w:val="22"/>
          <w:szCs w:val="22"/>
          <w:u w:val="single"/>
        </w:rPr>
      </w:pPr>
      <w:r>
        <w:rPr>
          <w:rFonts w:ascii="Arial" w:eastAsia="Arial" w:hAnsi="Arial" w:cs="Arial"/>
          <w:b/>
          <w:bCs/>
          <w:sz w:val="22"/>
          <w:szCs w:val="22"/>
        </w:rPr>
        <w:t>5.1</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color w:val="000000"/>
          <w:sz w:val="22"/>
          <w:szCs w:val="22"/>
          <w:u w:val="single"/>
        </w:rPr>
        <w:t>Termín zaháje</w:t>
      </w:r>
      <w:r>
        <w:rPr>
          <w:rFonts w:ascii="Arial" w:eastAsia="Arial" w:hAnsi="Arial" w:cs="Arial"/>
          <w:color w:val="000000"/>
          <w:sz w:val="22"/>
          <w:szCs w:val="22"/>
          <w:u w:val="single"/>
        </w:rPr>
        <w:t>ní</w:t>
      </w:r>
    </w:p>
    <w:p w14:paraId="1C87CFE4" w14:textId="5A1C5868" w:rsidR="00E92DD6" w:rsidRDefault="00857E2E">
      <w:pPr>
        <w:pStyle w:val="Zkladntext2"/>
        <w:tabs>
          <w:tab w:val="left" w:pos="0"/>
        </w:tabs>
        <w:spacing w:after="120"/>
        <w:rPr>
          <w:rFonts w:ascii="Arial" w:eastAsia="Arial" w:hAnsi="Arial" w:cs="Arial"/>
          <w:color w:val="000000"/>
          <w:sz w:val="22"/>
          <w:szCs w:val="22"/>
        </w:rPr>
      </w:pPr>
      <w:r>
        <w:rPr>
          <w:rFonts w:ascii="Arial" w:eastAsia="Arial" w:hAnsi="Arial" w:cs="Arial"/>
          <w:color w:val="000000"/>
          <w:sz w:val="22"/>
          <w:szCs w:val="22"/>
        </w:rPr>
        <w:t xml:space="preserve">5.1.1 </w:t>
      </w:r>
      <w:r>
        <w:rPr>
          <w:rFonts w:ascii="Arial" w:eastAsia="Arial" w:hAnsi="Arial" w:cs="Arial"/>
          <w:color w:val="000000"/>
          <w:sz w:val="22"/>
          <w:szCs w:val="22"/>
        </w:rPr>
        <w:tab/>
      </w:r>
      <w:r>
        <w:rPr>
          <w:rFonts w:ascii="Arial" w:hAnsi="Arial" w:cs="Arial"/>
          <w:bCs/>
          <w:sz w:val="22"/>
          <w:szCs w:val="22"/>
        </w:rPr>
        <w:t xml:space="preserve">Zhotovitel je povinen zahájit práce na díle a řádně v nich pokračovat nejpozději do </w:t>
      </w:r>
      <w:r>
        <w:rPr>
          <w:rFonts w:ascii="Arial" w:hAnsi="Arial" w:cs="Arial"/>
          <w:b/>
          <w:bCs/>
          <w:sz w:val="22"/>
          <w:szCs w:val="22"/>
        </w:rPr>
        <w:t>10</w:t>
      </w:r>
      <w:r>
        <w:rPr>
          <w:b/>
        </w:rPr>
        <w:t> </w:t>
      </w:r>
      <w:r>
        <w:rPr>
          <w:rFonts w:ascii="Arial" w:hAnsi="Arial" w:cs="Arial"/>
          <w:b/>
          <w:bCs/>
          <w:sz w:val="22"/>
          <w:szCs w:val="22"/>
        </w:rPr>
        <w:t>dnů</w:t>
      </w:r>
      <w:r>
        <w:rPr>
          <w:rFonts w:ascii="Arial" w:hAnsi="Arial" w:cs="Arial"/>
          <w:bCs/>
          <w:sz w:val="22"/>
          <w:szCs w:val="22"/>
        </w:rPr>
        <w:t xml:space="preserve"> od předání staveniště objednatelem,</w:t>
      </w:r>
      <w:r>
        <w:rPr>
          <w:rFonts w:ascii="Arial" w:hAnsi="Arial"/>
          <w:sz w:val="22"/>
        </w:rPr>
        <w:t xml:space="preserve"> nedohodnou-li se smluvní strany jinak.</w:t>
      </w:r>
      <w:r>
        <w:rPr>
          <w:rFonts w:ascii="Arial" w:eastAsia="Arial" w:hAnsi="Arial" w:cs="Arial"/>
          <w:color w:val="000000"/>
          <w:sz w:val="22"/>
          <w:szCs w:val="22"/>
        </w:rPr>
        <w:t xml:space="preserve"> </w:t>
      </w:r>
    </w:p>
    <w:p w14:paraId="213F1DF8" w14:textId="012C3BF3" w:rsidR="00E92DD6" w:rsidRDefault="00857E2E">
      <w:pPr>
        <w:pStyle w:val="Zkladntext2"/>
        <w:tabs>
          <w:tab w:val="left" w:pos="0"/>
        </w:tabs>
        <w:spacing w:after="120"/>
        <w:rPr>
          <w:rFonts w:ascii="Arial" w:eastAsia="Arial" w:hAnsi="Arial" w:cs="Arial"/>
          <w:sz w:val="22"/>
          <w:szCs w:val="22"/>
        </w:rPr>
      </w:pPr>
      <w:r>
        <w:rPr>
          <w:rFonts w:ascii="Arial" w:eastAsia="Arial" w:hAnsi="Arial" w:cs="Arial"/>
          <w:sz w:val="22"/>
          <w:szCs w:val="22"/>
        </w:rPr>
        <w:t xml:space="preserve">5.1.2 </w:t>
      </w:r>
      <w:r>
        <w:rPr>
          <w:rFonts w:ascii="Arial" w:eastAsia="Arial" w:hAnsi="Arial" w:cs="Arial"/>
          <w:sz w:val="22"/>
          <w:szCs w:val="22"/>
        </w:rPr>
        <w:tab/>
        <w:t xml:space="preserve">Pokud zhotovitel práce na díle nezahájí ani ve lhůtě </w:t>
      </w:r>
      <w:r>
        <w:rPr>
          <w:rFonts w:ascii="Arial" w:eastAsia="Arial" w:hAnsi="Arial" w:cs="Arial"/>
          <w:b/>
          <w:sz w:val="22"/>
          <w:szCs w:val="22"/>
        </w:rPr>
        <w:t xml:space="preserve">3 </w:t>
      </w:r>
      <w:r>
        <w:rPr>
          <w:rFonts w:ascii="Arial" w:eastAsia="Arial" w:hAnsi="Arial" w:cs="Arial"/>
          <w:b/>
          <w:sz w:val="22"/>
          <w:szCs w:val="22"/>
        </w:rPr>
        <w:t>dnů</w:t>
      </w:r>
      <w:r>
        <w:rPr>
          <w:rFonts w:ascii="Arial" w:eastAsia="Arial" w:hAnsi="Arial" w:cs="Arial"/>
          <w:sz w:val="22"/>
          <w:szCs w:val="22"/>
        </w:rPr>
        <w:t xml:space="preserve"> ode dne, kdy měl práce na díle zahájit, je objednatel oprávněn od smlouvy odstoupit. </w:t>
      </w:r>
    </w:p>
    <w:p w14:paraId="3BCDA0A3" w14:textId="77777777" w:rsidR="00E92DD6" w:rsidRDefault="00857E2E">
      <w:pPr>
        <w:pStyle w:val="Zkladntext2"/>
        <w:tabs>
          <w:tab w:val="left" w:pos="0"/>
        </w:tabs>
        <w:spacing w:after="120"/>
        <w:rPr>
          <w:rFonts w:ascii="Arial" w:hAnsi="Arial"/>
          <w:sz w:val="22"/>
          <w:szCs w:val="22"/>
        </w:rPr>
      </w:pPr>
      <w:r>
        <w:rPr>
          <w:rFonts w:ascii="Arial" w:eastAsia="Arial" w:hAnsi="Arial" w:cs="Arial"/>
          <w:sz w:val="22"/>
          <w:szCs w:val="22"/>
        </w:rPr>
        <w:t xml:space="preserve">5.1.3 </w:t>
      </w:r>
      <w:r>
        <w:rPr>
          <w:rFonts w:ascii="Arial" w:eastAsia="Arial" w:hAnsi="Arial" w:cs="Arial"/>
          <w:sz w:val="22"/>
          <w:szCs w:val="22"/>
        </w:rPr>
        <w:tab/>
        <w:t>Zhotovitel se zavazuje provést dílo v souladu s časovým Harmonogramem prací, který bude předložen a odsouhlasen při předání staveniště a bude pro</w:t>
      </w:r>
      <w:r>
        <w:rPr>
          <w:rFonts w:ascii="Arial" w:eastAsia="Arial" w:hAnsi="Arial" w:cs="Arial"/>
          <w:sz w:val="22"/>
          <w:szCs w:val="22"/>
        </w:rPr>
        <w:t xml:space="preserve"> zhotovitele závazný. </w:t>
      </w:r>
      <w:r>
        <w:rPr>
          <w:rFonts w:ascii="Arial" w:hAnsi="Arial"/>
          <w:sz w:val="22"/>
          <w:szCs w:val="22"/>
        </w:rPr>
        <w:t>Každá následná změna harmonogramu musí být předem odsouhlasena objednatelem.</w:t>
      </w:r>
    </w:p>
    <w:p w14:paraId="5A987464" w14:textId="77777777" w:rsidR="00E92DD6" w:rsidRDefault="00857E2E">
      <w:pPr>
        <w:pStyle w:val="Zkladntext2"/>
        <w:tabs>
          <w:tab w:val="left" w:pos="0"/>
        </w:tabs>
        <w:spacing w:after="120"/>
        <w:jc w:val="left"/>
        <w:rPr>
          <w:rFonts w:ascii="Arial" w:eastAsia="Arial" w:hAnsi="Arial" w:cs="Arial"/>
          <w:sz w:val="22"/>
          <w:szCs w:val="22"/>
        </w:rPr>
      </w:pPr>
      <w:r>
        <w:rPr>
          <w:rFonts w:ascii="Arial" w:eastAsia="Arial" w:hAnsi="Arial" w:cs="Arial"/>
          <w:b/>
          <w:bCs/>
          <w:sz w:val="22"/>
          <w:szCs w:val="22"/>
        </w:rPr>
        <w:t>5.2</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Termín dokončení a předání díla</w:t>
      </w:r>
      <w:r>
        <w:rPr>
          <w:rFonts w:ascii="Arial" w:eastAsia="Arial" w:hAnsi="Arial" w:cs="Arial"/>
          <w:sz w:val="22"/>
          <w:szCs w:val="22"/>
        </w:rPr>
        <w:t xml:space="preserve"> </w:t>
      </w:r>
    </w:p>
    <w:p w14:paraId="25B5FEBD" w14:textId="66254758" w:rsidR="00E92DD6" w:rsidRDefault="00857E2E">
      <w:pPr>
        <w:pStyle w:val="Zkladntext2"/>
        <w:tabs>
          <w:tab w:val="left" w:pos="0"/>
        </w:tabs>
        <w:spacing w:after="120"/>
        <w:rPr>
          <w:rFonts w:ascii="Arial" w:eastAsia="Arial" w:hAnsi="Arial" w:cs="Arial"/>
          <w:sz w:val="22"/>
          <w:szCs w:val="22"/>
        </w:rPr>
      </w:pPr>
      <w:r>
        <w:rPr>
          <w:rFonts w:ascii="Arial" w:eastAsia="Arial" w:hAnsi="Arial" w:cs="Arial"/>
          <w:sz w:val="22"/>
          <w:szCs w:val="22"/>
        </w:rPr>
        <w:t xml:space="preserve">5.2.1 </w:t>
      </w:r>
      <w:r>
        <w:rPr>
          <w:rFonts w:ascii="Arial" w:eastAsia="Arial" w:hAnsi="Arial" w:cs="Arial"/>
          <w:sz w:val="22"/>
          <w:szCs w:val="22"/>
        </w:rPr>
        <w:tab/>
      </w:r>
      <w:r>
        <w:rPr>
          <w:rFonts w:ascii="Arial" w:hAnsi="Arial"/>
          <w:sz w:val="22"/>
        </w:rPr>
        <w:t xml:space="preserve">Zhotovitel je povinen dokončit práce na díle a předat dílo objednateli nejpozději </w:t>
      </w:r>
      <w:r>
        <w:rPr>
          <w:rFonts w:ascii="Arial" w:hAnsi="Arial"/>
          <w:b/>
          <w:sz w:val="22"/>
        </w:rPr>
        <w:t>2</w:t>
      </w:r>
      <w:r>
        <w:t> </w:t>
      </w:r>
      <w:r>
        <w:rPr>
          <w:rFonts w:ascii="Arial" w:hAnsi="Arial"/>
          <w:b/>
          <w:sz w:val="22"/>
        </w:rPr>
        <w:t>měsíců</w:t>
      </w:r>
      <w:r>
        <w:rPr>
          <w:rFonts w:ascii="Arial" w:hAnsi="Arial"/>
          <w:sz w:val="22"/>
        </w:rPr>
        <w:t xml:space="preserve"> od </w:t>
      </w:r>
      <w:r>
        <w:rPr>
          <w:rFonts w:ascii="Arial" w:hAnsi="Arial"/>
          <w:sz w:val="22"/>
        </w:rPr>
        <w:t>předání staveniště.</w:t>
      </w:r>
      <w:r>
        <w:rPr>
          <w:rFonts w:ascii="Arial" w:eastAsia="Arial" w:hAnsi="Arial" w:cs="Arial"/>
          <w:sz w:val="22"/>
          <w:szCs w:val="22"/>
        </w:rPr>
        <w:t xml:space="preserve"> </w:t>
      </w:r>
    </w:p>
    <w:p w14:paraId="3CCCD2CF" w14:textId="5C0097A9" w:rsidR="00E92DD6" w:rsidRDefault="00857E2E">
      <w:pPr>
        <w:pStyle w:val="Zkladntext2"/>
        <w:tabs>
          <w:tab w:val="left" w:pos="0"/>
        </w:tabs>
        <w:spacing w:after="120"/>
        <w:rPr>
          <w:rFonts w:ascii="Arial" w:eastAsia="Arial" w:hAnsi="Arial" w:cs="Arial"/>
          <w:sz w:val="22"/>
          <w:szCs w:val="22"/>
        </w:rPr>
      </w:pPr>
      <w:r>
        <w:rPr>
          <w:rFonts w:ascii="Arial" w:eastAsia="Arial" w:hAnsi="Arial" w:cs="Arial"/>
          <w:sz w:val="22"/>
          <w:szCs w:val="22"/>
        </w:rPr>
        <w:t xml:space="preserve">5.2.2 </w:t>
      </w:r>
      <w:r>
        <w:rPr>
          <w:rFonts w:ascii="Arial" w:eastAsia="Arial" w:hAnsi="Arial" w:cs="Arial"/>
          <w:sz w:val="22"/>
          <w:szCs w:val="22"/>
        </w:rPr>
        <w:tab/>
        <w:t>Zhotovitel je oprávněn dokončit práce na díle i před sjednaným termínem a objednatel je povinen dříve dokončené dílo převzít a zaplatit</w:t>
      </w:r>
      <w:r>
        <w:rPr>
          <w:rFonts w:ascii="Arial" w:eastAsia="Arial" w:hAnsi="Arial" w:cs="Arial"/>
          <w:sz w:val="22"/>
          <w:szCs w:val="22"/>
        </w:rPr>
        <w:t xml:space="preserve"> sjednanou cenu</w:t>
      </w:r>
      <w:r>
        <w:rPr>
          <w:rFonts w:ascii="Arial" w:eastAsia="Arial" w:hAnsi="Arial" w:cs="Arial"/>
          <w:sz w:val="22"/>
          <w:szCs w:val="22"/>
        </w:rPr>
        <w:t>.</w:t>
      </w:r>
    </w:p>
    <w:p w14:paraId="3F2EF70D" w14:textId="77777777" w:rsidR="004B0060" w:rsidRDefault="004B0060">
      <w:pPr>
        <w:pStyle w:val="Zkladntext2"/>
        <w:tabs>
          <w:tab w:val="left" w:pos="0"/>
        </w:tabs>
        <w:spacing w:after="120"/>
        <w:rPr>
          <w:rFonts w:ascii="Arial" w:eastAsia="Arial" w:hAnsi="Arial" w:cs="Arial"/>
          <w:sz w:val="22"/>
          <w:szCs w:val="22"/>
        </w:rPr>
      </w:pPr>
    </w:p>
    <w:p w14:paraId="07C87FC6" w14:textId="77777777" w:rsidR="004B0060" w:rsidRDefault="004B0060">
      <w:pPr>
        <w:pStyle w:val="Zkladntext2"/>
        <w:tabs>
          <w:tab w:val="left" w:pos="0"/>
        </w:tabs>
        <w:spacing w:after="120"/>
        <w:rPr>
          <w:rFonts w:ascii="Arial" w:eastAsia="Arial" w:hAnsi="Arial" w:cs="Arial"/>
          <w:sz w:val="22"/>
          <w:szCs w:val="22"/>
        </w:rPr>
      </w:pPr>
    </w:p>
    <w:p w14:paraId="18C02A51" w14:textId="77777777" w:rsidR="00E92DD6" w:rsidRDefault="00857E2E">
      <w:pPr>
        <w:pStyle w:val="Zkladntext2"/>
        <w:tabs>
          <w:tab w:val="left" w:pos="0"/>
        </w:tabs>
        <w:spacing w:after="120"/>
        <w:jc w:val="left"/>
        <w:rPr>
          <w:rFonts w:ascii="Arial" w:eastAsia="Arial" w:hAnsi="Arial" w:cs="Arial"/>
          <w:sz w:val="22"/>
          <w:szCs w:val="22"/>
          <w:u w:val="single"/>
        </w:rPr>
      </w:pPr>
      <w:r>
        <w:rPr>
          <w:rFonts w:ascii="Arial" w:eastAsia="Arial" w:hAnsi="Arial" w:cs="Arial"/>
          <w:b/>
          <w:bCs/>
          <w:sz w:val="22"/>
          <w:szCs w:val="22"/>
        </w:rPr>
        <w:t>5.3</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 xml:space="preserve">Přerušení prací </w:t>
      </w:r>
    </w:p>
    <w:p w14:paraId="1F24141C" w14:textId="77777777" w:rsidR="00E92DD6" w:rsidRDefault="00857E2E">
      <w:pPr>
        <w:pStyle w:val="Zkladntext2"/>
        <w:tabs>
          <w:tab w:val="left" w:pos="0"/>
        </w:tabs>
        <w:spacing w:after="120"/>
        <w:rPr>
          <w:rFonts w:ascii="Arial" w:eastAsia="Arial" w:hAnsi="Arial" w:cs="Arial"/>
          <w:sz w:val="22"/>
          <w:szCs w:val="22"/>
        </w:rPr>
      </w:pPr>
      <w:r>
        <w:rPr>
          <w:rFonts w:ascii="Arial" w:eastAsia="Arial" w:hAnsi="Arial" w:cs="Arial"/>
          <w:sz w:val="22"/>
          <w:szCs w:val="22"/>
        </w:rPr>
        <w:t xml:space="preserve">5.3.1 </w:t>
      </w:r>
      <w:r>
        <w:rPr>
          <w:rFonts w:ascii="Arial" w:eastAsia="Arial" w:hAnsi="Arial" w:cs="Arial"/>
          <w:sz w:val="22"/>
          <w:szCs w:val="22"/>
        </w:rPr>
        <w:tab/>
      </w:r>
      <w:r>
        <w:rPr>
          <w:rFonts w:ascii="Arial" w:eastAsia="Arial" w:hAnsi="Arial" w:cs="Arial"/>
          <w:sz w:val="22"/>
          <w:szCs w:val="22"/>
        </w:rPr>
        <w:t xml:space="preserve">Přerušení prací z důvodů na straně zhotovitele ani z důvodu porušení pravidel bezpečnosti a ochrany zdraví při práci nemá vliv na sjednaný termín dokončení díla.  </w:t>
      </w:r>
    </w:p>
    <w:p w14:paraId="46242FDE" w14:textId="77777777" w:rsidR="00E92DD6" w:rsidRDefault="00857E2E">
      <w:pPr>
        <w:pStyle w:val="Zkladntext2"/>
        <w:tabs>
          <w:tab w:val="left" w:pos="0"/>
        </w:tabs>
        <w:spacing w:after="120"/>
        <w:rPr>
          <w:rFonts w:ascii="Arial" w:eastAsia="Arial" w:hAnsi="Arial" w:cs="Arial"/>
          <w:sz w:val="22"/>
          <w:szCs w:val="22"/>
          <w:u w:val="single"/>
        </w:rPr>
      </w:pPr>
      <w:r>
        <w:rPr>
          <w:rFonts w:ascii="Arial" w:eastAsia="Arial" w:hAnsi="Arial" w:cs="Arial"/>
          <w:b/>
          <w:bCs/>
          <w:sz w:val="22"/>
          <w:szCs w:val="22"/>
        </w:rPr>
        <w:t>5.4</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 xml:space="preserve">Místo plnění </w:t>
      </w:r>
    </w:p>
    <w:p w14:paraId="754D2C3D" w14:textId="77777777" w:rsidR="00E92DD6" w:rsidRDefault="00857E2E">
      <w:pPr>
        <w:pStyle w:val="Zkladntext2"/>
        <w:tabs>
          <w:tab w:val="left" w:pos="0"/>
        </w:tabs>
        <w:spacing w:after="120"/>
        <w:rPr>
          <w:rFonts w:ascii="Arial" w:eastAsia="Arial" w:hAnsi="Arial" w:cs="Arial"/>
          <w:sz w:val="22"/>
          <w:szCs w:val="22"/>
        </w:rPr>
      </w:pPr>
      <w:r>
        <w:rPr>
          <w:rFonts w:ascii="Arial" w:eastAsia="Arial" w:hAnsi="Arial" w:cs="Arial"/>
          <w:sz w:val="22"/>
          <w:szCs w:val="22"/>
        </w:rPr>
        <w:t xml:space="preserve">5.4.1 </w:t>
      </w:r>
      <w:r>
        <w:rPr>
          <w:rFonts w:ascii="Arial" w:eastAsia="Arial" w:hAnsi="Arial" w:cs="Arial"/>
          <w:sz w:val="22"/>
          <w:szCs w:val="22"/>
        </w:rPr>
        <w:tab/>
        <w:t xml:space="preserve">Místem plnění je budova č. p. 484 </w:t>
      </w:r>
      <w:r>
        <w:rPr>
          <w:rFonts w:ascii="Arial" w:hAnsi="Arial"/>
          <w:sz w:val="22"/>
        </w:rPr>
        <w:t xml:space="preserve">(stavba občanského vybavení) </w:t>
      </w:r>
      <w:r>
        <w:rPr>
          <w:rFonts w:ascii="Arial" w:eastAsia="Arial" w:hAnsi="Arial" w:cs="Arial"/>
          <w:sz w:val="22"/>
          <w:szCs w:val="22"/>
        </w:rPr>
        <w:t xml:space="preserve">na ulici Jubilejní 3, na pozemku p. č. st. </w:t>
      </w:r>
      <w:r w:rsidRPr="004110B2">
        <w:rPr>
          <w:rFonts w:ascii="Arial" w:eastAsia="Arial" w:hAnsi="Arial" w:cs="Arial"/>
          <w:sz w:val="22"/>
          <w:szCs w:val="22"/>
        </w:rPr>
        <w:t>1426</w:t>
      </w:r>
      <w:r>
        <w:rPr>
          <w:rFonts w:ascii="Arial" w:eastAsia="Arial" w:hAnsi="Arial" w:cs="Arial"/>
          <w:sz w:val="22"/>
          <w:szCs w:val="22"/>
        </w:rPr>
        <w:t xml:space="preserve"> v k. ú. Nový Jičín-Dolní Předměstí </w:t>
      </w:r>
      <w:r>
        <w:rPr>
          <w:rFonts w:ascii="Arial" w:hAnsi="Arial"/>
          <w:sz w:val="22"/>
        </w:rPr>
        <w:t>ve vlastnictví objednatele</w:t>
      </w:r>
      <w:r>
        <w:rPr>
          <w:rFonts w:ascii="Arial" w:eastAsia="Arial" w:hAnsi="Arial" w:cs="Arial"/>
          <w:sz w:val="22"/>
          <w:szCs w:val="22"/>
        </w:rPr>
        <w:t xml:space="preserve">.  </w:t>
      </w:r>
    </w:p>
    <w:p w14:paraId="22FBBCAD" w14:textId="77777777" w:rsidR="00E92DD6" w:rsidRDefault="00857E2E">
      <w:pPr>
        <w:pStyle w:val="Zkladntext2"/>
        <w:tabs>
          <w:tab w:val="left" w:pos="0"/>
        </w:tabs>
        <w:jc w:val="center"/>
        <w:rPr>
          <w:rFonts w:ascii="Arial" w:eastAsia="Arial" w:hAnsi="Arial" w:cs="Arial"/>
          <w:b/>
          <w:bCs/>
          <w:sz w:val="22"/>
          <w:szCs w:val="22"/>
        </w:rPr>
      </w:pPr>
      <w:r>
        <w:rPr>
          <w:rFonts w:ascii="Arial" w:eastAsia="Arial" w:hAnsi="Arial" w:cs="Arial"/>
          <w:b/>
          <w:bCs/>
          <w:sz w:val="22"/>
          <w:szCs w:val="22"/>
        </w:rPr>
        <w:t>VI.</w:t>
      </w:r>
    </w:p>
    <w:p w14:paraId="2E81ECD9" w14:textId="77777777" w:rsidR="00E92DD6" w:rsidRDefault="00857E2E">
      <w:pPr>
        <w:pStyle w:val="Zkladntext2"/>
        <w:tabs>
          <w:tab w:val="left" w:pos="0"/>
        </w:tabs>
        <w:spacing w:after="120"/>
        <w:jc w:val="center"/>
        <w:rPr>
          <w:rFonts w:ascii="Arial" w:eastAsia="Arial" w:hAnsi="Arial" w:cs="Arial"/>
          <w:b/>
          <w:bCs/>
          <w:sz w:val="22"/>
          <w:szCs w:val="22"/>
        </w:rPr>
      </w:pPr>
      <w:r>
        <w:rPr>
          <w:rFonts w:ascii="Arial" w:eastAsia="Arial" w:hAnsi="Arial" w:cs="Arial"/>
          <w:b/>
          <w:bCs/>
          <w:sz w:val="22"/>
          <w:szCs w:val="22"/>
        </w:rPr>
        <w:t xml:space="preserve">Cena díla </w:t>
      </w:r>
    </w:p>
    <w:p w14:paraId="49681CEB" w14:textId="77777777" w:rsidR="00E92DD6" w:rsidRDefault="00857E2E">
      <w:pPr>
        <w:pStyle w:val="Zkladntext2"/>
        <w:tabs>
          <w:tab w:val="left" w:pos="0"/>
        </w:tabs>
        <w:spacing w:after="120"/>
        <w:jc w:val="left"/>
        <w:rPr>
          <w:rFonts w:ascii="Arial" w:eastAsia="Arial" w:hAnsi="Arial" w:cs="Arial"/>
          <w:sz w:val="22"/>
          <w:szCs w:val="22"/>
        </w:rPr>
      </w:pPr>
      <w:r>
        <w:rPr>
          <w:rFonts w:ascii="Arial" w:eastAsia="Arial" w:hAnsi="Arial" w:cs="Arial"/>
          <w:b/>
          <w:sz w:val="22"/>
          <w:szCs w:val="22"/>
        </w:rPr>
        <w:t>6.1</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Výše a obsah ceny díla</w:t>
      </w:r>
    </w:p>
    <w:p w14:paraId="3A2A4647" w14:textId="77777777" w:rsidR="00E92DD6" w:rsidRDefault="00857E2E">
      <w:pPr>
        <w:pStyle w:val="Zkladntext2"/>
        <w:numPr>
          <w:ilvl w:val="2"/>
          <w:numId w:val="34"/>
        </w:numPr>
        <w:tabs>
          <w:tab w:val="left" w:pos="0"/>
          <w:tab w:val="left" w:pos="567"/>
        </w:tabs>
        <w:spacing w:after="120"/>
        <w:ind w:left="0" w:firstLine="0"/>
        <w:rPr>
          <w:rFonts w:ascii="Arial" w:eastAsia="Arial" w:hAnsi="Arial" w:cs="Arial"/>
          <w:sz w:val="22"/>
          <w:szCs w:val="22"/>
        </w:rPr>
      </w:pPr>
      <w:r>
        <w:rPr>
          <w:rFonts w:ascii="Arial" w:eastAsia="Arial" w:hAnsi="Arial" w:cs="Arial"/>
          <w:sz w:val="22"/>
          <w:szCs w:val="22"/>
        </w:rPr>
        <w:tab/>
        <w:t>Cena díla sjednaná v souladu s ustanovením § 2 zákona č. 526/1990 Sb., o cenách, v platném zn</w:t>
      </w:r>
      <w:r>
        <w:rPr>
          <w:rFonts w:ascii="Arial" w:eastAsia="Arial" w:hAnsi="Arial" w:cs="Arial"/>
          <w:sz w:val="22"/>
          <w:szCs w:val="22"/>
        </w:rPr>
        <w:t>ění, je dohodnuta jako cena nejvýše přípustná a činí:</w:t>
      </w:r>
    </w:p>
    <w:tbl>
      <w:tblPr>
        <w:tblStyle w:val="Mkatabulky"/>
        <w:tblW w:w="0" w:type="auto"/>
        <w:jc w:val="center"/>
        <w:tblLook w:val="04A0" w:firstRow="1" w:lastRow="0" w:firstColumn="1" w:lastColumn="0" w:noHBand="0" w:noVBand="1"/>
      </w:tblPr>
      <w:tblGrid>
        <w:gridCol w:w="2265"/>
        <w:gridCol w:w="2265"/>
        <w:gridCol w:w="2265"/>
        <w:gridCol w:w="2266"/>
      </w:tblGrid>
      <w:tr w:rsidR="00E92DD6" w14:paraId="47E603FD" w14:textId="77777777">
        <w:trPr>
          <w:jc w:val="center"/>
        </w:trPr>
        <w:tc>
          <w:tcPr>
            <w:tcW w:w="2265" w:type="dxa"/>
          </w:tcPr>
          <w:p w14:paraId="02D6E2A5" w14:textId="77777777" w:rsidR="00E92DD6" w:rsidRDefault="00E92DD6">
            <w:pPr>
              <w:pStyle w:val="Zkladntext2"/>
              <w:tabs>
                <w:tab w:val="left" w:pos="0"/>
                <w:tab w:val="left" w:pos="567"/>
              </w:tabs>
              <w:spacing w:before="120" w:after="120"/>
              <w:jc w:val="center"/>
              <w:rPr>
                <w:rFonts w:ascii="Arial" w:eastAsia="Arial" w:hAnsi="Arial" w:cs="Arial"/>
                <w:sz w:val="22"/>
                <w:szCs w:val="22"/>
              </w:rPr>
            </w:pPr>
          </w:p>
        </w:tc>
        <w:tc>
          <w:tcPr>
            <w:tcW w:w="2265" w:type="dxa"/>
          </w:tcPr>
          <w:p w14:paraId="08C1870C" w14:textId="77777777" w:rsidR="00E92DD6" w:rsidRDefault="00857E2E">
            <w:pPr>
              <w:pStyle w:val="Zkladntext2"/>
              <w:tabs>
                <w:tab w:val="left" w:pos="0"/>
                <w:tab w:val="left" w:pos="567"/>
              </w:tabs>
              <w:spacing w:before="120" w:after="120"/>
              <w:jc w:val="center"/>
              <w:rPr>
                <w:rFonts w:ascii="Arial" w:eastAsia="Arial" w:hAnsi="Arial" w:cs="Arial"/>
                <w:sz w:val="22"/>
                <w:szCs w:val="22"/>
              </w:rPr>
            </w:pPr>
            <w:r>
              <w:rPr>
                <w:rFonts w:ascii="Arial" w:eastAsia="Arial" w:hAnsi="Arial" w:cs="Arial"/>
                <w:sz w:val="22"/>
                <w:szCs w:val="22"/>
              </w:rPr>
              <w:t>Bez DPH v Kč</w:t>
            </w:r>
          </w:p>
        </w:tc>
        <w:tc>
          <w:tcPr>
            <w:tcW w:w="2265" w:type="dxa"/>
          </w:tcPr>
          <w:p w14:paraId="03668632" w14:textId="77777777" w:rsidR="00E92DD6" w:rsidRDefault="00857E2E">
            <w:pPr>
              <w:pStyle w:val="Zkladntext2"/>
              <w:tabs>
                <w:tab w:val="left" w:pos="0"/>
                <w:tab w:val="left" w:pos="567"/>
              </w:tabs>
              <w:spacing w:before="120" w:after="120"/>
              <w:jc w:val="center"/>
              <w:rPr>
                <w:rFonts w:ascii="Arial" w:eastAsia="Arial" w:hAnsi="Arial" w:cs="Arial"/>
                <w:sz w:val="22"/>
                <w:szCs w:val="22"/>
              </w:rPr>
            </w:pPr>
            <w:r>
              <w:rPr>
                <w:rFonts w:ascii="Arial" w:eastAsia="Arial" w:hAnsi="Arial" w:cs="Arial"/>
                <w:sz w:val="22"/>
                <w:szCs w:val="22"/>
              </w:rPr>
              <w:t>DPH (21%) v Kč</w:t>
            </w:r>
          </w:p>
        </w:tc>
        <w:tc>
          <w:tcPr>
            <w:tcW w:w="2266" w:type="dxa"/>
          </w:tcPr>
          <w:p w14:paraId="0F36E46E" w14:textId="77777777" w:rsidR="00E92DD6" w:rsidRDefault="00857E2E">
            <w:pPr>
              <w:pStyle w:val="Zkladntext2"/>
              <w:tabs>
                <w:tab w:val="left" w:pos="0"/>
                <w:tab w:val="left" w:pos="567"/>
              </w:tabs>
              <w:spacing w:before="120" w:after="120"/>
              <w:jc w:val="center"/>
              <w:rPr>
                <w:rFonts w:ascii="Arial" w:eastAsia="Arial" w:hAnsi="Arial" w:cs="Arial"/>
                <w:sz w:val="22"/>
                <w:szCs w:val="22"/>
              </w:rPr>
            </w:pPr>
            <w:r>
              <w:rPr>
                <w:rFonts w:ascii="Arial" w:eastAsia="Arial" w:hAnsi="Arial" w:cs="Arial"/>
                <w:sz w:val="22"/>
                <w:szCs w:val="22"/>
              </w:rPr>
              <w:t>Cena s DPH v Kč</w:t>
            </w:r>
          </w:p>
        </w:tc>
      </w:tr>
      <w:tr w:rsidR="00E92DD6" w14:paraId="74B9AC0C" w14:textId="77777777">
        <w:trPr>
          <w:jc w:val="center"/>
        </w:trPr>
        <w:tc>
          <w:tcPr>
            <w:tcW w:w="2265" w:type="dxa"/>
          </w:tcPr>
          <w:p w14:paraId="5E33E46A" w14:textId="77777777" w:rsidR="00E92DD6" w:rsidRDefault="00857E2E">
            <w:pPr>
              <w:pStyle w:val="Zkladntext2"/>
              <w:tabs>
                <w:tab w:val="left" w:pos="0"/>
                <w:tab w:val="left" w:pos="567"/>
              </w:tabs>
              <w:spacing w:before="120" w:after="120"/>
              <w:jc w:val="center"/>
              <w:rPr>
                <w:rFonts w:ascii="Arial" w:eastAsia="Arial" w:hAnsi="Arial" w:cs="Arial"/>
                <w:sz w:val="22"/>
                <w:szCs w:val="22"/>
              </w:rPr>
            </w:pPr>
            <w:r>
              <w:rPr>
                <w:rFonts w:ascii="Arial" w:eastAsia="Arial" w:hAnsi="Arial" w:cs="Arial"/>
                <w:sz w:val="22"/>
                <w:szCs w:val="22"/>
              </w:rPr>
              <w:t>Cena</w:t>
            </w:r>
          </w:p>
        </w:tc>
        <w:tc>
          <w:tcPr>
            <w:tcW w:w="2265" w:type="dxa"/>
          </w:tcPr>
          <w:p w14:paraId="07CE98BE" w14:textId="77777777" w:rsidR="00E92DD6" w:rsidRDefault="00857E2E">
            <w:pPr>
              <w:pStyle w:val="Zkladntext2"/>
              <w:tabs>
                <w:tab w:val="left" w:pos="0"/>
                <w:tab w:val="left" w:pos="567"/>
              </w:tabs>
              <w:spacing w:before="120" w:after="120"/>
              <w:jc w:val="center"/>
              <w:rPr>
                <w:rFonts w:ascii="Arial" w:eastAsia="Arial" w:hAnsi="Arial" w:cs="Arial"/>
                <w:sz w:val="22"/>
                <w:szCs w:val="22"/>
              </w:rPr>
            </w:pPr>
            <w:r>
              <w:rPr>
                <w:rFonts w:ascii="Arial" w:eastAsia="Arial" w:hAnsi="Arial" w:cs="Arial"/>
                <w:sz w:val="22"/>
                <w:szCs w:val="22"/>
                <w:highlight w:val="yellow"/>
              </w:rPr>
              <w:t>[doplní účastník]</w:t>
            </w:r>
          </w:p>
        </w:tc>
        <w:tc>
          <w:tcPr>
            <w:tcW w:w="2265" w:type="dxa"/>
          </w:tcPr>
          <w:p w14:paraId="1BC66986" w14:textId="77777777" w:rsidR="00E92DD6" w:rsidRDefault="00857E2E">
            <w:pPr>
              <w:pStyle w:val="Zkladntext2"/>
              <w:tabs>
                <w:tab w:val="left" w:pos="0"/>
                <w:tab w:val="left" w:pos="567"/>
              </w:tabs>
              <w:spacing w:before="120" w:after="120"/>
              <w:jc w:val="center"/>
              <w:rPr>
                <w:rFonts w:ascii="Arial" w:eastAsia="Arial" w:hAnsi="Arial" w:cs="Arial"/>
                <w:sz w:val="22"/>
                <w:szCs w:val="22"/>
              </w:rPr>
            </w:pPr>
            <w:r>
              <w:rPr>
                <w:rFonts w:ascii="Arial" w:eastAsia="Arial" w:hAnsi="Arial" w:cs="Arial"/>
                <w:sz w:val="22"/>
                <w:szCs w:val="22"/>
                <w:highlight w:val="yellow"/>
              </w:rPr>
              <w:t>[doplní účastník]</w:t>
            </w:r>
          </w:p>
        </w:tc>
        <w:tc>
          <w:tcPr>
            <w:tcW w:w="2266" w:type="dxa"/>
          </w:tcPr>
          <w:p w14:paraId="25CAEB82" w14:textId="77777777" w:rsidR="00E92DD6" w:rsidRDefault="00857E2E">
            <w:pPr>
              <w:pStyle w:val="Zkladntext2"/>
              <w:tabs>
                <w:tab w:val="left" w:pos="0"/>
                <w:tab w:val="left" w:pos="567"/>
              </w:tabs>
              <w:spacing w:before="120" w:after="120"/>
              <w:jc w:val="center"/>
              <w:rPr>
                <w:rFonts w:ascii="Arial" w:eastAsia="Arial" w:hAnsi="Arial" w:cs="Arial"/>
                <w:b/>
                <w:sz w:val="22"/>
                <w:szCs w:val="22"/>
              </w:rPr>
            </w:pPr>
            <w:r>
              <w:rPr>
                <w:rFonts w:ascii="Arial" w:eastAsia="Arial" w:hAnsi="Arial" w:cs="Arial"/>
                <w:b/>
                <w:sz w:val="22"/>
                <w:szCs w:val="22"/>
                <w:highlight w:val="yellow"/>
              </w:rPr>
              <w:t>[doplní účastník]</w:t>
            </w:r>
          </w:p>
        </w:tc>
      </w:tr>
    </w:tbl>
    <w:p w14:paraId="120A2FB0" w14:textId="77777777" w:rsidR="00E92DD6" w:rsidRDefault="00E92DD6">
      <w:pPr>
        <w:pStyle w:val="Zkladntext2"/>
        <w:tabs>
          <w:tab w:val="left" w:pos="0"/>
          <w:tab w:val="left" w:pos="567"/>
        </w:tabs>
        <w:spacing w:after="120"/>
        <w:rPr>
          <w:rFonts w:ascii="Arial" w:eastAsia="Arial" w:hAnsi="Arial" w:cs="Arial"/>
          <w:sz w:val="22"/>
          <w:szCs w:val="22"/>
        </w:rPr>
      </w:pPr>
    </w:p>
    <w:p w14:paraId="2BD438FF" w14:textId="77777777" w:rsidR="00E92DD6" w:rsidRDefault="00857E2E">
      <w:pPr>
        <w:pStyle w:val="Zkladntext2"/>
        <w:tabs>
          <w:tab w:val="left" w:pos="0"/>
          <w:tab w:val="left" w:pos="567"/>
        </w:tabs>
        <w:spacing w:after="120"/>
        <w:rPr>
          <w:rFonts w:ascii="Arial" w:eastAsia="Arial" w:hAnsi="Arial" w:cs="Arial"/>
          <w:sz w:val="22"/>
          <w:szCs w:val="22"/>
        </w:rPr>
      </w:pPr>
      <w:r>
        <w:rPr>
          <w:rFonts w:ascii="Arial" w:eastAsia="Arial" w:hAnsi="Arial" w:cs="Arial"/>
          <w:sz w:val="22"/>
          <w:szCs w:val="22"/>
        </w:rPr>
        <w:t xml:space="preserve">Cena bez DPH slovy: </w:t>
      </w:r>
      <w:r>
        <w:rPr>
          <w:rFonts w:ascii="Arial" w:eastAsia="Arial" w:hAnsi="Arial" w:cs="Arial"/>
          <w:sz w:val="22"/>
          <w:szCs w:val="22"/>
          <w:highlight w:val="yellow"/>
        </w:rPr>
        <w:t>[doplní účastník]</w:t>
      </w:r>
      <w:r>
        <w:rPr>
          <w:rFonts w:ascii="Arial" w:eastAsia="Arial" w:hAnsi="Arial" w:cs="Arial"/>
          <w:sz w:val="22"/>
          <w:szCs w:val="22"/>
        </w:rPr>
        <w:t xml:space="preserve"> korun českých.</w:t>
      </w:r>
    </w:p>
    <w:p w14:paraId="079B621C" w14:textId="77777777" w:rsidR="00E92DD6" w:rsidRDefault="00857E2E">
      <w:pPr>
        <w:pStyle w:val="Zkladntext2"/>
        <w:widowControl w:val="0"/>
        <w:tabs>
          <w:tab w:val="left" w:pos="0"/>
          <w:tab w:val="left" w:pos="709"/>
          <w:tab w:val="left" w:pos="851"/>
        </w:tabs>
        <w:spacing w:after="120"/>
        <w:rPr>
          <w:rFonts w:ascii="Arial" w:hAnsi="Arial" w:cs="Arial"/>
          <w:b/>
          <w:bCs/>
          <w:sz w:val="22"/>
          <w:szCs w:val="22"/>
        </w:rPr>
      </w:pPr>
      <w:r>
        <w:rPr>
          <w:rFonts w:ascii="Arial" w:hAnsi="Arial" w:cs="Arial"/>
          <w:sz w:val="22"/>
          <w:szCs w:val="22"/>
        </w:rPr>
        <w:t xml:space="preserve">6.1.2 </w:t>
      </w:r>
      <w:r>
        <w:rPr>
          <w:rFonts w:ascii="Arial" w:hAnsi="Arial" w:cs="Arial"/>
          <w:sz w:val="22"/>
          <w:szCs w:val="22"/>
        </w:rPr>
        <w:tab/>
      </w:r>
      <w:r>
        <w:rPr>
          <w:rFonts w:ascii="Arial" w:hAnsi="Arial" w:cs="Arial"/>
          <w:sz w:val="22"/>
          <w:szCs w:val="22"/>
        </w:rPr>
        <w:t>Cena je stanovena podle dokumentace technické pomoci a oceněného soupisu stavebních prací, dodávek a služeb s výkazem výměr (Položkového rozpočtu) předloženého zhotovitelem v rámci zadávacího řízení na předmět plnění veřejné zakázky. Zhotovitel prohlašuje,</w:t>
      </w:r>
      <w:r>
        <w:rPr>
          <w:rFonts w:ascii="Arial" w:hAnsi="Arial" w:cs="Arial"/>
          <w:sz w:val="22"/>
          <w:szCs w:val="22"/>
        </w:rPr>
        <w:t xml:space="preserve"> že Položkový rozpočet je správný a úplný. </w:t>
      </w:r>
    </w:p>
    <w:p w14:paraId="6F0F8CFB" w14:textId="77777777" w:rsidR="00E92DD6" w:rsidRDefault="00857E2E">
      <w:pPr>
        <w:pStyle w:val="Nadpis3"/>
        <w:keepNext w:val="0"/>
        <w:widowControl w:val="0"/>
        <w:numPr>
          <w:ilvl w:val="2"/>
          <w:numId w:val="21"/>
        </w:numPr>
        <w:tabs>
          <w:tab w:val="left" w:pos="0"/>
          <w:tab w:val="left" w:pos="709"/>
        </w:tabs>
        <w:spacing w:after="120"/>
        <w:ind w:left="0" w:firstLine="0"/>
        <w:jc w:val="both"/>
        <w:rPr>
          <w:b w:val="0"/>
          <w:bCs w:val="0"/>
          <w:sz w:val="22"/>
          <w:szCs w:val="22"/>
        </w:rPr>
      </w:pPr>
      <w:r>
        <w:rPr>
          <w:b w:val="0"/>
          <w:bCs w:val="0"/>
          <w:sz w:val="22"/>
          <w:szCs w:val="22"/>
        </w:rPr>
        <w:t>Sjednaná cena obsahuje veškeré náklady a zisk zhotovitele nezbytné k řádnému a včasnému provedení díla. Cena obsahuje mimo nákladů na vlastní provedení prací a dodávek a nákladů na práce, dodávky a činnosti uvede</w:t>
      </w:r>
      <w:r>
        <w:rPr>
          <w:b w:val="0"/>
          <w:bCs w:val="0"/>
          <w:sz w:val="22"/>
          <w:szCs w:val="22"/>
        </w:rPr>
        <w:t xml:space="preserve">né v odst. 3.2.2 smlouvy i náklady na pokuty a náhrady škody, které vzniknou třetím osobám nebo objednateli. Sjednaná cena obsahuje i předpokládané náklady vzniklé vývojem cen na trhu. </w:t>
      </w:r>
    </w:p>
    <w:p w14:paraId="42A07DF5" w14:textId="77777777" w:rsidR="00E92DD6" w:rsidRDefault="00857E2E">
      <w:pPr>
        <w:pStyle w:val="Nadpis3"/>
        <w:keepNext w:val="0"/>
        <w:widowControl w:val="0"/>
        <w:numPr>
          <w:ilvl w:val="2"/>
          <w:numId w:val="21"/>
        </w:numPr>
        <w:tabs>
          <w:tab w:val="left" w:pos="0"/>
          <w:tab w:val="left" w:pos="709"/>
        </w:tabs>
        <w:spacing w:after="120"/>
        <w:ind w:left="0" w:firstLine="0"/>
        <w:jc w:val="both"/>
        <w:rPr>
          <w:b w:val="0"/>
          <w:bCs w:val="0"/>
          <w:sz w:val="22"/>
          <w:szCs w:val="22"/>
        </w:rPr>
      </w:pPr>
      <w:r>
        <w:rPr>
          <w:b w:val="0"/>
          <w:bCs w:val="0"/>
          <w:sz w:val="22"/>
          <w:szCs w:val="22"/>
        </w:rPr>
        <w:t>Zhotovitel odpovídá za to, že sazba daně z přidané hodnoty je stanoven</w:t>
      </w:r>
      <w:r>
        <w:rPr>
          <w:b w:val="0"/>
          <w:bCs w:val="0"/>
          <w:sz w:val="22"/>
          <w:szCs w:val="22"/>
        </w:rPr>
        <w:t>a v souladu s platnými právními předpisy. V případě, že zhotovitel stanovil sazbu daně z přidané hodnoty či daň z přidané hodnoty v rozporu s platnými právními předpisy, je povinen uhradit objednateli veškerou škodu, která mu v té souvislosti vznikla.</w:t>
      </w:r>
    </w:p>
    <w:p w14:paraId="220CF4C0" w14:textId="77777777" w:rsidR="00E92DD6" w:rsidRDefault="00857E2E">
      <w:pPr>
        <w:pStyle w:val="Nadpis2"/>
        <w:keepNext w:val="0"/>
        <w:widowControl w:val="0"/>
        <w:numPr>
          <w:ilvl w:val="0"/>
          <w:numId w:val="0"/>
        </w:numPr>
        <w:spacing w:after="120"/>
        <w:ind w:left="709" w:hanging="709"/>
        <w:jc w:val="both"/>
        <w:rPr>
          <w:b w:val="0"/>
          <w:bCs w:val="0"/>
          <w:sz w:val="22"/>
          <w:szCs w:val="22"/>
          <w:u w:val="single"/>
        </w:rPr>
      </w:pPr>
      <w:r>
        <w:rPr>
          <w:sz w:val="22"/>
          <w:szCs w:val="22"/>
        </w:rPr>
        <w:t>6.2</w:t>
      </w:r>
      <w:r>
        <w:rPr>
          <w:b w:val="0"/>
          <w:bCs w:val="0"/>
          <w:sz w:val="22"/>
          <w:szCs w:val="22"/>
        </w:rPr>
        <w:tab/>
      </w:r>
      <w:r>
        <w:rPr>
          <w:b w:val="0"/>
          <w:bCs w:val="0"/>
          <w:sz w:val="22"/>
          <w:szCs w:val="22"/>
          <w:u w:val="single"/>
        </w:rPr>
        <w:t>Platnost ceny</w:t>
      </w:r>
    </w:p>
    <w:p w14:paraId="66162DEF" w14:textId="77777777" w:rsidR="00E92DD6" w:rsidRDefault="00857E2E">
      <w:pPr>
        <w:pStyle w:val="Nadpis3"/>
        <w:keepNext w:val="0"/>
        <w:widowControl w:val="0"/>
        <w:numPr>
          <w:ilvl w:val="0"/>
          <w:numId w:val="0"/>
        </w:numPr>
        <w:spacing w:after="120"/>
        <w:ind w:left="720" w:hanging="720"/>
        <w:jc w:val="both"/>
        <w:rPr>
          <w:b w:val="0"/>
          <w:bCs w:val="0"/>
          <w:sz w:val="22"/>
          <w:szCs w:val="22"/>
        </w:rPr>
      </w:pPr>
      <w:r>
        <w:rPr>
          <w:b w:val="0"/>
          <w:bCs w:val="0"/>
          <w:sz w:val="22"/>
          <w:szCs w:val="22"/>
        </w:rPr>
        <w:t xml:space="preserve">6.2.1  </w:t>
      </w:r>
      <w:r>
        <w:rPr>
          <w:b w:val="0"/>
          <w:bCs w:val="0"/>
          <w:sz w:val="22"/>
          <w:szCs w:val="22"/>
        </w:rPr>
        <w:tab/>
        <w:t xml:space="preserve">Sjednaná cena je platná po celou dobu účinnosti této smlouvy.  </w:t>
      </w:r>
    </w:p>
    <w:p w14:paraId="7BED0EE6" w14:textId="77777777" w:rsidR="00E92DD6" w:rsidRDefault="00857E2E">
      <w:pPr>
        <w:pStyle w:val="Nadpis2"/>
        <w:keepNext w:val="0"/>
        <w:widowControl w:val="0"/>
        <w:numPr>
          <w:ilvl w:val="0"/>
          <w:numId w:val="0"/>
        </w:numPr>
        <w:spacing w:after="120"/>
        <w:ind w:left="576" w:hanging="576"/>
        <w:rPr>
          <w:b w:val="0"/>
          <w:bCs w:val="0"/>
          <w:sz w:val="22"/>
          <w:szCs w:val="22"/>
        </w:rPr>
      </w:pPr>
      <w:r>
        <w:rPr>
          <w:sz w:val="22"/>
          <w:szCs w:val="22"/>
        </w:rPr>
        <w:t>6.3</w:t>
      </w:r>
      <w:r>
        <w:rPr>
          <w:b w:val="0"/>
          <w:bCs w:val="0"/>
          <w:sz w:val="22"/>
          <w:szCs w:val="22"/>
        </w:rPr>
        <w:t xml:space="preserve">     </w:t>
      </w:r>
      <w:r>
        <w:rPr>
          <w:b w:val="0"/>
          <w:bCs w:val="0"/>
          <w:sz w:val="22"/>
          <w:szCs w:val="22"/>
        </w:rPr>
        <w:tab/>
      </w:r>
      <w:r>
        <w:rPr>
          <w:b w:val="0"/>
          <w:bCs w:val="0"/>
          <w:sz w:val="22"/>
          <w:szCs w:val="22"/>
          <w:u w:val="single"/>
        </w:rPr>
        <w:t>Podmínky pro změnu ceny</w:t>
      </w:r>
    </w:p>
    <w:p w14:paraId="50618F08" w14:textId="77777777" w:rsidR="00E92DD6" w:rsidRDefault="00857E2E">
      <w:pPr>
        <w:pStyle w:val="Nadpis3"/>
        <w:keepNext w:val="0"/>
        <w:widowControl w:val="0"/>
        <w:numPr>
          <w:ilvl w:val="0"/>
          <w:numId w:val="0"/>
        </w:numPr>
        <w:tabs>
          <w:tab w:val="clear" w:pos="862"/>
          <w:tab w:val="left" w:pos="567"/>
          <w:tab w:val="left" w:pos="709"/>
        </w:tabs>
        <w:spacing w:after="120"/>
        <w:jc w:val="both"/>
        <w:rPr>
          <w:b w:val="0"/>
          <w:bCs w:val="0"/>
          <w:sz w:val="22"/>
          <w:szCs w:val="22"/>
        </w:rPr>
      </w:pPr>
      <w:r>
        <w:rPr>
          <w:b w:val="0"/>
          <w:bCs w:val="0"/>
          <w:sz w:val="22"/>
          <w:szCs w:val="22"/>
        </w:rPr>
        <w:t xml:space="preserve">6.3.1 </w:t>
      </w:r>
      <w:r>
        <w:rPr>
          <w:b w:val="0"/>
          <w:bCs w:val="0"/>
          <w:sz w:val="22"/>
          <w:szCs w:val="22"/>
        </w:rPr>
        <w:tab/>
      </w:r>
      <w:r>
        <w:rPr>
          <w:b w:val="0"/>
          <w:bCs w:val="0"/>
          <w:sz w:val="22"/>
          <w:szCs w:val="22"/>
        </w:rPr>
        <w:tab/>
        <w:t>Sjednaná cena je cenou nejvýše přípustnou a může být změněna pouze za těchto podmínek:</w:t>
      </w:r>
    </w:p>
    <w:p w14:paraId="49B8FAF3" w14:textId="77777777" w:rsidR="00E92DD6" w:rsidRDefault="00857E2E">
      <w:pPr>
        <w:pStyle w:val="Nadpis3"/>
        <w:keepNext w:val="0"/>
        <w:widowControl w:val="0"/>
        <w:numPr>
          <w:ilvl w:val="1"/>
          <w:numId w:val="12"/>
        </w:numPr>
        <w:tabs>
          <w:tab w:val="left" w:pos="284"/>
        </w:tabs>
        <w:spacing w:after="120"/>
        <w:ind w:left="0" w:firstLine="0"/>
        <w:jc w:val="both"/>
        <w:rPr>
          <w:b w:val="0"/>
          <w:bCs w:val="0"/>
          <w:sz w:val="22"/>
          <w:szCs w:val="22"/>
        </w:rPr>
      </w:pPr>
      <w:r>
        <w:rPr>
          <w:b w:val="0"/>
          <w:bCs w:val="0"/>
          <w:sz w:val="22"/>
          <w:szCs w:val="22"/>
        </w:rPr>
        <w:t xml:space="preserve">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w:t>
      </w:r>
      <w:r>
        <w:rPr>
          <w:b w:val="0"/>
          <w:bCs w:val="0"/>
          <w:sz w:val="22"/>
          <w:szCs w:val="22"/>
        </w:rPr>
        <w:t xml:space="preserve">veškerých odpovídajících položek a nákladů neprovedených dle Položkového rozpočtu, který je přílohou této smlouvy, </w:t>
      </w:r>
    </w:p>
    <w:p w14:paraId="58801C56" w14:textId="77777777" w:rsidR="00E92DD6" w:rsidRDefault="00857E2E">
      <w:pPr>
        <w:pStyle w:val="Nadpis3"/>
        <w:keepNext w:val="0"/>
        <w:widowControl w:val="0"/>
        <w:numPr>
          <w:ilvl w:val="1"/>
          <w:numId w:val="12"/>
        </w:numPr>
        <w:tabs>
          <w:tab w:val="left" w:pos="284"/>
        </w:tabs>
        <w:spacing w:after="120"/>
        <w:ind w:left="0" w:firstLine="0"/>
        <w:jc w:val="both"/>
        <w:rPr>
          <w:b w:val="0"/>
          <w:bCs w:val="0"/>
          <w:sz w:val="22"/>
          <w:szCs w:val="22"/>
        </w:rPr>
      </w:pPr>
      <w:r>
        <w:rPr>
          <w:b w:val="0"/>
          <w:bCs w:val="0"/>
          <w:sz w:val="22"/>
          <w:szCs w:val="22"/>
        </w:rPr>
        <w:t>bude-li objednatel požadovat i provedení jiných prací a dodávek, které nebyly součástí smluveného předmětu díla a v době podání nabídky do v</w:t>
      </w:r>
      <w:r>
        <w:rPr>
          <w:b w:val="0"/>
          <w:bCs w:val="0"/>
          <w:sz w:val="22"/>
          <w:szCs w:val="22"/>
        </w:rPr>
        <w:t>ýběrového řízení o nich zhotovitel nemohl vědět ani je nemohl předvídat (vícepráce). Náklady na vícepráce budou účtovány podle odpovídajících jednotkových cen položek a nákladů dle Položkového rozpočtu. Vícepráce, u nichž není možno použít pro ocenění polo</w:t>
      </w:r>
      <w:r>
        <w:rPr>
          <w:b w:val="0"/>
          <w:bCs w:val="0"/>
          <w:sz w:val="22"/>
          <w:szCs w:val="22"/>
        </w:rPr>
        <w:t xml:space="preserve">žkových cen uvedených v Položkovém </w:t>
      </w:r>
      <w:r>
        <w:rPr>
          <w:b w:val="0"/>
          <w:bCs w:val="0"/>
          <w:sz w:val="22"/>
          <w:szCs w:val="22"/>
        </w:rPr>
        <w:lastRenderedPageBreak/>
        <w:t>rozpočtu, budou oceněny dle aktuálního Sborníku cen stavebních prací zpracovaného společností RTS, a.s. nebo ÚRS PRAHA, a.s., podle toho, která z těchto cen bude nižší. U víceprací, pro které neexistují položky ve výše uv</w:t>
      </w:r>
      <w:r>
        <w:rPr>
          <w:b w:val="0"/>
          <w:bCs w:val="0"/>
          <w:sz w:val="22"/>
          <w:szCs w:val="22"/>
        </w:rPr>
        <w:t xml:space="preserve">edených sbornících, stanoví zhotovitel se souhlasem objednatele cenu, která musí odpovídat ceně v místě a čase obvyklé. </w:t>
      </w:r>
    </w:p>
    <w:p w14:paraId="45CBE3D6" w14:textId="77777777" w:rsidR="00E92DD6" w:rsidRDefault="00857E2E">
      <w:pPr>
        <w:pStyle w:val="Nadpis2"/>
        <w:keepNext w:val="0"/>
        <w:widowControl w:val="0"/>
        <w:numPr>
          <w:ilvl w:val="0"/>
          <w:numId w:val="0"/>
        </w:numPr>
        <w:ind w:left="576"/>
        <w:jc w:val="center"/>
        <w:rPr>
          <w:sz w:val="22"/>
          <w:szCs w:val="22"/>
        </w:rPr>
      </w:pPr>
      <w:r>
        <w:rPr>
          <w:sz w:val="22"/>
          <w:szCs w:val="22"/>
        </w:rPr>
        <w:t xml:space="preserve">VII. </w:t>
      </w:r>
    </w:p>
    <w:p w14:paraId="39F0655B" w14:textId="77777777" w:rsidR="00E92DD6" w:rsidRDefault="00857E2E">
      <w:pPr>
        <w:pStyle w:val="Nadpis2"/>
        <w:keepNext w:val="0"/>
        <w:widowControl w:val="0"/>
        <w:numPr>
          <w:ilvl w:val="0"/>
          <w:numId w:val="0"/>
        </w:numPr>
        <w:ind w:left="576"/>
        <w:jc w:val="center"/>
        <w:rPr>
          <w:sz w:val="22"/>
          <w:szCs w:val="22"/>
        </w:rPr>
      </w:pPr>
      <w:r>
        <w:rPr>
          <w:sz w:val="22"/>
          <w:szCs w:val="22"/>
        </w:rPr>
        <w:t xml:space="preserve">Platební podmínky </w:t>
      </w:r>
    </w:p>
    <w:p w14:paraId="566D1B04" w14:textId="77777777" w:rsidR="00E92DD6" w:rsidRDefault="00E92DD6">
      <w:pPr>
        <w:widowControl w:val="0"/>
        <w:tabs>
          <w:tab w:val="left" w:pos="709"/>
        </w:tabs>
        <w:rPr>
          <w:rFonts w:ascii="Arial" w:eastAsia="Arial" w:hAnsi="Arial" w:cs="Arial"/>
          <w:sz w:val="22"/>
          <w:szCs w:val="22"/>
        </w:rPr>
      </w:pPr>
    </w:p>
    <w:p w14:paraId="32B242D1" w14:textId="77777777" w:rsidR="00E92DD6" w:rsidRDefault="00857E2E">
      <w:pPr>
        <w:pStyle w:val="Nadpis2"/>
        <w:keepNext w:val="0"/>
        <w:widowControl w:val="0"/>
        <w:numPr>
          <w:ilvl w:val="0"/>
          <w:numId w:val="0"/>
        </w:numPr>
        <w:spacing w:after="120"/>
        <w:ind w:left="709" w:hanging="709"/>
        <w:jc w:val="both"/>
        <w:rPr>
          <w:b w:val="0"/>
          <w:bCs w:val="0"/>
          <w:sz w:val="22"/>
          <w:szCs w:val="22"/>
        </w:rPr>
      </w:pPr>
      <w:r>
        <w:rPr>
          <w:sz w:val="22"/>
          <w:szCs w:val="22"/>
        </w:rPr>
        <w:t>7.1</w:t>
      </w:r>
      <w:r>
        <w:rPr>
          <w:b w:val="0"/>
          <w:bCs w:val="0"/>
          <w:sz w:val="22"/>
          <w:szCs w:val="22"/>
        </w:rPr>
        <w:t xml:space="preserve">   </w:t>
      </w:r>
      <w:r>
        <w:rPr>
          <w:b w:val="0"/>
          <w:bCs w:val="0"/>
          <w:sz w:val="22"/>
          <w:szCs w:val="22"/>
        </w:rPr>
        <w:tab/>
      </w:r>
      <w:r>
        <w:rPr>
          <w:b w:val="0"/>
          <w:bCs w:val="0"/>
          <w:sz w:val="22"/>
          <w:szCs w:val="22"/>
          <w:u w:val="single"/>
        </w:rPr>
        <w:t>Zálohy</w:t>
      </w:r>
    </w:p>
    <w:p w14:paraId="7BBA2802" w14:textId="77777777" w:rsidR="00E92DD6" w:rsidRDefault="00857E2E">
      <w:pPr>
        <w:pStyle w:val="Nadpis3"/>
        <w:keepNext w:val="0"/>
        <w:widowControl w:val="0"/>
        <w:numPr>
          <w:ilvl w:val="0"/>
          <w:numId w:val="0"/>
        </w:numPr>
        <w:spacing w:after="120"/>
        <w:ind w:left="720" w:hanging="720"/>
        <w:rPr>
          <w:b w:val="0"/>
          <w:bCs w:val="0"/>
          <w:sz w:val="22"/>
          <w:szCs w:val="22"/>
        </w:rPr>
      </w:pPr>
      <w:r>
        <w:rPr>
          <w:b w:val="0"/>
          <w:bCs w:val="0"/>
          <w:sz w:val="22"/>
          <w:szCs w:val="22"/>
        </w:rPr>
        <w:t xml:space="preserve">7.1.1 </w:t>
      </w:r>
      <w:r>
        <w:rPr>
          <w:b w:val="0"/>
          <w:bCs w:val="0"/>
          <w:sz w:val="22"/>
          <w:szCs w:val="22"/>
        </w:rPr>
        <w:tab/>
        <w:t>Objednatel neposkytne zhotoviteli zálohy.</w:t>
      </w:r>
    </w:p>
    <w:p w14:paraId="2F9DDDFF" w14:textId="77777777" w:rsidR="00E92DD6" w:rsidRDefault="00857E2E">
      <w:pPr>
        <w:pStyle w:val="Nadpis2"/>
        <w:keepNext w:val="0"/>
        <w:widowControl w:val="0"/>
        <w:numPr>
          <w:ilvl w:val="0"/>
          <w:numId w:val="0"/>
        </w:numPr>
        <w:spacing w:after="120"/>
        <w:rPr>
          <w:b w:val="0"/>
          <w:bCs w:val="0"/>
          <w:sz w:val="22"/>
          <w:szCs w:val="22"/>
          <w:u w:val="single"/>
        </w:rPr>
      </w:pPr>
      <w:r>
        <w:rPr>
          <w:sz w:val="22"/>
          <w:szCs w:val="22"/>
        </w:rPr>
        <w:t>7.2</w:t>
      </w:r>
      <w:r>
        <w:rPr>
          <w:b w:val="0"/>
          <w:bCs w:val="0"/>
          <w:sz w:val="22"/>
          <w:szCs w:val="22"/>
        </w:rPr>
        <w:t xml:space="preserve">    </w:t>
      </w:r>
      <w:r>
        <w:rPr>
          <w:b w:val="0"/>
          <w:bCs w:val="0"/>
          <w:sz w:val="22"/>
          <w:szCs w:val="22"/>
        </w:rPr>
        <w:tab/>
      </w:r>
      <w:r>
        <w:rPr>
          <w:b w:val="0"/>
          <w:bCs w:val="0"/>
          <w:sz w:val="22"/>
          <w:szCs w:val="22"/>
          <w:u w:val="single"/>
        </w:rPr>
        <w:t>Postup plateb</w:t>
      </w:r>
    </w:p>
    <w:p w14:paraId="565A507C" w14:textId="77777777" w:rsidR="00E92DD6" w:rsidRDefault="00857E2E">
      <w:pPr>
        <w:tabs>
          <w:tab w:val="left" w:pos="567"/>
        </w:tabs>
        <w:spacing w:after="120"/>
        <w:jc w:val="both"/>
        <w:rPr>
          <w:rFonts w:ascii="Arial" w:hAnsi="Arial"/>
          <w:sz w:val="22"/>
        </w:rPr>
      </w:pPr>
      <w:r>
        <w:rPr>
          <w:rFonts w:ascii="Arial" w:hAnsi="Arial"/>
          <w:sz w:val="22"/>
        </w:rPr>
        <w:t xml:space="preserve">7.2.1 </w:t>
      </w:r>
      <w:r>
        <w:rPr>
          <w:rFonts w:ascii="Arial" w:hAnsi="Arial"/>
          <w:sz w:val="22"/>
        </w:rPr>
        <w:tab/>
        <w:t xml:space="preserve">  </w:t>
      </w:r>
      <w:r>
        <w:rPr>
          <w:rFonts w:ascii="Arial" w:hAnsi="Arial"/>
          <w:bCs/>
          <w:sz w:val="22"/>
        </w:rPr>
        <w:t>Cena za dílo bu</w:t>
      </w:r>
      <w:r>
        <w:rPr>
          <w:rFonts w:ascii="Arial" w:hAnsi="Arial"/>
          <w:bCs/>
          <w:sz w:val="22"/>
        </w:rPr>
        <w:t>de uhrazena na základě daňového dokladu (dále jen faktury) vystavené zhotovitelem po protokolárním předání a převzetí díla a v souladu s obecně závaznými právními předpisy včetně zákona o DPH.</w:t>
      </w:r>
      <w:r>
        <w:rPr>
          <w:rFonts w:ascii="Arial" w:hAnsi="Arial"/>
          <w:sz w:val="22"/>
        </w:rPr>
        <w:t xml:space="preserve">  </w:t>
      </w:r>
    </w:p>
    <w:p w14:paraId="61CE7E82" w14:textId="77777777" w:rsidR="00E92DD6" w:rsidRDefault="00857E2E">
      <w:pPr>
        <w:tabs>
          <w:tab w:val="left" w:pos="567"/>
        </w:tabs>
        <w:spacing w:after="120"/>
        <w:jc w:val="both"/>
        <w:rPr>
          <w:rFonts w:ascii="Arial" w:hAnsi="Arial"/>
          <w:sz w:val="22"/>
        </w:rPr>
      </w:pPr>
      <w:r>
        <w:rPr>
          <w:rFonts w:ascii="Arial" w:hAnsi="Arial"/>
          <w:sz w:val="22"/>
        </w:rPr>
        <w:t xml:space="preserve">7.2.2 </w:t>
      </w:r>
      <w:r>
        <w:rPr>
          <w:rFonts w:ascii="Arial" w:hAnsi="Arial"/>
          <w:sz w:val="22"/>
        </w:rPr>
        <w:tab/>
        <w:t xml:space="preserve">  Zhotovitel předloží objednateli soupis provedených p</w:t>
      </w:r>
      <w:r>
        <w:rPr>
          <w:rFonts w:ascii="Arial" w:hAnsi="Arial"/>
          <w:sz w:val="22"/>
        </w:rPr>
        <w:t xml:space="preserve">rací oceněný v souladu se způsobem sjednaným ve smlouvě, a to neprodleně po protokolárním předání a převzetí díla objednatelem. Objednatel je povinen se k tomuto soupisu vyjádřit nejpozději do pěti pracovních dnů ode dne jeho obdržení. Plnění odsouhlasené </w:t>
      </w:r>
      <w:r>
        <w:rPr>
          <w:rFonts w:ascii="Arial" w:hAnsi="Arial"/>
          <w:sz w:val="22"/>
        </w:rPr>
        <w:t xml:space="preserve">objednatelem dle předloženého soupisu se považuje za zdanitelné plnění uskutečněné první den kalendářního měsíce následujícího po měsíci, za nějž byl vyhotoven soupis. Zhotovitel je povinen vystavit fakturu tak, aby byla doručena objednateli nejpozději do </w:t>
      </w:r>
      <w:r>
        <w:rPr>
          <w:rFonts w:ascii="Arial" w:hAnsi="Arial"/>
          <w:sz w:val="22"/>
        </w:rPr>
        <w:t xml:space="preserve">desátého pracovního dne příslušného měsíce. Nedílnou součástí faktury bude objednatelem odsouhlasený soupis provedených prací. </w:t>
      </w:r>
    </w:p>
    <w:p w14:paraId="49D83CC8" w14:textId="77777777" w:rsidR="00E92DD6" w:rsidRDefault="00857E2E">
      <w:pPr>
        <w:spacing w:after="120"/>
        <w:jc w:val="both"/>
        <w:rPr>
          <w:rFonts w:ascii="Arial" w:hAnsi="Arial"/>
          <w:sz w:val="22"/>
        </w:rPr>
      </w:pPr>
      <w:r>
        <w:rPr>
          <w:rFonts w:ascii="Arial" w:hAnsi="Arial"/>
          <w:sz w:val="22"/>
        </w:rPr>
        <w:t>7.2.3</w:t>
      </w:r>
      <w:r>
        <w:rPr>
          <w:rFonts w:ascii="Arial" w:hAnsi="Arial"/>
          <w:sz w:val="22"/>
        </w:rPr>
        <w:t xml:space="preserve"> Nedojde-li mezi oběma stranami k dohodě při odsouhlasení množství nebo druhu provedených prací je zhotovitel oprávněn fakturovat pouze ty práce a dodávky, u kterých nedošlo k rozporu.</w:t>
      </w:r>
    </w:p>
    <w:p w14:paraId="07A0B2A8" w14:textId="77777777" w:rsidR="00E92DD6" w:rsidRDefault="00857E2E">
      <w:pPr>
        <w:pStyle w:val="Nadpis2"/>
        <w:keepNext w:val="0"/>
        <w:widowControl w:val="0"/>
        <w:numPr>
          <w:ilvl w:val="0"/>
          <w:numId w:val="0"/>
        </w:numPr>
        <w:spacing w:after="120"/>
        <w:ind w:left="576" w:hanging="576"/>
        <w:jc w:val="both"/>
        <w:rPr>
          <w:b w:val="0"/>
          <w:bCs w:val="0"/>
          <w:sz w:val="22"/>
          <w:szCs w:val="22"/>
        </w:rPr>
      </w:pPr>
      <w:r>
        <w:rPr>
          <w:sz w:val="22"/>
          <w:szCs w:val="22"/>
        </w:rPr>
        <w:t>7.3</w:t>
      </w:r>
      <w:r>
        <w:rPr>
          <w:b w:val="0"/>
          <w:bCs w:val="0"/>
          <w:sz w:val="22"/>
          <w:szCs w:val="22"/>
        </w:rPr>
        <w:t xml:space="preserve">   </w:t>
      </w:r>
      <w:r>
        <w:rPr>
          <w:b w:val="0"/>
          <w:bCs w:val="0"/>
          <w:sz w:val="22"/>
          <w:szCs w:val="22"/>
        </w:rPr>
        <w:tab/>
      </w:r>
      <w:r>
        <w:rPr>
          <w:b w:val="0"/>
          <w:bCs w:val="0"/>
          <w:sz w:val="22"/>
          <w:szCs w:val="22"/>
        </w:rPr>
        <w:tab/>
      </w:r>
      <w:r>
        <w:rPr>
          <w:b w:val="0"/>
          <w:bCs w:val="0"/>
          <w:sz w:val="22"/>
          <w:szCs w:val="22"/>
          <w:u w:val="single"/>
        </w:rPr>
        <w:t>Náležitosti a splatnost faktury</w:t>
      </w:r>
      <w:r>
        <w:rPr>
          <w:b w:val="0"/>
          <w:bCs w:val="0"/>
          <w:sz w:val="22"/>
          <w:szCs w:val="22"/>
        </w:rPr>
        <w:t xml:space="preserve"> </w:t>
      </w:r>
    </w:p>
    <w:p w14:paraId="3AF27D05" w14:textId="77777777" w:rsidR="00E92DD6" w:rsidRDefault="00857E2E">
      <w:pPr>
        <w:spacing w:after="120"/>
        <w:jc w:val="both"/>
        <w:rPr>
          <w:rFonts w:ascii="Arial" w:hAnsi="Arial"/>
          <w:sz w:val="22"/>
        </w:rPr>
      </w:pPr>
      <w:r>
        <w:rPr>
          <w:rFonts w:ascii="Arial" w:hAnsi="Arial"/>
          <w:sz w:val="22"/>
        </w:rPr>
        <w:t xml:space="preserve">7.3.1 </w:t>
      </w:r>
      <w:r>
        <w:rPr>
          <w:rFonts w:ascii="Arial" w:hAnsi="Arial"/>
          <w:sz w:val="22"/>
        </w:rPr>
        <w:tab/>
      </w:r>
      <w:r>
        <w:rPr>
          <w:rFonts w:ascii="Arial" w:hAnsi="Arial" w:cs="Arial"/>
          <w:sz w:val="22"/>
          <w:szCs w:val="22"/>
        </w:rPr>
        <w:t>Daňový doklad</w:t>
      </w:r>
      <w:r>
        <w:rPr>
          <w:rFonts w:ascii="Arial" w:hAnsi="Arial" w:cs="Arial"/>
          <w:sz w:val="22"/>
          <w:szCs w:val="22"/>
        </w:rPr>
        <w:t xml:space="preserve"> (faktura)</w:t>
      </w:r>
      <w:r>
        <w:rPr>
          <w:rFonts w:ascii="Arial" w:hAnsi="Arial" w:cs="Arial"/>
          <w:sz w:val="22"/>
          <w:szCs w:val="22"/>
        </w:rPr>
        <w:t xml:space="preserve"> bude vystaven v režimu přenesené daňové povinnosti v souladu s ust. § 92a  a násl. zákona č. 235/2004 Sb., v platném znění.</w:t>
      </w:r>
    </w:p>
    <w:p w14:paraId="03B3062E" w14:textId="77777777" w:rsidR="00E92DD6" w:rsidRDefault="00857E2E">
      <w:pPr>
        <w:spacing w:after="120"/>
        <w:jc w:val="both"/>
        <w:rPr>
          <w:rFonts w:ascii="Arial" w:hAnsi="Arial"/>
          <w:sz w:val="22"/>
        </w:rPr>
      </w:pPr>
      <w:r>
        <w:rPr>
          <w:rFonts w:ascii="Arial" w:hAnsi="Arial"/>
          <w:sz w:val="22"/>
        </w:rPr>
        <w:t xml:space="preserve">7.3.2  Kromě náležitostí stanovených právními předpisy pro daňový doklad je zhotovitel povinen na faktuře uvést i tyto údaje: </w:t>
      </w:r>
    </w:p>
    <w:p w14:paraId="0600D2A1" w14:textId="77777777" w:rsidR="00E92DD6" w:rsidRDefault="00857E2E">
      <w:pPr>
        <w:jc w:val="both"/>
        <w:rPr>
          <w:rFonts w:ascii="Arial" w:hAnsi="Arial"/>
          <w:sz w:val="22"/>
        </w:rPr>
      </w:pPr>
      <w:r>
        <w:rPr>
          <w:rFonts w:ascii="Arial" w:hAnsi="Arial"/>
          <w:sz w:val="22"/>
        </w:rPr>
        <w:t>a) č</w:t>
      </w:r>
      <w:r>
        <w:rPr>
          <w:rFonts w:ascii="Arial" w:hAnsi="Arial"/>
          <w:sz w:val="22"/>
        </w:rPr>
        <w:t>íslo smlouvy objednatele,</w:t>
      </w:r>
    </w:p>
    <w:p w14:paraId="689D1BA4" w14:textId="1DC70C2B" w:rsidR="00E92DD6" w:rsidRDefault="00857E2E">
      <w:pPr>
        <w:jc w:val="both"/>
        <w:rPr>
          <w:rFonts w:ascii="Arial" w:hAnsi="Arial"/>
          <w:sz w:val="22"/>
        </w:rPr>
      </w:pPr>
      <w:r>
        <w:rPr>
          <w:rFonts w:ascii="Arial" w:hAnsi="Arial"/>
          <w:sz w:val="22"/>
        </w:rPr>
        <w:t>b</w:t>
      </w:r>
      <w:r>
        <w:rPr>
          <w:rFonts w:ascii="Arial" w:hAnsi="Arial"/>
          <w:sz w:val="22"/>
        </w:rPr>
        <w:t>) označení banky a číslo účtu, na který má být zaplaceno (pokud je číslo účtu odlišné  od čísla uvedeného v čl. I. je zhotovitel povinen o této skutečnosti informovat objednatele v souladu s ust. odst. 2.5 smlouvy),</w:t>
      </w:r>
    </w:p>
    <w:p w14:paraId="6E3A4269" w14:textId="782AA0A3" w:rsidR="00E92DD6" w:rsidRDefault="00857E2E">
      <w:pPr>
        <w:spacing w:after="120"/>
        <w:jc w:val="both"/>
        <w:rPr>
          <w:rFonts w:ascii="Arial" w:hAnsi="Arial"/>
          <w:sz w:val="22"/>
        </w:rPr>
      </w:pPr>
      <w:r>
        <w:rPr>
          <w:rFonts w:ascii="Arial" w:hAnsi="Arial"/>
          <w:sz w:val="22"/>
        </w:rPr>
        <w:t>c</w:t>
      </w:r>
      <w:r>
        <w:rPr>
          <w:rFonts w:ascii="Arial" w:hAnsi="Arial"/>
          <w:sz w:val="22"/>
        </w:rPr>
        <w:t>) název dí</w:t>
      </w:r>
      <w:r>
        <w:rPr>
          <w:rFonts w:ascii="Arial" w:hAnsi="Arial"/>
          <w:sz w:val="22"/>
        </w:rPr>
        <w:t xml:space="preserve">la: </w:t>
      </w:r>
      <w:r>
        <w:rPr>
          <w:rFonts w:ascii="Arial" w:eastAsia="Arial" w:hAnsi="Arial" w:cs="Arial"/>
          <w:b/>
          <w:bCs/>
          <w:sz w:val="22"/>
          <w:szCs w:val="22"/>
        </w:rPr>
        <w:t>„ZŠ Jubilejní 3, Nový Jičín – oprava střešního pláště pavilonu U3“</w:t>
      </w:r>
    </w:p>
    <w:p w14:paraId="4C129C32" w14:textId="77777777" w:rsidR="00E92DD6" w:rsidRDefault="00857E2E">
      <w:pPr>
        <w:tabs>
          <w:tab w:val="left" w:pos="567"/>
          <w:tab w:val="left" w:pos="709"/>
        </w:tabs>
        <w:spacing w:after="120"/>
        <w:jc w:val="both"/>
        <w:rPr>
          <w:rFonts w:ascii="Arial" w:eastAsia="Arial" w:hAnsi="Arial" w:cs="Arial"/>
          <w:sz w:val="22"/>
        </w:rPr>
      </w:pPr>
      <w:r>
        <w:rPr>
          <w:rFonts w:ascii="Arial" w:hAnsi="Arial"/>
          <w:sz w:val="22"/>
        </w:rPr>
        <w:t xml:space="preserve">7.3.3 </w:t>
      </w:r>
      <w:r>
        <w:rPr>
          <w:rFonts w:ascii="Arial" w:hAnsi="Arial"/>
          <w:sz w:val="22"/>
        </w:rPr>
        <w:tab/>
      </w:r>
      <w:r>
        <w:rPr>
          <w:rFonts w:ascii="Arial" w:hAnsi="Arial"/>
          <w:sz w:val="22"/>
        </w:rPr>
        <w:tab/>
      </w:r>
      <w:r>
        <w:rPr>
          <w:rFonts w:ascii="Arial" w:eastAsia="Arial" w:hAnsi="Arial" w:cs="Arial"/>
          <w:sz w:val="22"/>
        </w:rPr>
        <w:t>Daňový doklad (faktura) bude doručen osobně či poštou na podatelnu Městského úřadu, nebo elektronicky do datové schránky objednatele, případně na e-podatelna@novyjicin.cz.</w:t>
      </w:r>
    </w:p>
    <w:p w14:paraId="00FF134B" w14:textId="77777777" w:rsidR="00E92DD6" w:rsidRDefault="00857E2E">
      <w:pPr>
        <w:spacing w:after="120"/>
        <w:jc w:val="both"/>
        <w:rPr>
          <w:rFonts w:ascii="Arial" w:hAnsi="Arial"/>
          <w:sz w:val="22"/>
        </w:rPr>
      </w:pPr>
      <w:r>
        <w:rPr>
          <w:rFonts w:ascii="Arial" w:hAnsi="Arial"/>
          <w:sz w:val="22"/>
        </w:rPr>
        <w:t>7.3.4</w:t>
      </w:r>
      <w:r>
        <w:rPr>
          <w:rFonts w:ascii="Arial" w:hAnsi="Arial"/>
          <w:sz w:val="22"/>
        </w:rPr>
        <w:t xml:space="preserve">  </w:t>
      </w:r>
      <w:r>
        <w:rPr>
          <w:rFonts w:ascii="Arial" w:hAnsi="Arial"/>
          <w:sz w:val="22"/>
        </w:rPr>
        <w:tab/>
        <w:t xml:space="preserve">Splatnost daňového dokladu (faktury) je </w:t>
      </w:r>
      <w:r>
        <w:rPr>
          <w:rFonts w:ascii="Arial" w:hAnsi="Arial"/>
          <w:b/>
          <w:sz w:val="22"/>
        </w:rPr>
        <w:t>30 dnů</w:t>
      </w:r>
      <w:r>
        <w:rPr>
          <w:rFonts w:ascii="Arial" w:hAnsi="Arial"/>
          <w:sz w:val="22"/>
        </w:rPr>
        <w:t xml:space="preserve"> ode dne doručení faktury objednateli.</w:t>
      </w:r>
    </w:p>
    <w:p w14:paraId="5493D1A7" w14:textId="77777777" w:rsidR="00E92DD6" w:rsidRDefault="00857E2E">
      <w:pPr>
        <w:spacing w:after="120"/>
        <w:jc w:val="both"/>
        <w:rPr>
          <w:rFonts w:ascii="Arial" w:hAnsi="Arial"/>
          <w:sz w:val="22"/>
        </w:rPr>
      </w:pPr>
      <w:r>
        <w:rPr>
          <w:rFonts w:ascii="Arial" w:hAnsi="Arial"/>
          <w:sz w:val="22"/>
        </w:rPr>
        <w:t xml:space="preserve">7.3.5 </w:t>
      </w:r>
      <w:r>
        <w:rPr>
          <w:rFonts w:ascii="Arial" w:hAnsi="Arial"/>
          <w:sz w:val="22"/>
        </w:rPr>
        <w:tab/>
        <w:t>Objednatel je oprávněn před uplynutím lhůty splatnosti vrátit bez zaplacení fakturu, která neobsahuje některou náležitost stanovenou zákonem nebo smlouvou (včetn</w:t>
      </w:r>
      <w:r>
        <w:rPr>
          <w:rFonts w:ascii="Arial" w:hAnsi="Arial"/>
          <w:sz w:val="22"/>
        </w:rPr>
        <w:t>ě příloh), popř. má jiné vady. Objednatel je oprávněn vrátit fakturu také v případě, že zjistí před úhradou faktury vady díla nebo v případě, že zhotovitel bezdůvodně přeruší práce nebo práce bude provádět v rozporu s projektovou dokumentací, smlouvou nebo</w:t>
      </w:r>
      <w:r>
        <w:rPr>
          <w:rFonts w:ascii="Arial" w:hAnsi="Arial"/>
          <w:sz w:val="22"/>
        </w:rPr>
        <w:t xml:space="preserve">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w:t>
      </w:r>
      <w:r>
        <w:rPr>
          <w:rFonts w:ascii="Arial" w:hAnsi="Arial"/>
          <w:sz w:val="22"/>
        </w:rPr>
        <w:t xml:space="preserve">učení opravené nebo nově vyhotovené faktury. </w:t>
      </w:r>
    </w:p>
    <w:p w14:paraId="31DA7E6F" w14:textId="77777777" w:rsidR="004B0060" w:rsidRDefault="004B0060">
      <w:pPr>
        <w:spacing w:after="120"/>
        <w:jc w:val="both"/>
        <w:rPr>
          <w:rFonts w:ascii="Arial" w:hAnsi="Arial"/>
          <w:sz w:val="22"/>
        </w:rPr>
      </w:pPr>
    </w:p>
    <w:p w14:paraId="2631484F" w14:textId="77777777" w:rsidR="004B0060" w:rsidRDefault="004B0060">
      <w:pPr>
        <w:spacing w:after="120"/>
        <w:jc w:val="both"/>
        <w:rPr>
          <w:rFonts w:ascii="Arial" w:hAnsi="Arial"/>
          <w:sz w:val="22"/>
        </w:rPr>
      </w:pPr>
    </w:p>
    <w:p w14:paraId="4BAFCC53" w14:textId="77777777" w:rsidR="004B0060" w:rsidRDefault="004B0060">
      <w:pPr>
        <w:spacing w:after="120"/>
        <w:jc w:val="both"/>
        <w:rPr>
          <w:rFonts w:ascii="Arial" w:hAnsi="Arial"/>
          <w:sz w:val="22"/>
        </w:rPr>
      </w:pPr>
    </w:p>
    <w:p w14:paraId="23A4001E" w14:textId="77777777" w:rsidR="00E92DD6" w:rsidRDefault="00857E2E">
      <w:pPr>
        <w:widowControl w:val="0"/>
        <w:ind w:left="540" w:hanging="540"/>
        <w:jc w:val="center"/>
        <w:rPr>
          <w:rFonts w:ascii="Arial" w:eastAsia="Arial" w:hAnsi="Arial" w:cs="Arial"/>
          <w:b/>
          <w:bCs/>
          <w:sz w:val="22"/>
          <w:szCs w:val="22"/>
        </w:rPr>
      </w:pPr>
      <w:r>
        <w:rPr>
          <w:rFonts w:ascii="Arial" w:eastAsia="Arial" w:hAnsi="Arial" w:cs="Arial"/>
          <w:b/>
          <w:bCs/>
          <w:sz w:val="22"/>
          <w:szCs w:val="22"/>
        </w:rPr>
        <w:t xml:space="preserve">VIII. </w:t>
      </w:r>
    </w:p>
    <w:p w14:paraId="65A54AF3" w14:textId="77777777" w:rsidR="00E92DD6" w:rsidRDefault="00857E2E">
      <w:pPr>
        <w:widowControl w:val="0"/>
        <w:ind w:left="540" w:hanging="540"/>
        <w:jc w:val="center"/>
        <w:rPr>
          <w:rFonts w:ascii="Arial" w:eastAsia="Arial" w:hAnsi="Arial" w:cs="Arial"/>
          <w:b/>
          <w:bCs/>
          <w:sz w:val="22"/>
          <w:szCs w:val="22"/>
        </w:rPr>
      </w:pPr>
      <w:r>
        <w:rPr>
          <w:rFonts w:ascii="Arial" w:eastAsia="Arial" w:hAnsi="Arial" w:cs="Arial"/>
          <w:b/>
          <w:bCs/>
          <w:sz w:val="22"/>
          <w:szCs w:val="22"/>
        </w:rPr>
        <w:t>Subdodavatelé</w:t>
      </w:r>
    </w:p>
    <w:p w14:paraId="11393422" w14:textId="77777777" w:rsidR="00E92DD6" w:rsidRDefault="00857E2E">
      <w:pPr>
        <w:widowControl w:val="0"/>
        <w:ind w:left="540" w:hanging="540"/>
        <w:jc w:val="center"/>
        <w:rPr>
          <w:rFonts w:ascii="Arial" w:eastAsia="Arial" w:hAnsi="Arial" w:cs="Arial"/>
          <w:b/>
          <w:bCs/>
          <w:sz w:val="22"/>
          <w:szCs w:val="22"/>
          <w:highlight w:val="yellow"/>
        </w:rPr>
      </w:pPr>
      <w:r>
        <w:rPr>
          <w:rFonts w:ascii="Arial" w:eastAsia="Arial" w:hAnsi="Arial" w:cs="Arial"/>
          <w:b/>
          <w:bCs/>
          <w:sz w:val="22"/>
          <w:szCs w:val="22"/>
          <w:highlight w:val="yellow"/>
        </w:rPr>
        <w:t xml:space="preserve"> </w:t>
      </w:r>
    </w:p>
    <w:p w14:paraId="5A91A663" w14:textId="77777777" w:rsidR="00E92DD6" w:rsidRDefault="00857E2E">
      <w:pPr>
        <w:pStyle w:val="Nadpis2"/>
        <w:keepNext w:val="0"/>
        <w:widowControl w:val="0"/>
        <w:numPr>
          <w:ilvl w:val="0"/>
          <w:numId w:val="0"/>
        </w:numPr>
        <w:spacing w:after="120"/>
        <w:ind w:left="576" w:hanging="576"/>
        <w:rPr>
          <w:b w:val="0"/>
          <w:bCs w:val="0"/>
          <w:sz w:val="22"/>
          <w:szCs w:val="22"/>
          <w:u w:val="single"/>
        </w:rPr>
      </w:pPr>
      <w:bookmarkStart w:id="3" w:name="_Toc235259229"/>
      <w:bookmarkStart w:id="4" w:name="_Toc323104685"/>
      <w:r>
        <w:rPr>
          <w:sz w:val="22"/>
          <w:szCs w:val="22"/>
        </w:rPr>
        <w:t>8.1</w:t>
      </w:r>
      <w:r>
        <w:rPr>
          <w:b w:val="0"/>
          <w:bCs w:val="0"/>
          <w:sz w:val="22"/>
          <w:szCs w:val="22"/>
        </w:rPr>
        <w:t xml:space="preserve">   </w:t>
      </w:r>
      <w:bookmarkEnd w:id="3"/>
      <w:r>
        <w:rPr>
          <w:b w:val="0"/>
          <w:bCs w:val="0"/>
          <w:sz w:val="22"/>
          <w:szCs w:val="22"/>
        </w:rPr>
        <w:tab/>
      </w:r>
      <w:r>
        <w:rPr>
          <w:b w:val="0"/>
          <w:bCs w:val="0"/>
          <w:sz w:val="22"/>
          <w:szCs w:val="22"/>
        </w:rPr>
        <w:tab/>
      </w:r>
      <w:r>
        <w:rPr>
          <w:b w:val="0"/>
          <w:bCs w:val="0"/>
          <w:sz w:val="22"/>
          <w:szCs w:val="22"/>
          <w:u w:val="single"/>
        </w:rPr>
        <w:t xml:space="preserve">Vymezení, změna subdodavatele, sankce </w:t>
      </w:r>
    </w:p>
    <w:p w14:paraId="20A8F9FC" w14:textId="77777777" w:rsidR="00E92DD6" w:rsidRDefault="00857E2E">
      <w:pPr>
        <w:pStyle w:val="Nadpis3"/>
        <w:keepNext w:val="0"/>
        <w:widowControl w:val="0"/>
        <w:numPr>
          <w:ilvl w:val="0"/>
          <w:numId w:val="0"/>
        </w:numPr>
        <w:tabs>
          <w:tab w:val="clear" w:pos="862"/>
          <w:tab w:val="left" w:pos="567"/>
        </w:tabs>
        <w:spacing w:after="120"/>
        <w:jc w:val="both"/>
        <w:rPr>
          <w:b w:val="0"/>
          <w:bCs w:val="0"/>
          <w:sz w:val="22"/>
          <w:szCs w:val="22"/>
        </w:rPr>
      </w:pPr>
      <w:r>
        <w:rPr>
          <w:b w:val="0"/>
          <w:bCs w:val="0"/>
          <w:sz w:val="22"/>
          <w:szCs w:val="22"/>
        </w:rPr>
        <w:t xml:space="preserve">8.1.1 </w:t>
      </w:r>
      <w:r>
        <w:rPr>
          <w:b w:val="0"/>
          <w:bCs w:val="0"/>
          <w:sz w:val="22"/>
          <w:szCs w:val="22"/>
        </w:rPr>
        <w:tab/>
      </w:r>
      <w:r>
        <w:rPr>
          <w:b w:val="0"/>
          <w:bCs w:val="0"/>
          <w:sz w:val="22"/>
          <w:szCs w:val="22"/>
        </w:rPr>
        <w:tab/>
      </w:r>
      <w:r>
        <w:rPr>
          <w:b w:val="0"/>
          <w:bCs w:val="0"/>
          <w:sz w:val="22"/>
          <w:szCs w:val="22"/>
        </w:rPr>
        <w:t xml:space="preserve">Zhotovitel při předání a převzetí staveniště písemně doloží seznam všech subdodavatelů včetně identifikačních a kontaktních údajů každého subdodavatele, který se bude na realizaci zakázky podílet. </w:t>
      </w:r>
    </w:p>
    <w:p w14:paraId="0D8B001B" w14:textId="77777777" w:rsidR="00E92DD6" w:rsidRDefault="00857E2E">
      <w:pPr>
        <w:pStyle w:val="Nadpis3"/>
        <w:keepNext w:val="0"/>
        <w:widowControl w:val="0"/>
        <w:numPr>
          <w:ilvl w:val="0"/>
          <w:numId w:val="0"/>
        </w:numPr>
        <w:spacing w:after="120"/>
        <w:jc w:val="both"/>
        <w:rPr>
          <w:b w:val="0"/>
          <w:bCs w:val="0"/>
          <w:sz w:val="22"/>
          <w:szCs w:val="22"/>
        </w:rPr>
      </w:pPr>
      <w:r>
        <w:rPr>
          <w:b w:val="0"/>
          <w:bCs w:val="0"/>
          <w:sz w:val="22"/>
          <w:szCs w:val="22"/>
        </w:rPr>
        <w:t xml:space="preserve">8.1.2 </w:t>
      </w:r>
      <w:r>
        <w:rPr>
          <w:b w:val="0"/>
          <w:bCs w:val="0"/>
          <w:sz w:val="22"/>
          <w:szCs w:val="22"/>
        </w:rPr>
        <w:tab/>
      </w:r>
      <w:r>
        <w:rPr>
          <w:b w:val="0"/>
          <w:bCs w:val="0"/>
          <w:sz w:val="22"/>
          <w:szCs w:val="22"/>
        </w:rPr>
        <w:t>Subdodavatelské firmy uvedené v bodu 8.1.1. musí být totožné s firmami uvedenými v nabídce podané do výběrového řízení na veřejnou zakázku. Před zahájením prací ani v průběhu realizace stavby nelze subdodavatele měnit bez písemného souhlasu objednatele. So</w:t>
      </w:r>
      <w:r>
        <w:rPr>
          <w:b w:val="0"/>
          <w:bCs w:val="0"/>
          <w:sz w:val="22"/>
          <w:szCs w:val="22"/>
        </w:rPr>
        <w:t>uhlas objednatele se změnou subdodavatele je zhotovitel povinen si vyžádat alespoň 5 dnů předem. Pokud zhotovitel prokazoval v zadávacím řízení na veřejnou zakázku kvalifikaci prostřednictvím tohoto subdodavatele, musí nový subdodavatel prokázat kvalifikac</w:t>
      </w:r>
      <w:r>
        <w:rPr>
          <w:b w:val="0"/>
          <w:bCs w:val="0"/>
          <w:sz w:val="22"/>
          <w:szCs w:val="22"/>
        </w:rPr>
        <w:t xml:space="preserve">i alespoň v takovém rozsahu jako původní subdodavatel.  </w:t>
      </w:r>
    </w:p>
    <w:p w14:paraId="288FD132" w14:textId="77777777" w:rsidR="00E92DD6" w:rsidRDefault="00857E2E">
      <w:pPr>
        <w:pStyle w:val="Nadpis3"/>
        <w:keepNext w:val="0"/>
        <w:widowControl w:val="0"/>
        <w:numPr>
          <w:ilvl w:val="0"/>
          <w:numId w:val="0"/>
        </w:numPr>
        <w:tabs>
          <w:tab w:val="left" w:pos="0"/>
        </w:tabs>
        <w:spacing w:after="120"/>
        <w:jc w:val="both"/>
        <w:rPr>
          <w:b w:val="0"/>
          <w:bCs w:val="0"/>
          <w:sz w:val="22"/>
          <w:szCs w:val="22"/>
        </w:rPr>
      </w:pPr>
      <w:r>
        <w:rPr>
          <w:b w:val="0"/>
          <w:bCs w:val="0"/>
          <w:sz w:val="22"/>
          <w:szCs w:val="22"/>
        </w:rPr>
        <w:t xml:space="preserve">8.1.3 </w:t>
      </w:r>
      <w:r>
        <w:rPr>
          <w:b w:val="0"/>
          <w:bCs w:val="0"/>
          <w:sz w:val="22"/>
          <w:szCs w:val="22"/>
        </w:rPr>
        <w:tab/>
        <w:t>Pokud objednatel zjistí, že se v místě realizace díla bez jeho souhlasu vyskytují jiné subjekty, je oprávněn tyto subjekty z místa realizace díla okamžitě vykázat. Pokud při další kontrole mís</w:t>
      </w:r>
      <w:r>
        <w:rPr>
          <w:b w:val="0"/>
          <w:bCs w:val="0"/>
          <w:sz w:val="22"/>
          <w:szCs w:val="22"/>
        </w:rPr>
        <w:t xml:space="preserve">ta realizace zjistí objednatel přítomnost neoprávněných subjektů, je zhotovitel povinen zaplatit objednateli smluvní pokutu ve výši </w:t>
      </w:r>
      <w:r>
        <w:rPr>
          <w:b w:val="0"/>
          <w:sz w:val="22"/>
          <w:szCs w:val="22"/>
        </w:rPr>
        <w:t>10 000 Kč</w:t>
      </w:r>
      <w:r>
        <w:rPr>
          <w:b w:val="0"/>
          <w:bCs w:val="0"/>
          <w:sz w:val="22"/>
          <w:szCs w:val="22"/>
        </w:rPr>
        <w:t xml:space="preserve"> za každý další den, kdy se tyto subjekty i přes jejich vykázání objednatelem zdržují na místě realizace díla, a to</w:t>
      </w:r>
      <w:r>
        <w:rPr>
          <w:b w:val="0"/>
          <w:bCs w:val="0"/>
          <w:sz w:val="22"/>
          <w:szCs w:val="22"/>
        </w:rPr>
        <w:t xml:space="preserve"> na základě záznamu ve stavebním deníku, popř. zápisu z kontrolního dne.</w:t>
      </w:r>
    </w:p>
    <w:p w14:paraId="30592649" w14:textId="77777777" w:rsidR="00E92DD6" w:rsidRDefault="00857E2E">
      <w:pPr>
        <w:spacing w:after="120"/>
        <w:jc w:val="both"/>
        <w:rPr>
          <w:rFonts w:ascii="Arial" w:hAnsi="Arial"/>
          <w:sz w:val="22"/>
        </w:rPr>
      </w:pPr>
      <w:r>
        <w:rPr>
          <w:rFonts w:ascii="Arial" w:hAnsi="Arial"/>
          <w:b/>
          <w:sz w:val="22"/>
        </w:rPr>
        <w:t>8.2</w:t>
      </w:r>
      <w:r>
        <w:rPr>
          <w:rFonts w:ascii="Arial" w:hAnsi="Arial"/>
          <w:sz w:val="22"/>
        </w:rPr>
        <w:t xml:space="preserve">   </w:t>
      </w:r>
      <w:r>
        <w:rPr>
          <w:rFonts w:ascii="Arial" w:hAnsi="Arial"/>
          <w:sz w:val="22"/>
        </w:rPr>
        <w:tab/>
      </w:r>
      <w:r>
        <w:rPr>
          <w:rFonts w:ascii="Arial" w:hAnsi="Arial"/>
          <w:sz w:val="22"/>
          <w:u w:val="single"/>
        </w:rPr>
        <w:t>Vzájemné plnění závazků</w:t>
      </w:r>
    </w:p>
    <w:p w14:paraId="671E7E0F" w14:textId="77777777" w:rsidR="00E92DD6" w:rsidRDefault="00857E2E">
      <w:pPr>
        <w:spacing w:after="120"/>
        <w:jc w:val="both"/>
        <w:rPr>
          <w:rFonts w:ascii="Arial" w:hAnsi="Arial"/>
          <w:sz w:val="22"/>
        </w:rPr>
      </w:pPr>
      <w:r>
        <w:rPr>
          <w:rFonts w:ascii="Arial" w:hAnsi="Arial"/>
          <w:sz w:val="22"/>
        </w:rPr>
        <w:t xml:space="preserve">8.2.1  </w:t>
      </w:r>
      <w:r>
        <w:rPr>
          <w:rFonts w:ascii="Arial" w:hAnsi="Arial"/>
          <w:sz w:val="22"/>
        </w:rPr>
        <w:tab/>
        <w:t>Zhotovitel je povinen vymáhat plnění závazků svých subdodavatelů.</w:t>
      </w:r>
    </w:p>
    <w:p w14:paraId="17D6E07D" w14:textId="77777777" w:rsidR="00E92DD6" w:rsidRDefault="00857E2E">
      <w:pPr>
        <w:spacing w:after="120"/>
        <w:jc w:val="both"/>
        <w:rPr>
          <w:rFonts w:ascii="Arial" w:hAnsi="Arial"/>
          <w:sz w:val="22"/>
        </w:rPr>
      </w:pPr>
      <w:r>
        <w:rPr>
          <w:rFonts w:ascii="Arial" w:hAnsi="Arial"/>
          <w:sz w:val="22"/>
        </w:rPr>
        <w:t xml:space="preserve">8.2.2 </w:t>
      </w:r>
      <w:r>
        <w:rPr>
          <w:rFonts w:ascii="Arial" w:hAnsi="Arial"/>
          <w:sz w:val="22"/>
        </w:rPr>
        <w:tab/>
        <w:t>Zhotovitel se zavazuje zajistit řádné a včasné plnění finančních závazk</w:t>
      </w:r>
      <w:r>
        <w:rPr>
          <w:rFonts w:ascii="Arial" w:hAnsi="Arial"/>
          <w:sz w:val="22"/>
        </w:rPr>
        <w:t xml:space="preserve">ů svým subdodavatelům, kdy se za řádné a včasné plnění považuje plné uhrazení (vyjma případně sjednaných pozastávek) subdodavatelem řádně vystavených a doručených faktur za plnění poskytnutá v rámci provádění díla ve sjednané lhůtě splatnosti.  </w:t>
      </w:r>
    </w:p>
    <w:p w14:paraId="296EE97D" w14:textId="77777777" w:rsidR="00E92DD6" w:rsidRDefault="00857E2E">
      <w:pPr>
        <w:widowControl w:val="0"/>
        <w:jc w:val="center"/>
        <w:rPr>
          <w:rFonts w:ascii="Arial" w:eastAsia="Arial" w:hAnsi="Arial" w:cs="Arial"/>
          <w:b/>
          <w:bCs/>
          <w:sz w:val="22"/>
          <w:szCs w:val="22"/>
        </w:rPr>
      </w:pPr>
      <w:r>
        <w:rPr>
          <w:rFonts w:ascii="Arial" w:eastAsia="Arial" w:hAnsi="Arial" w:cs="Arial"/>
          <w:b/>
          <w:bCs/>
          <w:sz w:val="22"/>
          <w:szCs w:val="22"/>
        </w:rPr>
        <w:t xml:space="preserve">IX. </w:t>
      </w:r>
    </w:p>
    <w:p w14:paraId="1F001E3A" w14:textId="77777777" w:rsidR="00E92DD6" w:rsidRDefault="00857E2E">
      <w:pPr>
        <w:widowControl w:val="0"/>
        <w:jc w:val="center"/>
        <w:rPr>
          <w:rFonts w:ascii="Arial" w:eastAsia="Arial" w:hAnsi="Arial" w:cs="Arial"/>
          <w:b/>
          <w:bCs/>
          <w:sz w:val="22"/>
          <w:szCs w:val="22"/>
        </w:rPr>
      </w:pPr>
      <w:r>
        <w:rPr>
          <w:rFonts w:ascii="Arial" w:eastAsia="Arial" w:hAnsi="Arial" w:cs="Arial"/>
          <w:b/>
          <w:bCs/>
          <w:sz w:val="22"/>
          <w:szCs w:val="22"/>
        </w:rPr>
        <w:t>Prová</w:t>
      </w:r>
      <w:r>
        <w:rPr>
          <w:rFonts w:ascii="Arial" w:eastAsia="Arial" w:hAnsi="Arial" w:cs="Arial"/>
          <w:b/>
          <w:bCs/>
          <w:sz w:val="22"/>
          <w:szCs w:val="22"/>
        </w:rPr>
        <w:t>dění díla</w:t>
      </w:r>
    </w:p>
    <w:p w14:paraId="62946B4A" w14:textId="77777777" w:rsidR="00E92DD6" w:rsidRDefault="00E92DD6">
      <w:pPr>
        <w:widowControl w:val="0"/>
        <w:jc w:val="center"/>
        <w:rPr>
          <w:rFonts w:ascii="Arial" w:eastAsia="Arial" w:hAnsi="Arial" w:cs="Arial"/>
          <w:b/>
          <w:bCs/>
          <w:sz w:val="22"/>
          <w:szCs w:val="22"/>
        </w:rPr>
      </w:pPr>
    </w:p>
    <w:p w14:paraId="72E4D603" w14:textId="77777777" w:rsidR="00E92DD6" w:rsidRDefault="00857E2E">
      <w:pPr>
        <w:widowControl w:val="0"/>
        <w:numPr>
          <w:ilvl w:val="1"/>
          <w:numId w:val="13"/>
        </w:numPr>
        <w:tabs>
          <w:tab w:val="left" w:pos="567"/>
        </w:tabs>
        <w:spacing w:after="120"/>
        <w:ind w:left="0" w:firstLine="0"/>
        <w:jc w:val="both"/>
        <w:rPr>
          <w:rFonts w:ascii="Arial" w:eastAsia="Arial" w:hAnsi="Arial" w:cs="Arial"/>
          <w:sz w:val="22"/>
          <w:szCs w:val="22"/>
          <w:u w:val="single"/>
        </w:rPr>
      </w:pPr>
      <w:r>
        <w:rPr>
          <w:rFonts w:ascii="Arial" w:eastAsia="Arial" w:hAnsi="Arial" w:cs="Arial"/>
          <w:sz w:val="22"/>
          <w:szCs w:val="22"/>
        </w:rPr>
        <w:t xml:space="preserve"> </w:t>
      </w:r>
      <w:r>
        <w:rPr>
          <w:rFonts w:ascii="Arial" w:eastAsia="Arial" w:hAnsi="Arial" w:cs="Arial"/>
          <w:sz w:val="22"/>
          <w:szCs w:val="22"/>
          <w:u w:val="single"/>
        </w:rPr>
        <w:t>Dodržování bezpečnosti, požární ochrany, hygieny práce a pracovněprávních předpisů</w:t>
      </w:r>
    </w:p>
    <w:p w14:paraId="4FF33304" w14:textId="77777777" w:rsidR="00E92DD6" w:rsidRDefault="00857E2E">
      <w:pPr>
        <w:widowControl w:val="0"/>
        <w:numPr>
          <w:ilvl w:val="2"/>
          <w:numId w:val="13"/>
        </w:numPr>
        <w:tabs>
          <w:tab w:val="left" w:pos="0"/>
        </w:tabs>
        <w:spacing w:after="120"/>
        <w:ind w:left="0" w:firstLine="0"/>
        <w:jc w:val="both"/>
        <w:rPr>
          <w:rFonts w:ascii="Arial" w:eastAsia="Arial" w:hAnsi="Arial" w:cs="Arial"/>
          <w:sz w:val="22"/>
          <w:szCs w:val="22"/>
        </w:rPr>
      </w:pPr>
      <w:r>
        <w:rPr>
          <w:rFonts w:ascii="Arial" w:eastAsia="Arial" w:hAnsi="Arial" w:cs="Arial"/>
          <w:sz w:val="22"/>
          <w:szCs w:val="22"/>
        </w:rPr>
        <w:t xml:space="preserve">Zhotovitel je povinen zajistit při provádění díla dodržení veškerých bezpečnostních opatření, hygienických opatření a opatření vedoucích k požární ochraně prováděného díla, a to v rozsahu a způsobem stanoveným příslušnými předpisy. </w:t>
      </w:r>
    </w:p>
    <w:p w14:paraId="3FF8F918" w14:textId="77777777" w:rsidR="00E92DD6" w:rsidRDefault="00857E2E">
      <w:pPr>
        <w:widowControl w:val="0"/>
        <w:numPr>
          <w:ilvl w:val="2"/>
          <w:numId w:val="13"/>
        </w:numPr>
        <w:tabs>
          <w:tab w:val="left" w:pos="0"/>
        </w:tabs>
        <w:spacing w:after="120"/>
        <w:ind w:left="0" w:firstLine="0"/>
        <w:jc w:val="both"/>
        <w:rPr>
          <w:rFonts w:ascii="Arial" w:eastAsia="Arial" w:hAnsi="Arial" w:cs="Arial"/>
          <w:sz w:val="22"/>
          <w:szCs w:val="22"/>
        </w:rPr>
      </w:pPr>
      <w:r>
        <w:rPr>
          <w:rFonts w:ascii="Arial" w:eastAsia="Arial" w:hAnsi="Arial" w:cs="Arial"/>
          <w:sz w:val="22"/>
          <w:szCs w:val="22"/>
        </w:rPr>
        <w:t>Zhotovitel je povinen z</w:t>
      </w:r>
      <w:r>
        <w:rPr>
          <w:rFonts w:ascii="Arial" w:eastAsia="Arial" w:hAnsi="Arial" w:cs="Arial"/>
          <w:sz w:val="22"/>
          <w:szCs w:val="22"/>
        </w:rPr>
        <w:t xml:space="preserve">abezpečit i veškerá bezpečnostní opatření na ochranu osob a majetku mimo prostor staveniště, jsou-li dotčeny prováděním prací na díle (zejména veřejné prostory budovy, veřejná prostranství nebo komunikace a chodníky ponechané v užívání veřejnosti). </w:t>
      </w:r>
    </w:p>
    <w:p w14:paraId="4D78E2FD" w14:textId="77777777" w:rsidR="00E92DD6" w:rsidRDefault="00857E2E">
      <w:pPr>
        <w:widowControl w:val="0"/>
        <w:numPr>
          <w:ilvl w:val="2"/>
          <w:numId w:val="13"/>
        </w:numPr>
        <w:tabs>
          <w:tab w:val="left" w:pos="0"/>
        </w:tabs>
        <w:spacing w:after="120"/>
        <w:ind w:left="0" w:firstLine="0"/>
        <w:jc w:val="both"/>
        <w:rPr>
          <w:rFonts w:ascii="Arial" w:eastAsia="Arial" w:hAnsi="Arial" w:cs="Arial"/>
          <w:sz w:val="22"/>
          <w:szCs w:val="22"/>
        </w:rPr>
      </w:pPr>
      <w:r>
        <w:rPr>
          <w:rFonts w:ascii="Arial" w:eastAsia="Arial" w:hAnsi="Arial" w:cs="Arial"/>
          <w:sz w:val="22"/>
          <w:szCs w:val="22"/>
        </w:rPr>
        <w:t>Zhotov</w:t>
      </w:r>
      <w:r>
        <w:rPr>
          <w:rFonts w:ascii="Arial" w:eastAsia="Arial" w:hAnsi="Arial" w:cs="Arial"/>
          <w:sz w:val="22"/>
          <w:szCs w:val="22"/>
        </w:rPr>
        <w:t>itel je povinen učinit všechna nezbytná opatření k zamezení nadměrnému nebo zbytečnému zatěžování okolí stavby, omezování práv a právem chráněných zájmů vlastníků sousedních nemovitostí, nadměrnému znečištění komunikací apod. Zhotovitel je povinen v maximá</w:t>
      </w:r>
      <w:r>
        <w:rPr>
          <w:rFonts w:ascii="Arial" w:eastAsia="Arial" w:hAnsi="Arial" w:cs="Arial"/>
          <w:sz w:val="22"/>
          <w:szCs w:val="22"/>
        </w:rPr>
        <w:t xml:space="preserve">lní míře omezit hlučnost a prašnost prováděných prací a zajistit denní čištění stavebními pracemi znečištěných ploch včetně komunikací. </w:t>
      </w:r>
    </w:p>
    <w:p w14:paraId="31A8D283" w14:textId="77777777" w:rsidR="00E92DD6" w:rsidRDefault="00857E2E">
      <w:pPr>
        <w:widowControl w:val="0"/>
        <w:spacing w:after="120"/>
        <w:jc w:val="both"/>
        <w:rPr>
          <w:rFonts w:ascii="Arial" w:eastAsia="Arial" w:hAnsi="Arial" w:cs="Arial"/>
          <w:sz w:val="22"/>
          <w:szCs w:val="22"/>
        </w:rPr>
      </w:pPr>
      <w:r>
        <w:rPr>
          <w:rFonts w:ascii="Arial" w:eastAsia="Arial" w:hAnsi="Arial" w:cs="Arial"/>
          <w:sz w:val="22"/>
          <w:szCs w:val="22"/>
        </w:rPr>
        <w:t xml:space="preserve">9.1.4 </w:t>
      </w:r>
      <w:r>
        <w:rPr>
          <w:rFonts w:ascii="Arial" w:eastAsia="Arial" w:hAnsi="Arial" w:cs="Arial"/>
          <w:sz w:val="22"/>
          <w:szCs w:val="22"/>
        </w:rPr>
        <w:tab/>
        <w:t>Zhotovitel je povinen dodržovat plán bezpečnosti a ochrany zdraví při práci na staveništi předložený objednatele</w:t>
      </w:r>
      <w:r>
        <w:rPr>
          <w:rFonts w:ascii="Arial" w:eastAsia="Arial" w:hAnsi="Arial" w:cs="Arial"/>
          <w:sz w:val="22"/>
          <w:szCs w:val="22"/>
        </w:rPr>
        <w:t xml:space="preserve">m. Rovněž je povinen řádně spolupracovat s koordinátorem BOZP určeným objednatelem. Zhotovitel je povinen zavázat k součinnosti s koordinátorem BOZP všechny své subdodavatele a osoby, které budou provádět činnosti na staveništi. </w:t>
      </w:r>
    </w:p>
    <w:p w14:paraId="34A0B3D2" w14:textId="77777777" w:rsidR="00E92DD6" w:rsidRDefault="00857E2E">
      <w:pPr>
        <w:widowControl w:val="0"/>
        <w:spacing w:after="120"/>
        <w:jc w:val="both"/>
        <w:rPr>
          <w:rFonts w:ascii="Arial" w:eastAsia="Arial" w:hAnsi="Arial" w:cs="Arial"/>
          <w:sz w:val="22"/>
          <w:szCs w:val="22"/>
        </w:rPr>
      </w:pPr>
      <w:r>
        <w:rPr>
          <w:rFonts w:ascii="Arial" w:eastAsia="Arial" w:hAnsi="Arial" w:cs="Arial"/>
          <w:sz w:val="22"/>
          <w:szCs w:val="22"/>
        </w:rPr>
        <w:t xml:space="preserve">9.1.5 </w:t>
      </w:r>
      <w:r>
        <w:rPr>
          <w:rFonts w:ascii="Arial" w:eastAsia="Arial" w:hAnsi="Arial" w:cs="Arial"/>
          <w:sz w:val="22"/>
          <w:szCs w:val="22"/>
        </w:rPr>
        <w:tab/>
        <w:t xml:space="preserve"> Zhotovitel se zava</w:t>
      </w:r>
      <w:r>
        <w:rPr>
          <w:rFonts w:ascii="Arial" w:eastAsia="Arial" w:hAnsi="Arial" w:cs="Arial"/>
          <w:sz w:val="22"/>
          <w:szCs w:val="22"/>
        </w:rPr>
        <w:t xml:space="preserve">zuje zajistit dodržování pracovněprávních předpisů (se zvláštním </w:t>
      </w:r>
      <w:r>
        <w:rPr>
          <w:rFonts w:ascii="Arial" w:eastAsia="Arial" w:hAnsi="Arial" w:cs="Arial"/>
          <w:sz w:val="22"/>
          <w:szCs w:val="22"/>
        </w:rPr>
        <w:lastRenderedPageBreak/>
        <w:t xml:space="preserve">zřetelem na regulaci odměňování, pracovní doby, doby odpočinku apod.) a předpisů o zaměstnanosti, a to vůči všem osobám, které se na provádění díla podílejí. </w:t>
      </w:r>
    </w:p>
    <w:p w14:paraId="141F5D07" w14:textId="77777777" w:rsidR="00E92DD6" w:rsidRDefault="00857E2E">
      <w:pPr>
        <w:widowControl w:val="0"/>
        <w:spacing w:after="120"/>
        <w:jc w:val="both"/>
        <w:rPr>
          <w:rFonts w:ascii="Arial" w:hAnsi="Arial" w:cs="Arial"/>
          <w:bCs/>
          <w:color w:val="FF0000"/>
          <w:sz w:val="22"/>
        </w:rPr>
      </w:pPr>
      <w:r>
        <w:rPr>
          <w:rFonts w:ascii="Arial" w:eastAsia="Arial" w:hAnsi="Arial" w:cs="Arial"/>
          <w:sz w:val="22"/>
          <w:szCs w:val="22"/>
        </w:rPr>
        <w:t>9.1.6</w:t>
      </w:r>
      <w:r>
        <w:rPr>
          <w:rFonts w:ascii="Arial" w:eastAsia="Arial" w:hAnsi="Arial" w:cs="Arial"/>
          <w:sz w:val="22"/>
          <w:szCs w:val="22"/>
        </w:rPr>
        <w:tab/>
        <w:t xml:space="preserve"> </w:t>
      </w:r>
      <w:r>
        <w:rPr>
          <w:rFonts w:ascii="Arial" w:hAnsi="Arial"/>
          <w:sz w:val="22"/>
        </w:rPr>
        <w:t>V případě zaměstnávání ci</w:t>
      </w:r>
      <w:r>
        <w:rPr>
          <w:rFonts w:ascii="Arial" w:hAnsi="Arial"/>
          <w:sz w:val="22"/>
        </w:rPr>
        <w:t>zinců je zhotovitel povinen splnit veškeré povinnosti stanovené právními předpisy, zejména z</w:t>
      </w:r>
      <w:r>
        <w:rPr>
          <w:rFonts w:ascii="Arial" w:hAnsi="Arial" w:cs="Arial"/>
          <w:bCs/>
          <w:sz w:val="22"/>
        </w:rPr>
        <w:t>ákonem č. 435/2004 Sb., o zaměstnanosti, v platném znění a jeho prováděcími právními předpisy.</w:t>
      </w:r>
    </w:p>
    <w:p w14:paraId="124091F0" w14:textId="77777777" w:rsidR="00E92DD6" w:rsidRDefault="00857E2E">
      <w:pPr>
        <w:widowControl w:val="0"/>
        <w:spacing w:after="120"/>
        <w:jc w:val="both"/>
        <w:rPr>
          <w:rFonts w:ascii="Arial" w:hAnsi="Arial"/>
          <w:sz w:val="22"/>
        </w:rPr>
      </w:pPr>
      <w:r>
        <w:rPr>
          <w:rFonts w:ascii="Arial" w:hAnsi="Arial"/>
          <w:sz w:val="22"/>
        </w:rPr>
        <w:t>9.1.7</w:t>
      </w:r>
      <w:r>
        <w:rPr>
          <w:rFonts w:ascii="Arial" w:hAnsi="Arial"/>
          <w:sz w:val="22"/>
        </w:rPr>
        <w:tab/>
        <w:t>Zhotovitel je povinen zabezpečit pojištění všech svých osob poh</w:t>
      </w:r>
      <w:r>
        <w:rPr>
          <w:rFonts w:ascii="Arial" w:hAnsi="Arial"/>
          <w:sz w:val="22"/>
        </w:rPr>
        <w:t xml:space="preserve">ybujících se po staveništi proti úrazu. Totéž je povinen zajistit i u svých subdodavatelů. </w:t>
      </w:r>
    </w:p>
    <w:p w14:paraId="522B6719" w14:textId="77777777" w:rsidR="00E92DD6" w:rsidRDefault="00857E2E">
      <w:pPr>
        <w:pStyle w:val="Nadpis2"/>
        <w:keepNext w:val="0"/>
        <w:widowControl w:val="0"/>
        <w:numPr>
          <w:ilvl w:val="0"/>
          <w:numId w:val="0"/>
        </w:numPr>
        <w:spacing w:after="120"/>
        <w:ind w:left="576" w:hanging="576"/>
        <w:rPr>
          <w:b w:val="0"/>
          <w:bCs w:val="0"/>
          <w:sz w:val="22"/>
          <w:szCs w:val="22"/>
          <w:u w:val="single"/>
        </w:rPr>
      </w:pPr>
      <w:r>
        <w:rPr>
          <w:sz w:val="22"/>
          <w:szCs w:val="22"/>
        </w:rPr>
        <w:t>9.2</w:t>
      </w:r>
      <w:r>
        <w:rPr>
          <w:b w:val="0"/>
          <w:bCs w:val="0"/>
          <w:sz w:val="22"/>
          <w:szCs w:val="22"/>
        </w:rPr>
        <w:t xml:space="preserve">      </w:t>
      </w:r>
      <w:r>
        <w:rPr>
          <w:b w:val="0"/>
          <w:bCs w:val="0"/>
          <w:sz w:val="22"/>
          <w:szCs w:val="22"/>
        </w:rPr>
        <w:tab/>
      </w:r>
      <w:r>
        <w:rPr>
          <w:b w:val="0"/>
          <w:bCs w:val="0"/>
          <w:sz w:val="22"/>
          <w:szCs w:val="22"/>
          <w:u w:val="single"/>
        </w:rPr>
        <w:t>Dodržování podmínek rozhodnutí dotčených orgánů a organizací</w:t>
      </w:r>
    </w:p>
    <w:p w14:paraId="661F0BC9" w14:textId="77777777" w:rsidR="00E92DD6" w:rsidRDefault="00857E2E">
      <w:pPr>
        <w:pStyle w:val="Nadpis3"/>
        <w:keepNext w:val="0"/>
        <w:widowControl w:val="0"/>
        <w:numPr>
          <w:ilvl w:val="2"/>
          <w:numId w:val="14"/>
        </w:numPr>
        <w:tabs>
          <w:tab w:val="clear" w:pos="862"/>
          <w:tab w:val="left" w:pos="709"/>
        </w:tabs>
        <w:spacing w:after="120"/>
        <w:ind w:left="0" w:firstLine="0"/>
        <w:jc w:val="both"/>
        <w:rPr>
          <w:b w:val="0"/>
          <w:bCs w:val="0"/>
          <w:sz w:val="22"/>
          <w:szCs w:val="22"/>
        </w:rPr>
      </w:pPr>
      <w:r>
        <w:rPr>
          <w:b w:val="0"/>
          <w:bCs w:val="0"/>
          <w:sz w:val="22"/>
          <w:szCs w:val="22"/>
        </w:rPr>
        <w:t xml:space="preserve">Zhotovitel zabezpečí veškerá potřebná povolení k uzavírkám, záborům komunikací a dále osazení a údržbu provizorního dopravního značení. Zhotovitel je povinen zajistit po dobu provádění díla organizaci dopravy a následné uvedení provozu do původního stavu. </w:t>
      </w:r>
    </w:p>
    <w:p w14:paraId="501418D4" w14:textId="77777777" w:rsidR="00E92DD6" w:rsidRDefault="00857E2E">
      <w:pPr>
        <w:pStyle w:val="Nadpis2"/>
        <w:keepNext w:val="0"/>
        <w:widowControl w:val="0"/>
        <w:numPr>
          <w:ilvl w:val="1"/>
          <w:numId w:val="32"/>
        </w:numPr>
        <w:tabs>
          <w:tab w:val="clear" w:pos="718"/>
          <w:tab w:val="left" w:pos="709"/>
        </w:tabs>
        <w:spacing w:after="120"/>
        <w:rPr>
          <w:b w:val="0"/>
          <w:bCs w:val="0"/>
          <w:sz w:val="22"/>
          <w:szCs w:val="22"/>
          <w:u w:val="single"/>
        </w:rPr>
      </w:pPr>
      <w:r>
        <w:rPr>
          <w:b w:val="0"/>
          <w:bCs w:val="0"/>
          <w:sz w:val="22"/>
          <w:szCs w:val="22"/>
        </w:rPr>
        <w:t xml:space="preserve">     </w:t>
      </w:r>
      <w:r>
        <w:rPr>
          <w:b w:val="0"/>
          <w:bCs w:val="0"/>
          <w:sz w:val="22"/>
          <w:szCs w:val="22"/>
          <w:u w:val="single"/>
        </w:rPr>
        <w:t xml:space="preserve">Zástupci zhotovitele a objednatele </w:t>
      </w:r>
    </w:p>
    <w:p w14:paraId="2E094BB1" w14:textId="7D33F22F" w:rsidR="00E92DD6" w:rsidRDefault="00857E2E">
      <w:pPr>
        <w:pStyle w:val="Nadpis2"/>
        <w:keepNext w:val="0"/>
        <w:widowControl w:val="0"/>
        <w:numPr>
          <w:ilvl w:val="0"/>
          <w:numId w:val="0"/>
        </w:numPr>
        <w:spacing w:after="120"/>
        <w:jc w:val="both"/>
        <w:rPr>
          <w:b w:val="0"/>
          <w:bCs w:val="0"/>
          <w:sz w:val="22"/>
          <w:szCs w:val="22"/>
        </w:rPr>
      </w:pPr>
      <w:r>
        <w:rPr>
          <w:b w:val="0"/>
          <w:bCs w:val="0"/>
          <w:sz w:val="22"/>
          <w:szCs w:val="22"/>
        </w:rPr>
        <w:t xml:space="preserve">9.3.1 </w:t>
      </w:r>
      <w:r>
        <w:rPr>
          <w:b w:val="0"/>
          <w:bCs w:val="0"/>
          <w:sz w:val="22"/>
          <w:szCs w:val="22"/>
        </w:rPr>
        <w:tab/>
      </w:r>
      <w:r>
        <w:rPr>
          <w:b w:val="0"/>
          <w:sz w:val="22"/>
        </w:rPr>
        <w:t>Zhotovitel odpovídá za zajištění odborného vedení stavby osobou označenou v</w:t>
      </w:r>
      <w:r>
        <w:rPr>
          <w:b w:val="0"/>
          <w:sz w:val="22"/>
        </w:rPr>
        <w:t> </w:t>
      </w:r>
      <w:r>
        <w:rPr>
          <w:b w:val="0"/>
          <w:sz w:val="22"/>
        </w:rPr>
        <w:t xml:space="preserve">čl. I </w:t>
      </w:r>
      <w:r>
        <w:rPr>
          <w:b w:val="0"/>
          <w:sz w:val="22"/>
        </w:rPr>
        <w:t>smlouvy jako zástupce zhotovitele ve věcech technických – stavbyvedoucí - a odborného provádění prací oprávněnými osobami. Změna osoby stavbyvedoucího není možná bez písemného souhlasu zástupce objednatele. Nově navržená osoba stavbyvedoucího musí splňovat</w:t>
      </w:r>
      <w:r>
        <w:rPr>
          <w:b w:val="0"/>
          <w:sz w:val="22"/>
        </w:rPr>
        <w:t xml:space="preserve"> kvalifikační předpoklady definované pro tuto osobu v zadávacím řízení na předmět díla. Práce vyžadující zvláštní způsobilost nebo povolení podle příslušných předpisů se zhotovitel zavazuje realizovat osobami, které tuto podmínku splňují. Všechny tyto osob</w:t>
      </w:r>
      <w:r>
        <w:rPr>
          <w:b w:val="0"/>
          <w:sz w:val="22"/>
        </w:rPr>
        <w:t>y musí být přítomny v místě plnění po celou dobu provádění díla nebo jeho příslušné části. Stavbyvedoucí nebo jeho zástupce musí být v místě realizace díla přítomni nejméně 2x týdně. Zhotovitel je povinen na požádání objednatele všechny výše uvedené podmín</w:t>
      </w:r>
      <w:r>
        <w:rPr>
          <w:b w:val="0"/>
          <w:sz w:val="22"/>
        </w:rPr>
        <w:t>ky kdykoli prokázat předložením příslušného dokladu. V případě, že tak neučiní, je objednatel oprávněn dát pokyn k zastavení výkonu stavební činnosti.</w:t>
      </w:r>
    </w:p>
    <w:p w14:paraId="35A99480" w14:textId="1EDF28DA" w:rsidR="00E92DD6" w:rsidRDefault="00857E2E">
      <w:pPr>
        <w:pStyle w:val="Nadpis2"/>
        <w:keepNext w:val="0"/>
        <w:widowControl w:val="0"/>
        <w:numPr>
          <w:ilvl w:val="0"/>
          <w:numId w:val="0"/>
        </w:numPr>
        <w:spacing w:after="120"/>
        <w:jc w:val="both"/>
        <w:rPr>
          <w:b w:val="0"/>
          <w:bCs w:val="0"/>
          <w:sz w:val="22"/>
          <w:szCs w:val="22"/>
          <w:u w:val="single"/>
        </w:rPr>
      </w:pPr>
      <w:r>
        <w:rPr>
          <w:b w:val="0"/>
          <w:bCs w:val="0"/>
          <w:sz w:val="22"/>
          <w:szCs w:val="22"/>
        </w:rPr>
        <w:t xml:space="preserve">9.3.2   </w:t>
      </w:r>
      <w:r>
        <w:rPr>
          <w:b w:val="0"/>
          <w:bCs w:val="0"/>
          <w:sz w:val="22"/>
          <w:szCs w:val="22"/>
        </w:rPr>
        <w:tab/>
      </w:r>
      <w:r>
        <w:rPr>
          <w:b w:val="0"/>
          <w:sz w:val="22"/>
        </w:rPr>
        <w:t>Za objednatele je ve věcech realizace díla oprávněna jednat osoba označená v</w:t>
      </w:r>
      <w:r>
        <w:rPr>
          <w:b w:val="0"/>
          <w:sz w:val="22"/>
        </w:rPr>
        <w:t> </w:t>
      </w:r>
      <w:r>
        <w:rPr>
          <w:b w:val="0"/>
          <w:sz w:val="22"/>
        </w:rPr>
        <w:t xml:space="preserve">čl. I </w:t>
      </w:r>
      <w:r>
        <w:rPr>
          <w:b w:val="0"/>
          <w:sz w:val="22"/>
        </w:rPr>
        <w:t>smlo</w:t>
      </w:r>
      <w:r>
        <w:rPr>
          <w:b w:val="0"/>
          <w:sz w:val="22"/>
        </w:rPr>
        <w:t>uvy jako zástupce objednatele ve věcech technických a realizace stavby, osoba vykonávající technický dozor stavebníka (dále též „TDS“) a osoba vykonávající dozor projektanta a koordinátor bezpečnosti práce na staveništi (dále též „KBOZP“). Osoby vykonávají</w:t>
      </w:r>
      <w:r>
        <w:rPr>
          <w:b w:val="0"/>
          <w:sz w:val="22"/>
        </w:rPr>
        <w:t>cí TDS, dozor projektanta a KBOZP sdělí objednatel zhotoviteli při předání staveniště.</w:t>
      </w:r>
      <w:r>
        <w:rPr>
          <w:b w:val="0"/>
          <w:bCs w:val="0"/>
          <w:sz w:val="22"/>
          <w:szCs w:val="22"/>
        </w:rPr>
        <w:t xml:space="preserve">  </w:t>
      </w:r>
    </w:p>
    <w:p w14:paraId="45B2CC1D" w14:textId="77777777" w:rsidR="00E92DD6" w:rsidRDefault="00857E2E">
      <w:pPr>
        <w:widowControl w:val="0"/>
        <w:spacing w:after="120"/>
        <w:ind w:left="709" w:hanging="709"/>
        <w:jc w:val="both"/>
        <w:rPr>
          <w:rFonts w:ascii="Arial" w:eastAsia="Arial" w:hAnsi="Arial" w:cs="Arial"/>
          <w:sz w:val="22"/>
          <w:szCs w:val="22"/>
          <w:u w:val="single"/>
        </w:rPr>
      </w:pPr>
      <w:r>
        <w:rPr>
          <w:rFonts w:ascii="Arial" w:eastAsia="Arial" w:hAnsi="Arial" w:cs="Arial"/>
          <w:b/>
          <w:bCs/>
          <w:sz w:val="22"/>
          <w:szCs w:val="22"/>
        </w:rPr>
        <w:t>9.4</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 xml:space="preserve">Povinnost informovat objednatele </w:t>
      </w:r>
    </w:p>
    <w:p w14:paraId="774D57AA" w14:textId="1FE4070D" w:rsidR="00E92DD6" w:rsidRDefault="00857E2E">
      <w:pPr>
        <w:widowControl w:val="0"/>
        <w:spacing w:after="120"/>
        <w:jc w:val="both"/>
        <w:rPr>
          <w:rFonts w:ascii="Arial" w:eastAsia="Arial" w:hAnsi="Arial" w:cs="Arial"/>
          <w:sz w:val="22"/>
          <w:szCs w:val="22"/>
        </w:rPr>
      </w:pPr>
      <w:r>
        <w:rPr>
          <w:rFonts w:ascii="Arial" w:eastAsia="Arial" w:hAnsi="Arial" w:cs="Arial"/>
          <w:sz w:val="22"/>
          <w:szCs w:val="22"/>
        </w:rPr>
        <w:t xml:space="preserve">9.4.1  </w:t>
      </w:r>
      <w:r>
        <w:rPr>
          <w:rFonts w:ascii="Arial" w:eastAsia="Arial" w:hAnsi="Arial" w:cs="Arial"/>
          <w:sz w:val="22"/>
          <w:szCs w:val="22"/>
        </w:rPr>
        <w:tab/>
        <w:t>Zhotovitel je povinen informovat objednatele o skutečnostech majících vliv na plnění smlouvy, a to neprodleně, nejp</w:t>
      </w:r>
      <w:r>
        <w:rPr>
          <w:rFonts w:ascii="Arial" w:eastAsia="Arial" w:hAnsi="Arial" w:cs="Arial"/>
          <w:sz w:val="22"/>
          <w:szCs w:val="22"/>
        </w:rPr>
        <w:t xml:space="preserve">ozději následující pracovní den poté, kdy příslušná skutečnost nastala nebo zhotovitel zjistí, že by nastat mohla. Informace budou objednateli zaslány </w:t>
      </w:r>
      <w:r w:rsidRPr="004B0060">
        <w:rPr>
          <w:rFonts w:ascii="Arial" w:eastAsia="Arial" w:hAnsi="Arial" w:cs="Arial"/>
          <w:sz w:val="22"/>
          <w:szCs w:val="22"/>
        </w:rPr>
        <w:t>elektronicky na adresu uvedenou v</w:t>
      </w:r>
      <w:r w:rsidRPr="004B0060">
        <w:rPr>
          <w:rFonts w:ascii="Arial" w:eastAsia="Arial" w:hAnsi="Arial" w:cs="Arial"/>
          <w:sz w:val="22"/>
          <w:szCs w:val="22"/>
        </w:rPr>
        <w:t> </w:t>
      </w:r>
      <w:r w:rsidR="004B0060" w:rsidRPr="004B0060">
        <w:rPr>
          <w:rFonts w:ascii="Arial" w:eastAsia="Arial" w:hAnsi="Arial" w:cs="Arial"/>
          <w:sz w:val="22"/>
          <w:szCs w:val="22"/>
        </w:rPr>
        <w:t>záhlaví</w:t>
      </w:r>
      <w:r w:rsidRPr="004B0060">
        <w:rPr>
          <w:rFonts w:ascii="Arial" w:eastAsia="Arial" w:hAnsi="Arial" w:cs="Arial"/>
          <w:sz w:val="22"/>
          <w:szCs w:val="22"/>
        </w:rPr>
        <w:t xml:space="preserve"> </w:t>
      </w:r>
      <w:r w:rsidRPr="004B0060">
        <w:rPr>
          <w:rFonts w:ascii="Arial" w:eastAsia="Arial" w:hAnsi="Arial" w:cs="Arial"/>
          <w:sz w:val="22"/>
          <w:szCs w:val="22"/>
        </w:rPr>
        <w:t>smlouvy a následně poštou. Zhotovitel je povinen</w:t>
      </w:r>
      <w:r>
        <w:rPr>
          <w:rFonts w:ascii="Arial" w:eastAsia="Arial" w:hAnsi="Arial" w:cs="Arial"/>
          <w:sz w:val="22"/>
          <w:szCs w:val="22"/>
        </w:rPr>
        <w:t xml:space="preserve"> informovat objednatele zejména: </w:t>
      </w:r>
    </w:p>
    <w:p w14:paraId="581F40D7" w14:textId="77777777" w:rsidR="00E92DD6" w:rsidRDefault="00857E2E">
      <w:pPr>
        <w:widowControl w:val="0"/>
        <w:tabs>
          <w:tab w:val="left" w:pos="567"/>
        </w:tabs>
        <w:spacing w:after="120"/>
        <w:jc w:val="both"/>
        <w:rPr>
          <w:rFonts w:ascii="Arial" w:eastAsia="Arial" w:hAnsi="Arial" w:cs="Arial"/>
          <w:sz w:val="22"/>
          <w:szCs w:val="22"/>
        </w:rPr>
      </w:pPr>
      <w:r>
        <w:rPr>
          <w:rFonts w:ascii="Arial" w:eastAsia="Arial" w:hAnsi="Arial" w:cs="Arial"/>
          <w:sz w:val="22"/>
          <w:szCs w:val="22"/>
        </w:rPr>
        <w:t xml:space="preserve">a) </w:t>
      </w:r>
      <w:r>
        <w:rPr>
          <w:rFonts w:ascii="Arial" w:eastAsia="Arial" w:hAnsi="Arial" w:cs="Arial"/>
          <w:sz w:val="22"/>
          <w:szCs w:val="22"/>
        </w:rPr>
        <w:tab/>
        <w:t>zjistí-li se při provádění díla skryté překážky bránící řádnému provedení díla; zhotovitel je povinen navrhnout objednateli další postup,</w:t>
      </w:r>
    </w:p>
    <w:p w14:paraId="42075C6F" w14:textId="77777777" w:rsidR="00E92DD6" w:rsidRDefault="00857E2E">
      <w:pPr>
        <w:widowControl w:val="0"/>
        <w:tabs>
          <w:tab w:val="left" w:pos="567"/>
        </w:tabs>
        <w:spacing w:after="120"/>
        <w:jc w:val="both"/>
        <w:rPr>
          <w:rFonts w:ascii="Arial" w:eastAsia="Arial" w:hAnsi="Arial" w:cs="Arial"/>
          <w:sz w:val="22"/>
          <w:szCs w:val="22"/>
        </w:rPr>
      </w:pPr>
      <w:r>
        <w:rPr>
          <w:rFonts w:ascii="Arial" w:eastAsia="Arial" w:hAnsi="Arial" w:cs="Arial"/>
          <w:sz w:val="22"/>
          <w:szCs w:val="22"/>
        </w:rPr>
        <w:t xml:space="preserve">b) </w:t>
      </w:r>
      <w:r>
        <w:rPr>
          <w:rFonts w:ascii="Arial" w:eastAsia="Arial" w:hAnsi="Arial" w:cs="Arial"/>
          <w:sz w:val="22"/>
          <w:szCs w:val="22"/>
        </w:rPr>
        <w:tab/>
        <w:t>o případné nevhodnosti reali</w:t>
      </w:r>
      <w:r>
        <w:rPr>
          <w:rFonts w:ascii="Arial" w:eastAsia="Arial" w:hAnsi="Arial" w:cs="Arial"/>
          <w:sz w:val="22"/>
          <w:szCs w:val="22"/>
        </w:rPr>
        <w:t>zace vyžadovaných prací,</w:t>
      </w:r>
    </w:p>
    <w:p w14:paraId="2F71F07B" w14:textId="77777777" w:rsidR="00E92DD6" w:rsidRDefault="00857E2E">
      <w:pPr>
        <w:widowControl w:val="0"/>
        <w:tabs>
          <w:tab w:val="left" w:pos="567"/>
        </w:tabs>
        <w:spacing w:after="120"/>
        <w:ind w:left="709" w:hanging="709"/>
        <w:jc w:val="both"/>
        <w:rPr>
          <w:rFonts w:ascii="Arial" w:eastAsia="Arial" w:hAnsi="Arial" w:cs="Arial"/>
          <w:sz w:val="22"/>
          <w:szCs w:val="22"/>
        </w:rPr>
      </w:pPr>
      <w:r>
        <w:rPr>
          <w:rFonts w:ascii="Arial" w:eastAsia="Arial" w:hAnsi="Arial" w:cs="Arial"/>
          <w:sz w:val="22"/>
          <w:szCs w:val="22"/>
        </w:rPr>
        <w:t xml:space="preserve">c) </w:t>
      </w:r>
      <w:r>
        <w:rPr>
          <w:rFonts w:ascii="Arial" w:eastAsia="Arial" w:hAnsi="Arial" w:cs="Arial"/>
          <w:sz w:val="22"/>
          <w:szCs w:val="22"/>
        </w:rPr>
        <w:tab/>
        <w:t xml:space="preserve">zjistí-li v dokumentaci technické pomoci vady.  </w:t>
      </w:r>
    </w:p>
    <w:p w14:paraId="41237693" w14:textId="77777777" w:rsidR="00E92DD6" w:rsidRDefault="00857E2E">
      <w:pPr>
        <w:widowControl w:val="0"/>
        <w:tabs>
          <w:tab w:val="left" w:pos="0"/>
        </w:tabs>
        <w:spacing w:after="120"/>
        <w:jc w:val="both"/>
        <w:rPr>
          <w:rFonts w:ascii="Arial" w:hAnsi="Arial"/>
          <w:sz w:val="22"/>
        </w:rPr>
      </w:pPr>
      <w:r>
        <w:rPr>
          <w:rFonts w:ascii="Arial" w:hAnsi="Arial"/>
          <w:sz w:val="22"/>
        </w:rPr>
        <w:t>9.4.</w:t>
      </w:r>
      <w:r>
        <w:rPr>
          <w:rFonts w:ascii="Arial" w:hAnsi="Arial"/>
          <w:color w:val="000000" w:themeColor="text1"/>
          <w:sz w:val="22"/>
        </w:rPr>
        <w:t>2</w:t>
      </w:r>
      <w:r>
        <w:rPr>
          <w:rFonts w:ascii="Arial" w:hAnsi="Arial"/>
          <w:color w:val="FF0000"/>
          <w:sz w:val="22"/>
        </w:rPr>
        <w:t xml:space="preserve"> </w:t>
      </w:r>
      <w:r>
        <w:rPr>
          <w:rFonts w:ascii="Arial" w:hAnsi="Arial"/>
          <w:color w:val="FF0000"/>
          <w:sz w:val="22"/>
        </w:rPr>
        <w:tab/>
      </w:r>
      <w:r>
        <w:rPr>
          <w:rFonts w:ascii="Arial" w:hAnsi="Arial"/>
          <w:sz w:val="22"/>
        </w:rPr>
        <w:t>Zhotovitel je rovněž povinen neprodleně informovat objednatele o všech kontrolách provedených v průběhu provádění díla ze strany příslušných správních orgánů, případně dot</w:t>
      </w:r>
      <w:r>
        <w:rPr>
          <w:rFonts w:ascii="Arial" w:hAnsi="Arial"/>
          <w:sz w:val="22"/>
        </w:rPr>
        <w:t>čených osob, a o výsledcích těchto kontrol.</w:t>
      </w:r>
    </w:p>
    <w:p w14:paraId="0888C1B8" w14:textId="77777777" w:rsidR="00E92DD6" w:rsidRDefault="00E92DD6">
      <w:pPr>
        <w:widowControl w:val="0"/>
        <w:tabs>
          <w:tab w:val="left" w:pos="0"/>
        </w:tabs>
        <w:spacing w:after="120"/>
        <w:jc w:val="both"/>
        <w:rPr>
          <w:rFonts w:ascii="Arial" w:hAnsi="Arial"/>
          <w:sz w:val="22"/>
        </w:rPr>
      </w:pPr>
    </w:p>
    <w:p w14:paraId="017C5AEF" w14:textId="77777777" w:rsidR="00E92DD6" w:rsidRDefault="00857E2E">
      <w:pPr>
        <w:pStyle w:val="Nadpis2"/>
        <w:keepNext w:val="0"/>
        <w:widowControl w:val="0"/>
        <w:numPr>
          <w:ilvl w:val="0"/>
          <w:numId w:val="0"/>
        </w:numPr>
        <w:spacing w:after="120"/>
        <w:ind w:left="576" w:hanging="576"/>
        <w:rPr>
          <w:b w:val="0"/>
          <w:bCs w:val="0"/>
          <w:sz w:val="22"/>
          <w:szCs w:val="22"/>
        </w:rPr>
      </w:pPr>
      <w:r>
        <w:rPr>
          <w:sz w:val="22"/>
          <w:szCs w:val="22"/>
        </w:rPr>
        <w:t>9.5</w:t>
      </w:r>
      <w:r>
        <w:rPr>
          <w:b w:val="0"/>
          <w:bCs w:val="0"/>
          <w:sz w:val="22"/>
          <w:szCs w:val="22"/>
        </w:rPr>
        <w:t xml:space="preserve">      </w:t>
      </w:r>
      <w:r>
        <w:rPr>
          <w:b w:val="0"/>
          <w:bCs w:val="0"/>
          <w:sz w:val="22"/>
          <w:szCs w:val="22"/>
        </w:rPr>
        <w:tab/>
      </w:r>
      <w:r>
        <w:rPr>
          <w:b w:val="0"/>
          <w:bCs w:val="0"/>
          <w:sz w:val="22"/>
          <w:szCs w:val="22"/>
          <w:u w:val="single"/>
        </w:rPr>
        <w:t>Kontrola provádění prací</w:t>
      </w:r>
    </w:p>
    <w:p w14:paraId="1AB920F3" w14:textId="77777777" w:rsidR="00E92DD6" w:rsidRDefault="00857E2E">
      <w:pPr>
        <w:widowControl w:val="0"/>
        <w:tabs>
          <w:tab w:val="left" w:pos="567"/>
        </w:tabs>
        <w:spacing w:after="120"/>
        <w:jc w:val="both"/>
        <w:rPr>
          <w:rFonts w:ascii="Arial" w:eastAsia="Arial" w:hAnsi="Arial" w:cs="Arial"/>
          <w:sz w:val="22"/>
          <w:szCs w:val="22"/>
        </w:rPr>
      </w:pPr>
      <w:r>
        <w:rPr>
          <w:rFonts w:ascii="Arial" w:eastAsia="Arial" w:hAnsi="Arial" w:cs="Arial"/>
          <w:sz w:val="22"/>
          <w:szCs w:val="22"/>
        </w:rPr>
        <w:t>9.5.1</w:t>
      </w:r>
      <w:r>
        <w:rPr>
          <w:rFonts w:ascii="Arial" w:eastAsia="Arial" w:hAnsi="Arial" w:cs="Arial"/>
          <w:sz w:val="22"/>
          <w:szCs w:val="22"/>
        </w:rPr>
        <w:tab/>
      </w:r>
      <w:r>
        <w:rPr>
          <w:rFonts w:ascii="Arial" w:eastAsia="Arial" w:hAnsi="Arial" w:cs="Arial"/>
          <w:sz w:val="22"/>
          <w:szCs w:val="22"/>
        </w:rPr>
        <w:tab/>
        <w:t>Zhotovitel je pov</w:t>
      </w:r>
      <w:r>
        <w:rPr>
          <w:rFonts w:ascii="Arial" w:eastAsia="Arial" w:hAnsi="Arial" w:cs="Arial"/>
          <w:sz w:val="22"/>
          <w:szCs w:val="22"/>
        </w:rPr>
        <w:t xml:space="preserve">inen účastnit se pravidelných kontrolních dnů organizovaných objednatelem. Termíny těchto dnů sdělí objednatel zhotoviteli při předání staveniště.  Zhotovitel poskytne objednateli při organizaci a pořádání kontrolních dnů stavby nezbytnou </w:t>
      </w:r>
      <w:r>
        <w:rPr>
          <w:rFonts w:ascii="Arial" w:eastAsia="Arial" w:hAnsi="Arial" w:cs="Arial"/>
          <w:sz w:val="22"/>
          <w:szCs w:val="22"/>
        </w:rPr>
        <w:lastRenderedPageBreak/>
        <w:t>součinnost (zajiš</w:t>
      </w:r>
      <w:r>
        <w:rPr>
          <w:rFonts w:ascii="Arial" w:eastAsia="Arial" w:hAnsi="Arial" w:cs="Arial"/>
          <w:sz w:val="22"/>
          <w:szCs w:val="22"/>
        </w:rPr>
        <w:t>tění přístupu do kancelářských prostor zařízení staveniště, dostupnost projektové dokumentace a stavebního deníku, přítomnost odpovědných pracovníků zhotovitele, poskytnutí informací k provedení kontroly časového a finančního plnění provádění prací apod.).</w:t>
      </w:r>
    </w:p>
    <w:p w14:paraId="4B31BE81" w14:textId="77777777" w:rsidR="00E92DD6" w:rsidRDefault="00857E2E">
      <w:pPr>
        <w:widowControl w:val="0"/>
        <w:spacing w:after="120"/>
        <w:jc w:val="both"/>
        <w:rPr>
          <w:rFonts w:ascii="Arial" w:hAnsi="Arial"/>
          <w:sz w:val="22"/>
        </w:rPr>
      </w:pPr>
      <w:r>
        <w:rPr>
          <w:rFonts w:ascii="Arial" w:hAnsi="Arial"/>
          <w:sz w:val="22"/>
        </w:rPr>
        <w:t xml:space="preserve">9.5.2  </w:t>
      </w:r>
      <w:r>
        <w:rPr>
          <w:rFonts w:ascii="Arial" w:hAnsi="Arial"/>
          <w:sz w:val="22"/>
        </w:rPr>
        <w:tab/>
        <w:t>Zhotovitel je povinen zajistit na kontrolním dnu stavby účast osoby uvedené ve smlouvě jako zástupce ve věcech technických (stavbyvedoucí), případně osoby jí písemně pověřené k dočasnému vedení stavby.</w:t>
      </w:r>
    </w:p>
    <w:p w14:paraId="4E6630FE" w14:textId="77777777" w:rsidR="00E92DD6" w:rsidRDefault="00857E2E">
      <w:pPr>
        <w:widowControl w:val="0"/>
        <w:spacing w:after="120"/>
        <w:jc w:val="both"/>
        <w:rPr>
          <w:rFonts w:ascii="Arial" w:hAnsi="Arial" w:cs="Arial"/>
          <w:sz w:val="22"/>
        </w:rPr>
      </w:pPr>
      <w:r>
        <w:rPr>
          <w:rFonts w:ascii="Arial" w:hAnsi="Arial"/>
          <w:sz w:val="22"/>
        </w:rPr>
        <w:t xml:space="preserve">9.5.3  </w:t>
      </w:r>
      <w:r>
        <w:rPr>
          <w:rFonts w:ascii="Arial" w:hAnsi="Arial"/>
          <w:sz w:val="22"/>
        </w:rPr>
        <w:tab/>
        <w:t>Osoba vykonávající TDS a osoba vykoná</w:t>
      </w:r>
      <w:r>
        <w:rPr>
          <w:rFonts w:ascii="Arial" w:hAnsi="Arial"/>
          <w:sz w:val="22"/>
        </w:rPr>
        <w:t>vající funkci koordinátora BOZP na staveništi je kromě průběžné kontroly provádění díla oprávněna i ke kontrole dokumentace k realizaci stavby vypracované zhotovitelem, kontrole deníků dle čl. XI. této smlouvy, kontrole rozpočtů a faktur a kontrole hospoda</w:t>
      </w:r>
      <w:r>
        <w:rPr>
          <w:rFonts w:ascii="Arial" w:hAnsi="Arial"/>
          <w:sz w:val="22"/>
        </w:rPr>
        <w:t xml:space="preserve">ření s odpady </w:t>
      </w:r>
      <w:r>
        <w:rPr>
          <w:rFonts w:ascii="Arial" w:hAnsi="Arial" w:cs="Arial"/>
          <w:sz w:val="22"/>
        </w:rPr>
        <w:t>a rovněž ke kontrole bezpečnosti a ochrany zdraví při práci na staveništi a k dalším úkonům vyplývajícím z příslušné smlouvy na zajištění výkonu inženýrské a investorské činnosti a výkonu koordinace bezpečnosti a ochrany zdraví při práci na s</w:t>
      </w:r>
      <w:r>
        <w:rPr>
          <w:rFonts w:ascii="Arial" w:hAnsi="Arial" w:cs="Arial"/>
          <w:sz w:val="22"/>
        </w:rPr>
        <w:t>taveništi při realizaci stavby.</w:t>
      </w:r>
    </w:p>
    <w:p w14:paraId="4172656D" w14:textId="77777777" w:rsidR="00E92DD6" w:rsidRDefault="00857E2E">
      <w:pPr>
        <w:widowControl w:val="0"/>
        <w:spacing w:after="120"/>
        <w:jc w:val="both"/>
        <w:rPr>
          <w:rFonts w:ascii="Arial" w:hAnsi="Arial"/>
          <w:sz w:val="22"/>
        </w:rPr>
      </w:pPr>
      <w:r>
        <w:rPr>
          <w:rFonts w:ascii="Arial" w:hAnsi="Arial"/>
          <w:sz w:val="22"/>
        </w:rPr>
        <w:t xml:space="preserve">9.5.4   </w:t>
      </w:r>
      <w:r>
        <w:rPr>
          <w:rFonts w:ascii="Arial" w:hAnsi="Arial"/>
          <w:sz w:val="22"/>
        </w:rPr>
        <w:tab/>
        <w:t>Zhotovitel odpovídá za zajištění dostupnosti dokumentace technické pomoci a všech dokladů potřebných k provádění díla dle stavebního zákona. Dokumentace technické pomoci a doklady musí být na staveništi přístupné po</w:t>
      </w:r>
      <w:r>
        <w:rPr>
          <w:rFonts w:ascii="Arial" w:hAnsi="Arial"/>
          <w:sz w:val="22"/>
        </w:rPr>
        <w:t xml:space="preserve"> celou dobu provádění díla.</w:t>
      </w:r>
    </w:p>
    <w:p w14:paraId="5CA9E8AD" w14:textId="77777777" w:rsidR="00E92DD6" w:rsidRDefault="00857E2E">
      <w:pPr>
        <w:widowControl w:val="0"/>
        <w:spacing w:after="120"/>
        <w:jc w:val="both"/>
        <w:rPr>
          <w:rFonts w:ascii="Arial" w:hAnsi="Arial"/>
          <w:sz w:val="22"/>
        </w:rPr>
      </w:pPr>
      <w:r>
        <w:rPr>
          <w:rFonts w:ascii="Arial" w:hAnsi="Arial"/>
          <w:sz w:val="22"/>
        </w:rPr>
        <w:t xml:space="preserve">9.5.5   </w:t>
      </w:r>
      <w:r>
        <w:rPr>
          <w:rFonts w:ascii="Arial" w:hAnsi="Arial"/>
          <w:sz w:val="22"/>
        </w:rPr>
        <w:tab/>
        <w:t>Zhotovitel je povinen vyzvat objednatele ke kontrole a prověření prací, které v dalším postupu budou zakryty nebo se stanou nepřístupnými (postačí zápis ve stavebním deníku), a to nejméně 5 dnů před termínem, v němž bud</w:t>
      </w:r>
      <w:r>
        <w:rPr>
          <w:rFonts w:ascii="Arial" w:hAnsi="Arial"/>
          <w:sz w:val="22"/>
        </w:rPr>
        <w:t>ou předmětné práce zakryty.</w:t>
      </w:r>
    </w:p>
    <w:p w14:paraId="7D502C21" w14:textId="77777777" w:rsidR="00E92DD6" w:rsidRDefault="00857E2E">
      <w:pPr>
        <w:pStyle w:val="Odstavecseseznamem"/>
        <w:widowControl w:val="0"/>
        <w:numPr>
          <w:ilvl w:val="2"/>
          <w:numId w:val="29"/>
        </w:numPr>
        <w:spacing w:after="120"/>
        <w:ind w:left="0" w:firstLine="0"/>
        <w:contextualSpacing w:val="0"/>
        <w:jc w:val="both"/>
        <w:rPr>
          <w:rFonts w:ascii="Arial" w:hAnsi="Arial"/>
        </w:rPr>
      </w:pPr>
      <w:r>
        <w:rPr>
          <w:rFonts w:ascii="Arial" w:hAnsi="Arial"/>
        </w:rPr>
        <w:t>Pokud se objednatel ke kontrole přes včasné písemné vyzvání nedostaví, je zhotovitel oprávněn předmětné práce zakrýt. Bude-li v tomto případě objednatel dodatečně požadovat jejich odkrytí, je zhotovitel povinen toto odkrytí prov</w:t>
      </w:r>
      <w:r>
        <w:rPr>
          <w:rFonts w:ascii="Arial" w:hAnsi="Arial"/>
        </w:rPr>
        <w:t xml:space="preserve">ést na náklady objednatele. Pokud se však zjistí, že práce nebyly řádně provedeny, nese veškeré náklady spojené s odkrytím prací, opravou chybného stavu a následným zakrytím zhotovitel. </w:t>
      </w:r>
    </w:p>
    <w:p w14:paraId="07B9F4CA" w14:textId="791B3EEB" w:rsidR="00E92DD6" w:rsidRDefault="00857E2E">
      <w:pPr>
        <w:pStyle w:val="Odstavecseseznamem"/>
        <w:widowControl w:val="0"/>
        <w:numPr>
          <w:ilvl w:val="2"/>
          <w:numId w:val="29"/>
        </w:numPr>
        <w:spacing w:after="120"/>
        <w:ind w:left="0" w:firstLine="0"/>
        <w:jc w:val="both"/>
        <w:rPr>
          <w:rFonts w:ascii="Arial" w:hAnsi="Arial"/>
        </w:rPr>
      </w:pPr>
      <w:r>
        <w:rPr>
          <w:rFonts w:ascii="Arial" w:hAnsi="Arial"/>
        </w:rPr>
        <w:t xml:space="preserve">Pokud zhotovitel osobu vykonávající </w:t>
      </w:r>
      <w:r w:rsidR="004B0060">
        <w:rPr>
          <w:rFonts w:ascii="Arial" w:hAnsi="Arial"/>
        </w:rPr>
        <w:t>TDS</w:t>
      </w:r>
      <w:r>
        <w:rPr>
          <w:rFonts w:ascii="Arial" w:hAnsi="Arial"/>
        </w:rPr>
        <w:t xml:space="preserve"> prokazatelnou formou k převzetí prací před jejich zakrytím nevyzve, případně osoba vykonávající </w:t>
      </w:r>
      <w:r w:rsidR="004B0060">
        <w:rPr>
          <w:rFonts w:ascii="Arial" w:hAnsi="Arial"/>
        </w:rPr>
        <w:t>TDS</w:t>
      </w:r>
      <w:r>
        <w:rPr>
          <w:rFonts w:ascii="Arial" w:hAnsi="Arial"/>
        </w:rPr>
        <w:t xml:space="preserve"> práce nepřevezme a nedá písemný souhlas k jejich zakrytí zápisem do stavebního deníku, je zhotovitel povinen na výzvu objednatele</w:t>
      </w:r>
      <w:r>
        <w:rPr>
          <w:rFonts w:ascii="Arial" w:hAnsi="Arial"/>
        </w:rPr>
        <w:t xml:space="preserve"> případné již zakryté práce odkrýt. V tomto případě nese veškeré náklady spojené s odkrytím, opravou chybného stavu a následným zakrytím zhotovitel.</w:t>
      </w:r>
    </w:p>
    <w:p w14:paraId="03F0942C" w14:textId="77777777" w:rsidR="00E92DD6" w:rsidRDefault="00857E2E">
      <w:pPr>
        <w:pStyle w:val="Nadpis2"/>
        <w:keepNext w:val="0"/>
        <w:widowControl w:val="0"/>
        <w:numPr>
          <w:ilvl w:val="0"/>
          <w:numId w:val="0"/>
        </w:numPr>
        <w:spacing w:after="120"/>
        <w:ind w:left="709" w:hanging="709"/>
        <w:rPr>
          <w:b w:val="0"/>
          <w:bCs w:val="0"/>
          <w:sz w:val="22"/>
          <w:szCs w:val="22"/>
          <w:u w:val="single"/>
        </w:rPr>
      </w:pPr>
      <w:r>
        <w:rPr>
          <w:sz w:val="22"/>
          <w:szCs w:val="22"/>
        </w:rPr>
        <w:t>9.6</w:t>
      </w:r>
      <w:r>
        <w:rPr>
          <w:b w:val="0"/>
          <w:bCs w:val="0"/>
          <w:sz w:val="22"/>
          <w:szCs w:val="22"/>
        </w:rPr>
        <w:t xml:space="preserve">     </w:t>
      </w:r>
      <w:r>
        <w:rPr>
          <w:b w:val="0"/>
          <w:bCs w:val="0"/>
          <w:sz w:val="22"/>
          <w:szCs w:val="22"/>
        </w:rPr>
        <w:tab/>
      </w:r>
      <w:r>
        <w:rPr>
          <w:b w:val="0"/>
          <w:bCs w:val="0"/>
          <w:sz w:val="22"/>
          <w:szCs w:val="22"/>
          <w:u w:val="single"/>
        </w:rPr>
        <w:t>Odpovědnost zhotovitele za škodu a povinnost nahradit škodu</w:t>
      </w:r>
    </w:p>
    <w:p w14:paraId="3F710499" w14:textId="77777777" w:rsidR="00E92DD6" w:rsidRDefault="00857E2E">
      <w:pPr>
        <w:pStyle w:val="Nadpis3"/>
        <w:keepNext w:val="0"/>
        <w:widowControl w:val="0"/>
        <w:numPr>
          <w:ilvl w:val="0"/>
          <w:numId w:val="0"/>
        </w:numPr>
        <w:spacing w:after="120"/>
        <w:ind w:left="720" w:hanging="720"/>
        <w:jc w:val="both"/>
        <w:rPr>
          <w:b w:val="0"/>
          <w:bCs w:val="0"/>
          <w:sz w:val="22"/>
          <w:szCs w:val="22"/>
        </w:rPr>
      </w:pPr>
      <w:r>
        <w:rPr>
          <w:b w:val="0"/>
          <w:bCs w:val="0"/>
          <w:sz w:val="22"/>
          <w:szCs w:val="22"/>
        </w:rPr>
        <w:t xml:space="preserve">9.6.1   </w:t>
      </w:r>
      <w:r>
        <w:rPr>
          <w:b w:val="0"/>
          <w:bCs w:val="0"/>
          <w:sz w:val="22"/>
          <w:szCs w:val="22"/>
        </w:rPr>
        <w:tab/>
        <w:t xml:space="preserve">Zhotovitel je povinen učinit </w:t>
      </w:r>
      <w:r>
        <w:rPr>
          <w:b w:val="0"/>
          <w:bCs w:val="0"/>
          <w:sz w:val="22"/>
          <w:szCs w:val="22"/>
        </w:rPr>
        <w:t xml:space="preserve">všechna opatření potřebná k odvracení hrozící škody. </w:t>
      </w:r>
    </w:p>
    <w:p w14:paraId="6DCA264A" w14:textId="77777777" w:rsidR="00E92DD6" w:rsidRDefault="00857E2E">
      <w:pPr>
        <w:pStyle w:val="Nadpis3"/>
        <w:keepNext w:val="0"/>
        <w:widowControl w:val="0"/>
        <w:numPr>
          <w:ilvl w:val="0"/>
          <w:numId w:val="0"/>
        </w:numPr>
        <w:tabs>
          <w:tab w:val="clear" w:pos="862"/>
          <w:tab w:val="left" w:pos="709"/>
        </w:tabs>
        <w:spacing w:after="120"/>
        <w:jc w:val="both"/>
        <w:rPr>
          <w:b w:val="0"/>
          <w:bCs w:val="0"/>
          <w:sz w:val="22"/>
          <w:szCs w:val="22"/>
        </w:rPr>
      </w:pPr>
      <w:r>
        <w:rPr>
          <w:b w:val="0"/>
          <w:bCs w:val="0"/>
          <w:sz w:val="22"/>
          <w:szCs w:val="22"/>
        </w:rPr>
        <w:t xml:space="preserve">9.6.2 </w:t>
      </w:r>
      <w:r>
        <w:rPr>
          <w:b w:val="0"/>
          <w:bCs w:val="0"/>
          <w:sz w:val="22"/>
          <w:szCs w:val="22"/>
        </w:rPr>
        <w:tab/>
        <w:t>Zhotovitel je povinen nahradit objednateli i třetím osobám v plné výši škodu, která vznikla při realizaci a užívání díla, a to uvedením do předešlého stavu a není-li to možné, nahradit ji v peněz</w:t>
      </w:r>
      <w:r>
        <w:rPr>
          <w:b w:val="0"/>
          <w:bCs w:val="0"/>
          <w:sz w:val="22"/>
          <w:szCs w:val="22"/>
        </w:rPr>
        <w:t xml:space="preserve">ích. </w:t>
      </w:r>
    </w:p>
    <w:p w14:paraId="7F2BD45F" w14:textId="77777777" w:rsidR="00E92DD6" w:rsidRDefault="00857E2E">
      <w:pPr>
        <w:pStyle w:val="Nadpis3"/>
        <w:keepNext w:val="0"/>
        <w:widowControl w:val="0"/>
        <w:numPr>
          <w:ilvl w:val="0"/>
          <w:numId w:val="0"/>
        </w:numPr>
        <w:spacing w:after="120"/>
        <w:ind w:left="720" w:hanging="720"/>
        <w:rPr>
          <w:b w:val="0"/>
          <w:bCs w:val="0"/>
          <w:sz w:val="22"/>
          <w:szCs w:val="22"/>
        </w:rPr>
      </w:pPr>
      <w:r>
        <w:rPr>
          <w:b w:val="0"/>
          <w:bCs w:val="0"/>
          <w:sz w:val="22"/>
          <w:szCs w:val="22"/>
        </w:rPr>
        <w:t xml:space="preserve">9.6.3  </w:t>
      </w:r>
      <w:r>
        <w:rPr>
          <w:b w:val="0"/>
          <w:bCs w:val="0"/>
          <w:sz w:val="22"/>
          <w:szCs w:val="22"/>
        </w:rPr>
        <w:tab/>
        <w:t>Zhotovitel odpovídá i za škodu způsobenou činností těch, kteří pro něj dílo provádějí.</w:t>
      </w:r>
    </w:p>
    <w:p w14:paraId="0240FE44" w14:textId="23B6BB7A" w:rsidR="00E92DD6" w:rsidRDefault="00857E2E">
      <w:pPr>
        <w:widowControl w:val="0"/>
        <w:spacing w:after="120"/>
        <w:jc w:val="both"/>
        <w:rPr>
          <w:rFonts w:ascii="Arial" w:eastAsia="Arial" w:hAnsi="Arial" w:cs="Arial"/>
          <w:sz w:val="22"/>
          <w:szCs w:val="22"/>
        </w:rPr>
      </w:pPr>
      <w:r>
        <w:rPr>
          <w:rFonts w:ascii="Arial" w:eastAsia="Arial" w:hAnsi="Arial" w:cs="Arial"/>
          <w:sz w:val="22"/>
          <w:szCs w:val="22"/>
        </w:rPr>
        <w:t xml:space="preserve">9.6.4  </w:t>
      </w:r>
      <w:r>
        <w:rPr>
          <w:rFonts w:ascii="Arial" w:eastAsia="Arial" w:hAnsi="Arial" w:cs="Arial"/>
          <w:sz w:val="22"/>
          <w:szCs w:val="22"/>
        </w:rPr>
        <w:tab/>
        <w:t>Zhotovitel je povinen při realizaci této smlouvy respektovat práva k průmyslo</w:t>
      </w:r>
      <w:r>
        <w:rPr>
          <w:rFonts w:ascii="Arial" w:eastAsia="Arial" w:hAnsi="Arial" w:cs="Arial"/>
          <w:sz w:val="22"/>
          <w:szCs w:val="22"/>
        </w:rPr>
        <w:t xml:space="preserve">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14:paraId="12673A71" w14:textId="77777777" w:rsidR="00E92DD6" w:rsidRDefault="00857E2E">
      <w:pPr>
        <w:widowControl w:val="0"/>
        <w:ind w:left="540" w:hanging="540"/>
        <w:jc w:val="center"/>
        <w:rPr>
          <w:rFonts w:ascii="Arial" w:eastAsia="Arial" w:hAnsi="Arial" w:cs="Arial"/>
          <w:b/>
          <w:bCs/>
          <w:sz w:val="22"/>
          <w:szCs w:val="22"/>
        </w:rPr>
      </w:pPr>
      <w:r>
        <w:rPr>
          <w:rFonts w:ascii="Arial" w:eastAsia="Arial" w:hAnsi="Arial" w:cs="Arial"/>
          <w:b/>
          <w:bCs/>
          <w:sz w:val="22"/>
          <w:szCs w:val="22"/>
        </w:rPr>
        <w:t xml:space="preserve">X. </w:t>
      </w:r>
    </w:p>
    <w:p w14:paraId="1D39BC53" w14:textId="77777777" w:rsidR="00E92DD6" w:rsidRDefault="00857E2E">
      <w:pPr>
        <w:widowControl w:val="0"/>
        <w:ind w:left="540" w:hanging="540"/>
        <w:jc w:val="center"/>
        <w:rPr>
          <w:rFonts w:ascii="Arial" w:eastAsia="Arial" w:hAnsi="Arial" w:cs="Arial"/>
          <w:b/>
          <w:bCs/>
          <w:sz w:val="22"/>
          <w:szCs w:val="22"/>
        </w:rPr>
      </w:pPr>
      <w:r>
        <w:rPr>
          <w:rFonts w:ascii="Arial" w:eastAsia="Arial" w:hAnsi="Arial" w:cs="Arial"/>
          <w:b/>
          <w:bCs/>
          <w:sz w:val="22"/>
          <w:szCs w:val="22"/>
        </w:rPr>
        <w:t>Staveniště</w:t>
      </w:r>
    </w:p>
    <w:p w14:paraId="4AFA7A44" w14:textId="77777777" w:rsidR="00E92DD6" w:rsidRDefault="00E92DD6">
      <w:pPr>
        <w:widowControl w:val="0"/>
        <w:ind w:left="540" w:hanging="540"/>
        <w:jc w:val="center"/>
        <w:rPr>
          <w:rFonts w:ascii="Arial" w:eastAsia="Arial" w:hAnsi="Arial" w:cs="Arial"/>
          <w:b/>
          <w:bCs/>
          <w:sz w:val="22"/>
          <w:szCs w:val="22"/>
        </w:rPr>
      </w:pPr>
    </w:p>
    <w:p w14:paraId="063172CD" w14:textId="77777777" w:rsidR="00E92DD6" w:rsidRDefault="00857E2E">
      <w:pPr>
        <w:pStyle w:val="Nadpis2"/>
        <w:keepNext w:val="0"/>
        <w:widowControl w:val="0"/>
        <w:numPr>
          <w:ilvl w:val="0"/>
          <w:numId w:val="0"/>
        </w:numPr>
        <w:spacing w:after="120"/>
        <w:ind w:left="709" w:hanging="709"/>
        <w:jc w:val="both"/>
        <w:rPr>
          <w:b w:val="0"/>
          <w:bCs w:val="0"/>
          <w:sz w:val="22"/>
          <w:szCs w:val="22"/>
          <w:u w:val="single"/>
        </w:rPr>
      </w:pPr>
      <w:r>
        <w:rPr>
          <w:sz w:val="22"/>
          <w:szCs w:val="22"/>
        </w:rPr>
        <w:t>10.1</w:t>
      </w:r>
      <w:r>
        <w:rPr>
          <w:b w:val="0"/>
          <w:bCs w:val="0"/>
          <w:sz w:val="22"/>
          <w:szCs w:val="22"/>
        </w:rPr>
        <w:t xml:space="preserve">   </w:t>
      </w:r>
      <w:r>
        <w:rPr>
          <w:b w:val="0"/>
          <w:bCs w:val="0"/>
          <w:sz w:val="22"/>
          <w:szCs w:val="22"/>
        </w:rPr>
        <w:tab/>
      </w:r>
      <w:r>
        <w:rPr>
          <w:b w:val="0"/>
          <w:bCs w:val="0"/>
          <w:sz w:val="22"/>
          <w:szCs w:val="22"/>
          <w:u w:val="single"/>
        </w:rPr>
        <w:t>Předání a převzetí staveniště</w:t>
      </w:r>
    </w:p>
    <w:p w14:paraId="320DCBC2" w14:textId="77777777" w:rsidR="00E92DD6" w:rsidRDefault="00857E2E">
      <w:pPr>
        <w:pStyle w:val="Nadpis3"/>
        <w:keepNext w:val="0"/>
        <w:widowControl w:val="0"/>
        <w:numPr>
          <w:ilvl w:val="0"/>
          <w:numId w:val="0"/>
        </w:numPr>
        <w:spacing w:after="120"/>
        <w:ind w:firstLine="11"/>
        <w:jc w:val="both"/>
        <w:rPr>
          <w:b w:val="0"/>
          <w:bCs w:val="0"/>
          <w:sz w:val="22"/>
          <w:szCs w:val="22"/>
        </w:rPr>
      </w:pPr>
      <w:r>
        <w:rPr>
          <w:b w:val="0"/>
          <w:bCs w:val="0"/>
          <w:sz w:val="22"/>
          <w:szCs w:val="22"/>
        </w:rPr>
        <w:t xml:space="preserve">10.1.1 </w:t>
      </w:r>
      <w:r>
        <w:rPr>
          <w:b w:val="0"/>
          <w:sz w:val="22"/>
          <w:szCs w:val="22"/>
        </w:rPr>
        <w:t xml:space="preserve">Objednatel je povinen vyzvat zhotovitele k převzetí staveniště do </w:t>
      </w:r>
      <w:r>
        <w:rPr>
          <w:sz w:val="22"/>
          <w:szCs w:val="22"/>
        </w:rPr>
        <w:t>10 dnů</w:t>
      </w:r>
      <w:r>
        <w:rPr>
          <w:b w:val="0"/>
          <w:sz w:val="22"/>
          <w:szCs w:val="22"/>
        </w:rPr>
        <w:t xml:space="preserve"> od nabytí právní moci Rozhodnutí o schválení stavebního záměru na stavbu, pokud se obě smluvní strany nedohodnou písem</w:t>
      </w:r>
      <w:r>
        <w:rPr>
          <w:b w:val="0"/>
          <w:sz w:val="22"/>
          <w:szCs w:val="22"/>
        </w:rPr>
        <w:t>ně jinak. Zhotovitel je povinen na výzvu objednatele v termínu dle předchozí věty staveniště převzít, a to nejpozději do 3</w:t>
      </w:r>
      <w:r>
        <w:rPr>
          <w:b w:val="0"/>
        </w:rPr>
        <w:t xml:space="preserve"> </w:t>
      </w:r>
      <w:r>
        <w:rPr>
          <w:b w:val="0"/>
          <w:sz w:val="22"/>
          <w:szCs w:val="22"/>
        </w:rPr>
        <w:t>pracovních dnů od doručení výzvy.</w:t>
      </w:r>
    </w:p>
    <w:p w14:paraId="564EAE89" w14:textId="77777777" w:rsidR="00E92DD6" w:rsidRDefault="00857E2E">
      <w:pPr>
        <w:pStyle w:val="Nadpis3"/>
        <w:keepNext w:val="0"/>
        <w:widowControl w:val="0"/>
        <w:numPr>
          <w:ilvl w:val="0"/>
          <w:numId w:val="0"/>
        </w:numPr>
        <w:spacing w:after="120"/>
        <w:jc w:val="both"/>
        <w:rPr>
          <w:b w:val="0"/>
          <w:bCs w:val="0"/>
          <w:sz w:val="22"/>
          <w:szCs w:val="22"/>
        </w:rPr>
      </w:pPr>
      <w:r>
        <w:rPr>
          <w:b w:val="0"/>
          <w:bCs w:val="0"/>
          <w:sz w:val="22"/>
          <w:szCs w:val="22"/>
        </w:rPr>
        <w:t xml:space="preserve">10.1.2 Součástí předání a převzetí staveniště je i předání dokumentů nezbytných pro řádné </w:t>
      </w:r>
      <w:r>
        <w:rPr>
          <w:b w:val="0"/>
          <w:bCs w:val="0"/>
          <w:sz w:val="22"/>
          <w:szCs w:val="22"/>
        </w:rPr>
        <w:lastRenderedPageBreak/>
        <w:t>užívání s</w:t>
      </w:r>
      <w:r>
        <w:rPr>
          <w:b w:val="0"/>
          <w:bCs w:val="0"/>
          <w:sz w:val="22"/>
          <w:szCs w:val="22"/>
        </w:rPr>
        <w:t xml:space="preserve">taveniště (příp. sjednání dohody o termínu předání), a to zejména: </w:t>
      </w:r>
    </w:p>
    <w:p w14:paraId="238AAE8A" w14:textId="77777777" w:rsidR="00E92DD6" w:rsidRDefault="00857E2E">
      <w:pPr>
        <w:pStyle w:val="Odstavecseseznamem"/>
        <w:numPr>
          <w:ilvl w:val="0"/>
          <w:numId w:val="30"/>
        </w:numPr>
        <w:tabs>
          <w:tab w:val="left" w:pos="284"/>
          <w:tab w:val="left" w:pos="567"/>
        </w:tabs>
        <w:spacing w:after="120"/>
        <w:ind w:hanging="720"/>
        <w:jc w:val="both"/>
        <w:rPr>
          <w:rFonts w:ascii="Arial" w:hAnsi="Arial"/>
        </w:rPr>
      </w:pPr>
      <w:r>
        <w:rPr>
          <w:rFonts w:ascii="Arial" w:hAnsi="Arial"/>
        </w:rPr>
        <w:t>dokumentace technické pomoci v tištěné podobě,</w:t>
      </w:r>
    </w:p>
    <w:p w14:paraId="1A56A5C6" w14:textId="77777777" w:rsidR="00E92DD6" w:rsidRDefault="00857E2E">
      <w:pPr>
        <w:pStyle w:val="Odstavecseseznamem"/>
        <w:numPr>
          <w:ilvl w:val="0"/>
          <w:numId w:val="30"/>
        </w:numPr>
        <w:tabs>
          <w:tab w:val="left" w:pos="284"/>
          <w:tab w:val="left" w:pos="567"/>
        </w:tabs>
        <w:spacing w:after="120"/>
        <w:ind w:hanging="720"/>
        <w:jc w:val="both"/>
        <w:rPr>
          <w:rFonts w:ascii="Arial" w:hAnsi="Arial"/>
        </w:rPr>
      </w:pPr>
      <w:r>
        <w:rPr>
          <w:rFonts w:ascii="Arial" w:hAnsi="Arial"/>
        </w:rPr>
        <w:t>plánu BOZP</w:t>
      </w:r>
    </w:p>
    <w:p w14:paraId="092254E8" w14:textId="692FA0F4" w:rsidR="00E92DD6" w:rsidRDefault="00857E2E">
      <w:pPr>
        <w:pStyle w:val="Odstavecseseznamem"/>
        <w:numPr>
          <w:ilvl w:val="0"/>
          <w:numId w:val="30"/>
        </w:numPr>
        <w:tabs>
          <w:tab w:val="left" w:pos="284"/>
          <w:tab w:val="left" w:pos="567"/>
        </w:tabs>
        <w:spacing w:after="120"/>
        <w:ind w:hanging="720"/>
        <w:jc w:val="both"/>
        <w:rPr>
          <w:rFonts w:ascii="Arial" w:hAnsi="Arial"/>
        </w:rPr>
      </w:pPr>
      <w:r>
        <w:rPr>
          <w:rFonts w:ascii="Arial" w:hAnsi="Arial"/>
        </w:rPr>
        <w:t xml:space="preserve">objednatelem odsouhlasený </w:t>
      </w:r>
      <w:r>
        <w:rPr>
          <w:rFonts w:ascii="Arial" w:hAnsi="Arial"/>
        </w:rPr>
        <w:t>harmonogram</w:t>
      </w:r>
      <w:r>
        <w:rPr>
          <w:rFonts w:ascii="Arial" w:hAnsi="Arial"/>
        </w:rPr>
        <w:t xml:space="preserve"> prací</w:t>
      </w:r>
      <w:r>
        <w:rPr>
          <w:rFonts w:ascii="Arial" w:hAnsi="Arial"/>
        </w:rPr>
        <w:t>.</w:t>
      </w:r>
    </w:p>
    <w:p w14:paraId="353B47F9" w14:textId="77777777" w:rsidR="00E92DD6" w:rsidRDefault="00857E2E">
      <w:pPr>
        <w:pStyle w:val="Nadpis2"/>
        <w:keepNext w:val="0"/>
        <w:widowControl w:val="0"/>
        <w:numPr>
          <w:ilvl w:val="0"/>
          <w:numId w:val="0"/>
        </w:numPr>
        <w:spacing w:after="120"/>
        <w:ind w:left="576" w:hanging="576"/>
        <w:rPr>
          <w:b w:val="0"/>
          <w:bCs w:val="0"/>
          <w:sz w:val="22"/>
          <w:szCs w:val="22"/>
          <w:u w:val="single"/>
        </w:rPr>
      </w:pPr>
      <w:r>
        <w:rPr>
          <w:sz w:val="22"/>
          <w:szCs w:val="22"/>
        </w:rPr>
        <w:t>10.2</w:t>
      </w:r>
      <w:r>
        <w:rPr>
          <w:b w:val="0"/>
          <w:bCs w:val="0"/>
          <w:sz w:val="22"/>
          <w:szCs w:val="22"/>
        </w:rPr>
        <w:t xml:space="preserve">   </w:t>
      </w:r>
      <w:r>
        <w:rPr>
          <w:b w:val="0"/>
          <w:bCs w:val="0"/>
          <w:sz w:val="22"/>
          <w:szCs w:val="22"/>
        </w:rPr>
        <w:tab/>
      </w:r>
      <w:r>
        <w:rPr>
          <w:b w:val="0"/>
          <w:bCs w:val="0"/>
          <w:sz w:val="22"/>
          <w:szCs w:val="22"/>
          <w:u w:val="single"/>
        </w:rPr>
        <w:t>Vybudování a údržba zařízení staveniště</w:t>
      </w:r>
    </w:p>
    <w:p w14:paraId="3E44D9CC" w14:textId="77777777" w:rsidR="00E92DD6" w:rsidRDefault="00857E2E">
      <w:pPr>
        <w:pStyle w:val="Nadpis3"/>
        <w:keepNext w:val="0"/>
        <w:widowControl w:val="0"/>
        <w:numPr>
          <w:ilvl w:val="0"/>
          <w:numId w:val="0"/>
        </w:numPr>
        <w:tabs>
          <w:tab w:val="left" w:pos="0"/>
        </w:tabs>
        <w:spacing w:after="120"/>
        <w:jc w:val="both"/>
        <w:rPr>
          <w:b w:val="0"/>
          <w:bCs w:val="0"/>
          <w:sz w:val="22"/>
          <w:szCs w:val="22"/>
        </w:rPr>
      </w:pPr>
      <w:r>
        <w:rPr>
          <w:b w:val="0"/>
          <w:bCs w:val="0"/>
          <w:sz w:val="22"/>
          <w:szCs w:val="22"/>
        </w:rPr>
        <w:t xml:space="preserve">10.2.1 Provozní, sociální a výrobní zařízení staveniště zabezpečuje zhotovitel. Náklady na projekt, vybudování, zprovoznění, údržbu, likvidaci a vyklizení zařízení staveniště jsou zahrnuty ve sjednané ceně díla. </w:t>
      </w:r>
    </w:p>
    <w:p w14:paraId="726445BE" w14:textId="77777777" w:rsidR="00E92DD6" w:rsidRDefault="00857E2E">
      <w:pPr>
        <w:pStyle w:val="Nadpis3"/>
        <w:keepNext w:val="0"/>
        <w:widowControl w:val="0"/>
        <w:numPr>
          <w:ilvl w:val="0"/>
          <w:numId w:val="0"/>
        </w:numPr>
        <w:tabs>
          <w:tab w:val="left" w:pos="709"/>
        </w:tabs>
        <w:spacing w:after="120"/>
        <w:jc w:val="both"/>
        <w:rPr>
          <w:b w:val="0"/>
          <w:bCs w:val="0"/>
          <w:sz w:val="22"/>
          <w:szCs w:val="22"/>
        </w:rPr>
      </w:pPr>
      <w:r>
        <w:rPr>
          <w:b w:val="0"/>
          <w:bCs w:val="0"/>
          <w:sz w:val="22"/>
          <w:szCs w:val="22"/>
        </w:rPr>
        <w:t xml:space="preserve">10.2.2 </w:t>
      </w:r>
      <w:r>
        <w:rPr>
          <w:b w:val="0"/>
          <w:bCs w:val="0"/>
          <w:sz w:val="22"/>
          <w:szCs w:val="22"/>
        </w:rPr>
        <w:tab/>
        <w:t>Zhotovitel si zajistí na své náklad</w:t>
      </w:r>
      <w:r>
        <w:rPr>
          <w:b w:val="0"/>
          <w:bCs w:val="0"/>
          <w:sz w:val="22"/>
          <w:szCs w:val="22"/>
        </w:rPr>
        <w:t xml:space="preserve">y odběrná místa a měření médií odebíraných při provádění díla. Náklady na tyto odběry hradí zhotovitel a jsou zahrnuty ve sjednané ceně díla.  Odběrná místa budou po celou dobu provádění díla přístupná zástupcům objednatele. </w:t>
      </w:r>
    </w:p>
    <w:p w14:paraId="0BD473AD" w14:textId="633EAFCB" w:rsidR="00E92DD6" w:rsidRDefault="00857E2E">
      <w:pPr>
        <w:widowControl w:val="0"/>
        <w:spacing w:after="120"/>
        <w:jc w:val="both"/>
        <w:rPr>
          <w:rFonts w:ascii="Arial" w:eastAsia="Arial" w:hAnsi="Arial" w:cs="Arial"/>
          <w:sz w:val="22"/>
          <w:szCs w:val="22"/>
        </w:rPr>
      </w:pPr>
      <w:r>
        <w:rPr>
          <w:rFonts w:ascii="Arial" w:eastAsia="Arial" w:hAnsi="Arial" w:cs="Arial"/>
          <w:sz w:val="22"/>
          <w:szCs w:val="22"/>
        </w:rPr>
        <w:t>10.2.3</w:t>
      </w:r>
      <w:r>
        <w:rPr>
          <w:rFonts w:ascii="Arial" w:eastAsia="Arial" w:hAnsi="Arial" w:cs="Arial"/>
          <w:sz w:val="22"/>
          <w:szCs w:val="22"/>
        </w:rPr>
        <w:tab/>
        <w:t>Celý prostor staveniště</w:t>
      </w:r>
      <w:r>
        <w:rPr>
          <w:rFonts w:ascii="Arial" w:eastAsia="Arial" w:hAnsi="Arial" w:cs="Arial"/>
          <w:sz w:val="22"/>
          <w:szCs w:val="22"/>
        </w:rPr>
        <w:t xml:space="preserve"> bude</w:t>
      </w:r>
      <w:r>
        <w:rPr>
          <w:rFonts w:ascii="Arial" w:eastAsia="Arial" w:hAnsi="Arial" w:cs="Arial"/>
          <w:sz w:val="22"/>
          <w:szCs w:val="22"/>
        </w:rPr>
        <w:t xml:space="preserve"> ohrazen pomocí přenosného oplocení, aby nemohlo dojít k volnému přístupu nepovolaných osob na staveniště a k jejich pádu z výšky nebo jinému úrazu. Přenosné oplocení bude doplněno výstražnými tabulemi zákazu vstupu nepovolaných osob a ne</w:t>
      </w:r>
      <w:r>
        <w:rPr>
          <w:rFonts w:ascii="Arial" w:eastAsia="Arial" w:hAnsi="Arial" w:cs="Arial"/>
          <w:sz w:val="22"/>
          <w:szCs w:val="22"/>
        </w:rPr>
        <w:t xml:space="preserve">bezpečí úrazu a pádu. Toto hrazení musí být za snížené viditelnosti osvětleno veřejným osvětlením nebo samostatným individuálním osvětlením. </w:t>
      </w:r>
    </w:p>
    <w:p w14:paraId="70666BD1" w14:textId="77777777" w:rsidR="00E92DD6" w:rsidRDefault="00857E2E">
      <w:pPr>
        <w:widowControl w:val="0"/>
        <w:spacing w:after="120"/>
        <w:jc w:val="both"/>
        <w:rPr>
          <w:rFonts w:ascii="Arial" w:eastAsia="Arial" w:hAnsi="Arial" w:cs="Arial"/>
          <w:sz w:val="22"/>
          <w:szCs w:val="22"/>
        </w:rPr>
      </w:pPr>
      <w:r>
        <w:rPr>
          <w:rFonts w:ascii="Arial" w:eastAsia="Arial" w:hAnsi="Arial" w:cs="Arial"/>
          <w:sz w:val="22"/>
          <w:szCs w:val="22"/>
        </w:rPr>
        <w:t>10.2.4 Zhotovitel se zavazuje průběžně udržovat na převzatém staveništi pořádek a čistotu, na svůj náklad odstraňo</w:t>
      </w:r>
      <w:r>
        <w:rPr>
          <w:rFonts w:ascii="Arial" w:eastAsia="Arial" w:hAnsi="Arial" w:cs="Arial"/>
          <w:sz w:val="22"/>
          <w:szCs w:val="22"/>
        </w:rPr>
        <w:t xml:space="preserve">vat veškeré odpady a nečistoty vzniklé jeho činností, a to v souladu s požadavky uvedenými v projektové dokumentaci a příslušnými předpisy zejména předpisy o ochraně životního prostředí a likvidaci odpadů. </w:t>
      </w:r>
    </w:p>
    <w:p w14:paraId="24432511" w14:textId="77777777" w:rsidR="00E92DD6" w:rsidRDefault="00857E2E">
      <w:pPr>
        <w:widowControl w:val="0"/>
        <w:tabs>
          <w:tab w:val="left" w:pos="709"/>
        </w:tabs>
        <w:spacing w:after="120"/>
        <w:jc w:val="both"/>
        <w:rPr>
          <w:rFonts w:ascii="Arial" w:eastAsia="Arial" w:hAnsi="Arial" w:cs="Arial"/>
          <w:sz w:val="22"/>
          <w:szCs w:val="22"/>
        </w:rPr>
      </w:pPr>
      <w:r>
        <w:rPr>
          <w:rFonts w:ascii="Arial" w:eastAsia="Arial" w:hAnsi="Arial" w:cs="Arial"/>
          <w:sz w:val="22"/>
          <w:szCs w:val="22"/>
        </w:rPr>
        <w:t>10.2.5 Veškerý demontovaný materiál bude po celou</w:t>
      </w:r>
      <w:r>
        <w:rPr>
          <w:rFonts w:ascii="Arial" w:eastAsia="Arial" w:hAnsi="Arial" w:cs="Arial"/>
          <w:sz w:val="22"/>
          <w:szCs w:val="22"/>
        </w:rPr>
        <w:t xml:space="preserve"> dobu realizace stavby průběžně odvážen a ekologicky likvidován, doklad o likvidaci předloží dodavatel při předání a převzetí díla. Demontovaný materiál nesmí být v žádném případě deponován na staveništi či v jeho blízkém okolí. Zhotovitel bude jako zaříze</w:t>
      </w:r>
      <w:r>
        <w:rPr>
          <w:rFonts w:ascii="Arial" w:eastAsia="Arial" w:hAnsi="Arial" w:cs="Arial"/>
          <w:sz w:val="22"/>
          <w:szCs w:val="22"/>
        </w:rPr>
        <w:t>ní staveniště užívat pouze vyhrazené prostory.</w:t>
      </w:r>
    </w:p>
    <w:p w14:paraId="3EF1C5A2" w14:textId="53A3AF59" w:rsidR="00E92DD6" w:rsidRDefault="00857E2E">
      <w:pPr>
        <w:widowControl w:val="0"/>
        <w:spacing w:after="120"/>
        <w:jc w:val="both"/>
        <w:rPr>
          <w:rFonts w:ascii="Arial" w:eastAsia="Arial" w:hAnsi="Arial" w:cs="Arial"/>
          <w:sz w:val="22"/>
          <w:szCs w:val="22"/>
        </w:rPr>
      </w:pPr>
      <w:r>
        <w:rPr>
          <w:rFonts w:ascii="Arial" w:eastAsia="Arial" w:hAnsi="Arial" w:cs="Arial"/>
          <w:sz w:val="22"/>
          <w:szCs w:val="22"/>
        </w:rPr>
        <w:t xml:space="preserve">10.2.6 </w:t>
      </w:r>
      <w:r>
        <w:rPr>
          <w:rFonts w:ascii="Arial" w:eastAsia="Arial" w:hAnsi="Arial" w:cs="Arial"/>
          <w:sz w:val="22"/>
          <w:szCs w:val="22"/>
        </w:rPr>
        <w:t xml:space="preserve">Před zahájením prací na díle bude </w:t>
      </w:r>
      <w:r>
        <w:rPr>
          <w:rFonts w:ascii="Arial" w:eastAsia="Arial" w:hAnsi="Arial" w:cs="Arial"/>
          <w:sz w:val="22"/>
          <w:szCs w:val="22"/>
        </w:rPr>
        <w:t>provedena pasportizace okolních pozemků, které budou využívány zhotovitelem během provádění prací, bude pořízena fotodokumentace stávajícího stavu. Během stavby budou v</w:t>
      </w:r>
      <w:r>
        <w:rPr>
          <w:rFonts w:ascii="Arial" w:eastAsia="Arial" w:hAnsi="Arial" w:cs="Arial"/>
          <w:sz w:val="22"/>
          <w:szCs w:val="22"/>
        </w:rPr>
        <w:t>eškeré dotčené pozemky (stávající komunikace, chodníky, zeleň, ostatní plochy atd.) a další části stavby (prostory bytového domu) udržovány čisté, jejich případné znečištění bude průběžně odstraňováno a po ukončení stavby budou uvedeny všechny dotčené poze</w:t>
      </w:r>
      <w:r>
        <w:rPr>
          <w:rFonts w:ascii="Arial" w:eastAsia="Arial" w:hAnsi="Arial" w:cs="Arial"/>
          <w:sz w:val="22"/>
          <w:szCs w:val="22"/>
        </w:rPr>
        <w:t xml:space="preserve">mky a prostory do původního stavu. </w:t>
      </w:r>
    </w:p>
    <w:p w14:paraId="5DA05C61" w14:textId="77777777" w:rsidR="00E92DD6" w:rsidRDefault="00857E2E">
      <w:pPr>
        <w:pStyle w:val="Nadpis2"/>
        <w:keepNext w:val="0"/>
        <w:widowControl w:val="0"/>
        <w:numPr>
          <w:ilvl w:val="0"/>
          <w:numId w:val="0"/>
        </w:numPr>
        <w:spacing w:after="120"/>
        <w:ind w:left="576" w:hanging="576"/>
        <w:rPr>
          <w:b w:val="0"/>
          <w:bCs w:val="0"/>
          <w:sz w:val="22"/>
          <w:szCs w:val="22"/>
        </w:rPr>
      </w:pPr>
      <w:r>
        <w:rPr>
          <w:sz w:val="22"/>
          <w:szCs w:val="22"/>
        </w:rPr>
        <w:t>10.3</w:t>
      </w:r>
      <w:r>
        <w:rPr>
          <w:b w:val="0"/>
          <w:bCs w:val="0"/>
          <w:sz w:val="22"/>
          <w:szCs w:val="22"/>
        </w:rPr>
        <w:t xml:space="preserve">    </w:t>
      </w:r>
      <w:r>
        <w:rPr>
          <w:b w:val="0"/>
          <w:bCs w:val="0"/>
          <w:sz w:val="22"/>
          <w:szCs w:val="22"/>
        </w:rPr>
        <w:tab/>
      </w:r>
      <w:r>
        <w:rPr>
          <w:b w:val="0"/>
          <w:bCs w:val="0"/>
          <w:sz w:val="22"/>
          <w:szCs w:val="22"/>
          <w:u w:val="single"/>
        </w:rPr>
        <w:t>Podmínky užívání veřejných prostranství a komunikací</w:t>
      </w:r>
    </w:p>
    <w:p w14:paraId="6C04DFA2" w14:textId="77777777" w:rsidR="00E92DD6" w:rsidRDefault="00857E2E">
      <w:pPr>
        <w:pStyle w:val="Nadpis3"/>
        <w:keepNext w:val="0"/>
        <w:widowControl w:val="0"/>
        <w:numPr>
          <w:ilvl w:val="0"/>
          <w:numId w:val="0"/>
        </w:numPr>
        <w:spacing w:after="120"/>
        <w:jc w:val="both"/>
        <w:rPr>
          <w:b w:val="0"/>
          <w:bCs w:val="0"/>
          <w:sz w:val="22"/>
          <w:szCs w:val="22"/>
        </w:rPr>
      </w:pPr>
      <w:r>
        <w:rPr>
          <w:b w:val="0"/>
          <w:bCs w:val="0"/>
          <w:sz w:val="22"/>
          <w:szCs w:val="22"/>
        </w:rPr>
        <w:t>10.3.1 Veškerá potřebná povolení k užívání veřejných ploch a k překopům veřejných komunikací zajišťuje zhotovitel, který nese veškeré příp. náklady s tím související.</w:t>
      </w:r>
    </w:p>
    <w:p w14:paraId="1204475C" w14:textId="77777777" w:rsidR="00E92DD6" w:rsidRDefault="00857E2E">
      <w:pPr>
        <w:pStyle w:val="Nadpis3"/>
        <w:keepNext w:val="0"/>
        <w:widowControl w:val="0"/>
        <w:numPr>
          <w:ilvl w:val="0"/>
          <w:numId w:val="0"/>
        </w:numPr>
        <w:spacing w:after="120"/>
        <w:jc w:val="both"/>
        <w:rPr>
          <w:b w:val="0"/>
          <w:sz w:val="22"/>
        </w:rPr>
      </w:pPr>
      <w:r>
        <w:rPr>
          <w:b w:val="0"/>
          <w:sz w:val="22"/>
        </w:rPr>
        <w:t>10.3.2</w:t>
      </w:r>
      <w:r>
        <w:rPr>
          <w:sz w:val="22"/>
        </w:rPr>
        <w:t xml:space="preserve"> </w:t>
      </w:r>
      <w:r>
        <w:rPr>
          <w:sz w:val="22"/>
        </w:rPr>
        <w:tab/>
      </w:r>
      <w:r>
        <w:rPr>
          <w:b w:val="0"/>
          <w:sz w:val="22"/>
        </w:rPr>
        <w:t>Zhotovitel je povinen ohlásit zvláštní užívání veřejného prostranství podle přísl</w:t>
      </w:r>
      <w:r>
        <w:rPr>
          <w:b w:val="0"/>
          <w:sz w:val="22"/>
        </w:rPr>
        <w:t>ušné obecně závazné vyhlášky města Nový Jičín. Povinnost ohlásit zvláštní užívání veřejného prostranství správci poplatku má i poplatník, který je od poplatku osvobozen.</w:t>
      </w:r>
    </w:p>
    <w:p w14:paraId="4932517D" w14:textId="77777777" w:rsidR="00E92DD6" w:rsidRDefault="00857E2E">
      <w:pPr>
        <w:spacing w:after="120"/>
        <w:jc w:val="both"/>
        <w:rPr>
          <w:rFonts w:ascii="Arial" w:hAnsi="Arial"/>
          <w:sz w:val="22"/>
        </w:rPr>
      </w:pPr>
      <w:r>
        <w:rPr>
          <w:rFonts w:ascii="Arial" w:hAnsi="Arial"/>
          <w:sz w:val="22"/>
        </w:rPr>
        <w:t xml:space="preserve">10.3.3 </w:t>
      </w:r>
      <w:r>
        <w:rPr>
          <w:rFonts w:ascii="Arial" w:hAnsi="Arial"/>
          <w:sz w:val="22"/>
        </w:rPr>
        <w:tab/>
        <w:t>Objednatel jako vlastník místní komunikace na pozemku parc. č. 609 v  katastrá</w:t>
      </w:r>
      <w:r>
        <w:rPr>
          <w:rFonts w:ascii="Arial" w:hAnsi="Arial"/>
          <w:sz w:val="22"/>
        </w:rPr>
        <w:t>lním území Nový Jičín–Dolní Předměstí vydává uzavřením této smlouvy zhotoviteli souhlas se zvláštním užíváním komunikace v souladu s ust. § 25 odst. 1 zákona č.13/1997 Sb., o pozemních komunikacích, ve znění pozdějších předpisů, v rozsahu a za podmínek uve</w:t>
      </w:r>
      <w:r>
        <w:rPr>
          <w:rFonts w:ascii="Arial" w:hAnsi="Arial"/>
          <w:sz w:val="22"/>
        </w:rPr>
        <w:t>dených v této smlouvě.</w:t>
      </w:r>
    </w:p>
    <w:p w14:paraId="2A6D03AD" w14:textId="77777777" w:rsidR="00E92DD6" w:rsidRDefault="00857E2E">
      <w:pPr>
        <w:spacing w:after="120"/>
        <w:jc w:val="both"/>
        <w:rPr>
          <w:rFonts w:ascii="Arial" w:hAnsi="Arial"/>
          <w:sz w:val="22"/>
        </w:rPr>
      </w:pPr>
      <w:r>
        <w:rPr>
          <w:rFonts w:ascii="Arial" w:hAnsi="Arial"/>
          <w:sz w:val="22"/>
        </w:rPr>
        <w:t>Souhlas města se zvláštním užíváním komunikace vyjádřený touto smlouvou nezbavuje zhotovitele povinnosti zajistit si vydání rozhodnutí o povolení zvláštního užívání komunikace vydaného příslušným silničním správním úřadem (v případě,</w:t>
      </w:r>
      <w:r>
        <w:rPr>
          <w:rFonts w:ascii="Arial" w:hAnsi="Arial"/>
          <w:sz w:val="22"/>
        </w:rPr>
        <w:t xml:space="preserve"> že bude chtít na místní komunikaci umístit zařízení staveniště) a ohlásit zvláštní užívání veřejného prostranství podle příslušné obecně závazné vyhlášky města Nový Jičín. Povinnost ohlásit zvláštní užívání veřejného prostranství správci poplatku má i pop</w:t>
      </w:r>
      <w:r>
        <w:rPr>
          <w:rFonts w:ascii="Arial" w:hAnsi="Arial"/>
          <w:sz w:val="22"/>
        </w:rPr>
        <w:t>latník, který je od poplatku osvobozen.</w:t>
      </w:r>
    </w:p>
    <w:p w14:paraId="3443047F" w14:textId="77777777" w:rsidR="008E6F0F" w:rsidRDefault="008E6F0F">
      <w:pPr>
        <w:spacing w:after="120"/>
        <w:jc w:val="both"/>
        <w:rPr>
          <w:rFonts w:ascii="Arial" w:hAnsi="Arial"/>
          <w:sz w:val="22"/>
        </w:rPr>
      </w:pPr>
    </w:p>
    <w:p w14:paraId="3332C077" w14:textId="77777777" w:rsidR="00E92DD6" w:rsidRDefault="00857E2E">
      <w:pPr>
        <w:pStyle w:val="Nadpis2"/>
        <w:keepNext w:val="0"/>
        <w:widowControl w:val="0"/>
        <w:numPr>
          <w:ilvl w:val="0"/>
          <w:numId w:val="0"/>
        </w:numPr>
        <w:spacing w:after="120"/>
        <w:ind w:left="709" w:hanging="709"/>
        <w:rPr>
          <w:b w:val="0"/>
          <w:bCs w:val="0"/>
          <w:sz w:val="22"/>
          <w:szCs w:val="22"/>
        </w:rPr>
      </w:pPr>
      <w:r>
        <w:rPr>
          <w:sz w:val="22"/>
          <w:szCs w:val="22"/>
        </w:rPr>
        <w:lastRenderedPageBreak/>
        <w:t>10.4</w:t>
      </w:r>
      <w:r>
        <w:rPr>
          <w:b w:val="0"/>
          <w:bCs w:val="0"/>
          <w:sz w:val="22"/>
          <w:szCs w:val="22"/>
        </w:rPr>
        <w:t xml:space="preserve">    </w:t>
      </w:r>
      <w:r>
        <w:rPr>
          <w:b w:val="0"/>
          <w:bCs w:val="0"/>
          <w:sz w:val="22"/>
          <w:szCs w:val="22"/>
        </w:rPr>
        <w:tab/>
      </w:r>
      <w:r>
        <w:rPr>
          <w:b w:val="0"/>
          <w:bCs w:val="0"/>
          <w:sz w:val="22"/>
          <w:szCs w:val="22"/>
          <w:u w:val="single"/>
        </w:rPr>
        <w:t>Vyklizení staveniště</w:t>
      </w:r>
    </w:p>
    <w:p w14:paraId="3D0E6D0C" w14:textId="1348A185" w:rsidR="00E92DD6" w:rsidRDefault="00857E2E">
      <w:pPr>
        <w:pStyle w:val="Nadpis3"/>
        <w:keepNext w:val="0"/>
        <w:widowControl w:val="0"/>
        <w:numPr>
          <w:ilvl w:val="0"/>
          <w:numId w:val="0"/>
        </w:numPr>
        <w:spacing w:after="120"/>
        <w:jc w:val="both"/>
        <w:rPr>
          <w:b w:val="0"/>
          <w:bCs w:val="0"/>
          <w:sz w:val="22"/>
          <w:szCs w:val="22"/>
        </w:rPr>
      </w:pPr>
      <w:r>
        <w:rPr>
          <w:b w:val="0"/>
          <w:bCs w:val="0"/>
          <w:sz w:val="22"/>
          <w:szCs w:val="22"/>
        </w:rPr>
        <w:t>10.4.1 Zhotovitel je povinen odstranit zařízení staveniště a vyklidit staveniště nejpozději do 3 </w:t>
      </w:r>
      <w:r>
        <w:rPr>
          <w:b w:val="0"/>
          <w:bCs w:val="0"/>
          <w:sz w:val="22"/>
          <w:szCs w:val="22"/>
        </w:rPr>
        <w:t>dnů ode dne předání a převzetí díla, pokud se strany nedohodnou jinak.</w:t>
      </w:r>
    </w:p>
    <w:p w14:paraId="6D7A3AB3" w14:textId="77777777" w:rsidR="00E92DD6" w:rsidRDefault="00857E2E">
      <w:pPr>
        <w:pStyle w:val="Nadpis3"/>
        <w:keepNext w:val="0"/>
        <w:widowControl w:val="0"/>
        <w:numPr>
          <w:ilvl w:val="0"/>
          <w:numId w:val="0"/>
        </w:numPr>
        <w:tabs>
          <w:tab w:val="left" w:pos="0"/>
        </w:tabs>
        <w:spacing w:after="120"/>
        <w:jc w:val="both"/>
        <w:rPr>
          <w:b w:val="0"/>
          <w:bCs w:val="0"/>
          <w:sz w:val="22"/>
          <w:szCs w:val="22"/>
        </w:rPr>
      </w:pPr>
      <w:r>
        <w:rPr>
          <w:b w:val="0"/>
          <w:bCs w:val="0"/>
          <w:sz w:val="22"/>
          <w:szCs w:val="22"/>
        </w:rPr>
        <w:t>10.4.</w:t>
      </w:r>
      <w:r>
        <w:rPr>
          <w:b w:val="0"/>
          <w:bCs w:val="0"/>
          <w:sz w:val="22"/>
          <w:szCs w:val="22"/>
        </w:rPr>
        <w:t>2 Nevyklidí-li zhotovitel staveniště ani do 3 dnů ode dne, kdy měl staveniště vyklidit, je objednatel oprávněn zabezpečit vyklizení staveniště třetí osobou a náklady s tím spojené uhradí objednateli zhotovitel.</w:t>
      </w:r>
    </w:p>
    <w:p w14:paraId="052AE0F6" w14:textId="77777777" w:rsidR="00E92DD6" w:rsidRDefault="00857E2E">
      <w:pPr>
        <w:widowControl w:val="0"/>
        <w:ind w:left="540" w:hanging="540"/>
        <w:jc w:val="center"/>
        <w:rPr>
          <w:rFonts w:ascii="Arial" w:eastAsia="Arial" w:hAnsi="Arial" w:cs="Arial"/>
          <w:b/>
          <w:bCs/>
          <w:sz w:val="22"/>
          <w:szCs w:val="22"/>
        </w:rPr>
      </w:pPr>
      <w:r>
        <w:rPr>
          <w:rFonts w:ascii="Arial" w:eastAsia="Arial" w:hAnsi="Arial" w:cs="Arial"/>
          <w:b/>
          <w:bCs/>
          <w:sz w:val="22"/>
          <w:szCs w:val="22"/>
        </w:rPr>
        <w:t xml:space="preserve">XI. </w:t>
      </w:r>
    </w:p>
    <w:p w14:paraId="590501A0" w14:textId="77777777" w:rsidR="00E92DD6" w:rsidRDefault="00857E2E">
      <w:pPr>
        <w:widowControl w:val="0"/>
        <w:ind w:left="540" w:hanging="540"/>
        <w:jc w:val="center"/>
        <w:rPr>
          <w:rFonts w:ascii="Arial" w:eastAsia="Arial" w:hAnsi="Arial" w:cs="Arial"/>
          <w:b/>
          <w:bCs/>
          <w:sz w:val="22"/>
          <w:szCs w:val="22"/>
        </w:rPr>
      </w:pPr>
      <w:r>
        <w:rPr>
          <w:rFonts w:ascii="Arial" w:eastAsia="Arial" w:hAnsi="Arial" w:cs="Arial"/>
          <w:b/>
          <w:bCs/>
          <w:sz w:val="22"/>
          <w:szCs w:val="22"/>
        </w:rPr>
        <w:t xml:space="preserve">Stavební deník </w:t>
      </w:r>
    </w:p>
    <w:p w14:paraId="301C432C" w14:textId="77777777" w:rsidR="00E92DD6" w:rsidRDefault="00E92DD6">
      <w:pPr>
        <w:widowControl w:val="0"/>
        <w:tabs>
          <w:tab w:val="left" w:pos="709"/>
        </w:tabs>
        <w:ind w:left="709" w:hanging="709"/>
        <w:jc w:val="center"/>
        <w:rPr>
          <w:rFonts w:ascii="Arial" w:eastAsia="Arial" w:hAnsi="Arial" w:cs="Arial"/>
          <w:b/>
          <w:bCs/>
          <w:sz w:val="22"/>
          <w:szCs w:val="22"/>
        </w:rPr>
      </w:pPr>
    </w:p>
    <w:p w14:paraId="4749C5FA" w14:textId="77777777" w:rsidR="00E92DD6" w:rsidRDefault="00857E2E">
      <w:pPr>
        <w:pStyle w:val="Nadpis2"/>
        <w:keepNext w:val="0"/>
        <w:widowControl w:val="0"/>
        <w:numPr>
          <w:ilvl w:val="0"/>
          <w:numId w:val="0"/>
        </w:numPr>
        <w:spacing w:after="120"/>
        <w:ind w:left="709" w:hanging="709"/>
        <w:jc w:val="both"/>
        <w:rPr>
          <w:b w:val="0"/>
          <w:bCs w:val="0"/>
          <w:sz w:val="22"/>
          <w:szCs w:val="22"/>
        </w:rPr>
      </w:pPr>
      <w:r>
        <w:rPr>
          <w:sz w:val="22"/>
          <w:szCs w:val="22"/>
        </w:rPr>
        <w:t>11.1</w:t>
      </w:r>
      <w:r>
        <w:rPr>
          <w:b w:val="0"/>
          <w:bCs w:val="0"/>
          <w:sz w:val="22"/>
          <w:szCs w:val="22"/>
        </w:rPr>
        <w:t xml:space="preserve">    </w:t>
      </w:r>
      <w:r>
        <w:rPr>
          <w:b w:val="0"/>
          <w:bCs w:val="0"/>
          <w:sz w:val="22"/>
          <w:szCs w:val="22"/>
        </w:rPr>
        <w:tab/>
      </w:r>
      <w:r>
        <w:rPr>
          <w:b w:val="0"/>
          <w:bCs w:val="0"/>
          <w:sz w:val="22"/>
          <w:szCs w:val="22"/>
          <w:u w:val="single"/>
        </w:rPr>
        <w:t>Povinnost vést stavební deník</w:t>
      </w:r>
    </w:p>
    <w:p w14:paraId="743CDD3C" w14:textId="77777777" w:rsidR="00E92DD6" w:rsidRDefault="00857E2E">
      <w:pPr>
        <w:pStyle w:val="Zkladntextodsazen3"/>
        <w:widowControl w:val="0"/>
        <w:spacing w:after="120"/>
        <w:ind w:left="0"/>
        <w:rPr>
          <w:color w:val="auto"/>
          <w:sz w:val="22"/>
          <w:szCs w:val="22"/>
        </w:rPr>
      </w:pPr>
      <w:r>
        <w:rPr>
          <w:color w:val="auto"/>
          <w:sz w:val="22"/>
          <w:szCs w:val="22"/>
        </w:rPr>
        <w:t xml:space="preserve">11.1.1 </w:t>
      </w:r>
      <w:r>
        <w:rPr>
          <w:color w:val="auto"/>
          <w:sz w:val="22"/>
          <w:szCs w:val="22"/>
        </w:rPr>
        <w:tab/>
        <w:t>Zhotovitel je povinen vést ode dne předání a převzetí staveniště stavební deník, a to v souladu s právními předpisy upravujícími dokumentaci staveb. Na stavbě bude veden stavební deník, který umožňuje zhotovení 2 a víc</w:t>
      </w:r>
      <w:r>
        <w:rPr>
          <w:color w:val="auto"/>
          <w:sz w:val="22"/>
          <w:szCs w:val="22"/>
        </w:rPr>
        <w:t xml:space="preserve">e propisovaných kopií. </w:t>
      </w:r>
    </w:p>
    <w:p w14:paraId="5E0049B2" w14:textId="77777777" w:rsidR="00E92DD6" w:rsidRDefault="00857E2E">
      <w:pPr>
        <w:pStyle w:val="Zkladntextodsazen3"/>
        <w:widowControl w:val="0"/>
        <w:spacing w:after="120"/>
        <w:ind w:left="0"/>
        <w:rPr>
          <w:b/>
          <w:bCs/>
          <w:sz w:val="22"/>
          <w:szCs w:val="22"/>
        </w:rPr>
      </w:pPr>
      <w:r>
        <w:rPr>
          <w:color w:val="auto"/>
          <w:sz w:val="22"/>
          <w:szCs w:val="22"/>
        </w:rPr>
        <w:t xml:space="preserve">11.1.2 </w:t>
      </w:r>
      <w:r>
        <w:rPr>
          <w:color w:val="auto"/>
          <w:sz w:val="22"/>
          <w:szCs w:val="22"/>
        </w:rPr>
        <w:tab/>
        <w:t>Stavební deník musí být přístupný na staveništi kdykoli v průběhu provádění prací. Zhotovitel umožní zástupci objednatele vyjmout při prováděné kontrolní činnosti ze stavebního deníku první průpis denních záznamů.</w:t>
      </w:r>
    </w:p>
    <w:p w14:paraId="4C181817" w14:textId="77777777" w:rsidR="00E92DD6" w:rsidRDefault="00857E2E">
      <w:pPr>
        <w:pStyle w:val="Nadpis2"/>
        <w:keepNext w:val="0"/>
        <w:widowControl w:val="0"/>
        <w:numPr>
          <w:ilvl w:val="0"/>
          <w:numId w:val="0"/>
        </w:numPr>
        <w:spacing w:after="120"/>
        <w:ind w:left="576" w:hanging="576"/>
        <w:rPr>
          <w:b w:val="0"/>
          <w:bCs w:val="0"/>
          <w:sz w:val="22"/>
          <w:szCs w:val="22"/>
        </w:rPr>
      </w:pPr>
      <w:r>
        <w:rPr>
          <w:sz w:val="22"/>
          <w:szCs w:val="22"/>
        </w:rPr>
        <w:t>11.2</w:t>
      </w:r>
      <w:r>
        <w:rPr>
          <w:b w:val="0"/>
          <w:bCs w:val="0"/>
          <w:sz w:val="22"/>
          <w:szCs w:val="22"/>
        </w:rPr>
        <w:t xml:space="preserve">   </w:t>
      </w:r>
      <w:r>
        <w:rPr>
          <w:b w:val="0"/>
          <w:bCs w:val="0"/>
          <w:sz w:val="22"/>
          <w:szCs w:val="22"/>
        </w:rPr>
        <w:tab/>
      </w:r>
      <w:r>
        <w:rPr>
          <w:b w:val="0"/>
          <w:bCs w:val="0"/>
          <w:sz w:val="22"/>
          <w:szCs w:val="22"/>
          <w:u w:val="single"/>
        </w:rPr>
        <w:t>Zp</w:t>
      </w:r>
      <w:r>
        <w:rPr>
          <w:b w:val="0"/>
          <w:bCs w:val="0"/>
          <w:sz w:val="22"/>
          <w:szCs w:val="22"/>
          <w:u w:val="single"/>
        </w:rPr>
        <w:t>ůsob vedení a zápisu</w:t>
      </w:r>
    </w:p>
    <w:p w14:paraId="53610FCF" w14:textId="77777777" w:rsidR="00E92DD6" w:rsidRDefault="00857E2E">
      <w:pPr>
        <w:pStyle w:val="Nadpis3"/>
        <w:keepNext w:val="0"/>
        <w:widowControl w:val="0"/>
        <w:numPr>
          <w:ilvl w:val="0"/>
          <w:numId w:val="0"/>
        </w:numPr>
        <w:spacing w:after="120"/>
        <w:jc w:val="both"/>
        <w:rPr>
          <w:b w:val="0"/>
          <w:bCs w:val="0"/>
          <w:sz w:val="22"/>
          <w:szCs w:val="22"/>
        </w:rPr>
      </w:pPr>
      <w:r>
        <w:rPr>
          <w:b w:val="0"/>
          <w:bCs w:val="0"/>
          <w:sz w:val="22"/>
          <w:szCs w:val="22"/>
        </w:rPr>
        <w:t xml:space="preserve">11.2.1 Zápisy do stavebního deníku provádí zhotovitel formou denních záznamů. Veškeré okolnosti rozhodné pro plnění díla musí být zaznamenány zhotovitelem v ten den, kdy nastaly. Zápisy musí být prováděny chronologicky, čitelně, nesmí </w:t>
      </w:r>
      <w:r>
        <w:rPr>
          <w:b w:val="0"/>
          <w:bCs w:val="0"/>
          <w:sz w:val="22"/>
          <w:szCs w:val="22"/>
        </w:rPr>
        <w:t xml:space="preserve">být přepisovány, škrtány, z deníku nesmí být vytrhovány listy. Každý zápis musí být podepsán stavbyvedoucím zhotovitele nebo jím pověřenou osobou k vedení stavby. </w:t>
      </w:r>
    </w:p>
    <w:p w14:paraId="4DA84FCA" w14:textId="6469375E" w:rsidR="00E92DD6" w:rsidRDefault="00857E2E">
      <w:pPr>
        <w:pStyle w:val="Nadpis3"/>
        <w:keepNext w:val="0"/>
        <w:widowControl w:val="0"/>
        <w:numPr>
          <w:ilvl w:val="0"/>
          <w:numId w:val="0"/>
        </w:numPr>
        <w:spacing w:after="120"/>
        <w:jc w:val="both"/>
        <w:rPr>
          <w:b w:val="0"/>
          <w:bCs w:val="0"/>
          <w:sz w:val="22"/>
          <w:szCs w:val="22"/>
        </w:rPr>
      </w:pPr>
      <w:r>
        <w:rPr>
          <w:b w:val="0"/>
          <w:bCs w:val="0"/>
          <w:sz w:val="22"/>
          <w:szCs w:val="22"/>
        </w:rPr>
        <w:t xml:space="preserve">11.2.2 Objednatel nebo jím pověřená osoba vykonávající funkci </w:t>
      </w:r>
      <w:r>
        <w:rPr>
          <w:b w:val="0"/>
          <w:bCs w:val="0"/>
          <w:sz w:val="22"/>
          <w:szCs w:val="22"/>
        </w:rPr>
        <w:t>technického dozoru</w:t>
      </w:r>
      <w:r>
        <w:rPr>
          <w:b w:val="0"/>
          <w:bCs w:val="0"/>
          <w:sz w:val="22"/>
          <w:szCs w:val="22"/>
        </w:rPr>
        <w:t xml:space="preserve"> je povinen vyjádřit se k zápisu ve stavebním deníku učiněnému zhotovitelem nejpozději do 5 pracovních dnů ode dne vzniku zápisu, v opačném případě se má za to, že se zápisem souhlasí.</w:t>
      </w:r>
    </w:p>
    <w:p w14:paraId="4D09DF2F" w14:textId="77777777" w:rsidR="00E92DD6" w:rsidRDefault="00857E2E">
      <w:pPr>
        <w:pStyle w:val="Nadpis3"/>
        <w:keepNext w:val="0"/>
        <w:widowControl w:val="0"/>
        <w:numPr>
          <w:ilvl w:val="0"/>
          <w:numId w:val="0"/>
        </w:numPr>
        <w:spacing w:after="120"/>
        <w:jc w:val="both"/>
        <w:rPr>
          <w:b w:val="0"/>
          <w:bCs w:val="0"/>
          <w:sz w:val="22"/>
          <w:szCs w:val="22"/>
        </w:rPr>
      </w:pPr>
      <w:r>
        <w:rPr>
          <w:b w:val="0"/>
          <w:bCs w:val="0"/>
          <w:sz w:val="22"/>
          <w:szCs w:val="22"/>
        </w:rPr>
        <w:t xml:space="preserve">11.2.3 Nesouhlasí-li zhotovitel se zápisem, který učinil do stavebního </w:t>
      </w:r>
      <w:r>
        <w:rPr>
          <w:b w:val="0"/>
          <w:bCs w:val="0"/>
          <w:sz w:val="22"/>
          <w:szCs w:val="22"/>
        </w:rPr>
        <w:t>deníku objednatel</w:t>
      </w:r>
      <w:r>
        <w:rPr>
          <w:sz w:val="22"/>
          <w:szCs w:val="22"/>
        </w:rPr>
        <w:t xml:space="preserve"> </w:t>
      </w:r>
      <w:r>
        <w:rPr>
          <w:b w:val="0"/>
          <w:bCs w:val="0"/>
          <w:sz w:val="22"/>
          <w:szCs w:val="22"/>
        </w:rPr>
        <w:t>nebo jím pověřená osoba vykonávající funkci technického dozoru, příp. osoba vykonávající funkci dozoru projektanta, musí k tomuto zápisu připojit svoje stanovisko nejpozději do 5 pracovních dnů, jinak se má za to, že se zápisem souhlasí.</w:t>
      </w:r>
      <w:bookmarkEnd w:id="4"/>
    </w:p>
    <w:p w14:paraId="0EC3F002" w14:textId="77777777" w:rsidR="00E92DD6" w:rsidRDefault="00857E2E">
      <w:pPr>
        <w:widowControl w:val="0"/>
        <w:ind w:left="539" w:hanging="539"/>
        <w:jc w:val="center"/>
        <w:rPr>
          <w:rFonts w:ascii="Arial" w:eastAsia="Arial" w:hAnsi="Arial" w:cs="Arial"/>
          <w:b/>
          <w:bCs/>
          <w:sz w:val="22"/>
          <w:szCs w:val="22"/>
        </w:rPr>
      </w:pPr>
      <w:bookmarkStart w:id="5" w:name="_Toc323104689"/>
      <w:r>
        <w:rPr>
          <w:rFonts w:ascii="Arial" w:eastAsia="Arial" w:hAnsi="Arial" w:cs="Arial"/>
          <w:b/>
          <w:bCs/>
          <w:sz w:val="22"/>
          <w:szCs w:val="22"/>
        </w:rPr>
        <w:t xml:space="preserve">XII. </w:t>
      </w:r>
    </w:p>
    <w:p w14:paraId="0DDB3FB7" w14:textId="77777777" w:rsidR="00E92DD6" w:rsidRDefault="00857E2E">
      <w:pPr>
        <w:widowControl w:val="0"/>
        <w:spacing w:after="120"/>
        <w:ind w:left="540" w:hanging="540"/>
        <w:jc w:val="center"/>
        <w:rPr>
          <w:rFonts w:ascii="Arial" w:eastAsia="Arial" w:hAnsi="Arial" w:cs="Arial"/>
          <w:b/>
          <w:bCs/>
          <w:sz w:val="22"/>
          <w:szCs w:val="22"/>
        </w:rPr>
      </w:pPr>
      <w:r>
        <w:rPr>
          <w:rFonts w:ascii="Arial" w:eastAsia="Arial" w:hAnsi="Arial" w:cs="Arial"/>
          <w:b/>
          <w:bCs/>
          <w:sz w:val="22"/>
          <w:szCs w:val="22"/>
        </w:rPr>
        <w:t xml:space="preserve">Předání a převzetí díla </w:t>
      </w:r>
      <w:bookmarkEnd w:id="5"/>
    </w:p>
    <w:p w14:paraId="2F2811CB" w14:textId="77777777" w:rsidR="00E92DD6" w:rsidRDefault="00857E2E">
      <w:pPr>
        <w:pStyle w:val="Nadpis2"/>
        <w:keepNext w:val="0"/>
        <w:widowControl w:val="0"/>
        <w:numPr>
          <w:ilvl w:val="0"/>
          <w:numId w:val="0"/>
        </w:numPr>
        <w:tabs>
          <w:tab w:val="clear" w:pos="718"/>
          <w:tab w:val="left" w:pos="709"/>
        </w:tabs>
        <w:spacing w:after="120"/>
        <w:jc w:val="both"/>
        <w:rPr>
          <w:b w:val="0"/>
          <w:bCs w:val="0"/>
          <w:sz w:val="22"/>
          <w:szCs w:val="22"/>
          <w:u w:val="single"/>
        </w:rPr>
      </w:pPr>
      <w:r>
        <w:rPr>
          <w:sz w:val="22"/>
          <w:szCs w:val="22"/>
        </w:rPr>
        <w:t>12.1</w:t>
      </w:r>
      <w:r>
        <w:rPr>
          <w:b w:val="0"/>
          <w:bCs w:val="0"/>
          <w:sz w:val="22"/>
          <w:szCs w:val="22"/>
        </w:rPr>
        <w:t xml:space="preserve">   </w:t>
      </w:r>
      <w:r>
        <w:rPr>
          <w:b w:val="0"/>
          <w:bCs w:val="0"/>
          <w:sz w:val="22"/>
          <w:szCs w:val="22"/>
        </w:rPr>
        <w:tab/>
      </w:r>
      <w:r>
        <w:rPr>
          <w:b w:val="0"/>
          <w:bCs w:val="0"/>
          <w:sz w:val="22"/>
          <w:szCs w:val="22"/>
          <w:u w:val="single"/>
        </w:rPr>
        <w:t xml:space="preserve">Předání díla </w:t>
      </w:r>
    </w:p>
    <w:p w14:paraId="2F3F6912" w14:textId="77777777" w:rsidR="00E92DD6" w:rsidRDefault="00857E2E">
      <w:pPr>
        <w:pStyle w:val="Nadpis3"/>
        <w:keepNext w:val="0"/>
        <w:widowControl w:val="0"/>
        <w:numPr>
          <w:ilvl w:val="0"/>
          <w:numId w:val="0"/>
        </w:numPr>
        <w:tabs>
          <w:tab w:val="clear" w:pos="862"/>
          <w:tab w:val="left" w:pos="709"/>
        </w:tabs>
        <w:spacing w:after="120"/>
        <w:jc w:val="both"/>
        <w:rPr>
          <w:b w:val="0"/>
          <w:bCs w:val="0"/>
          <w:sz w:val="22"/>
          <w:szCs w:val="22"/>
        </w:rPr>
      </w:pPr>
      <w:r>
        <w:rPr>
          <w:b w:val="0"/>
          <w:bCs w:val="0"/>
          <w:sz w:val="22"/>
          <w:szCs w:val="22"/>
        </w:rPr>
        <w:t xml:space="preserve">12.1.1 Zhotovitel je povinen předat dílo objednateli v termínu sjednaném dle smlouvy bez vad a nedodělků. </w:t>
      </w:r>
    </w:p>
    <w:p w14:paraId="2EAEA697" w14:textId="77777777" w:rsidR="00E92DD6" w:rsidRDefault="00857E2E">
      <w:pPr>
        <w:pStyle w:val="Nadpis2"/>
        <w:keepNext w:val="0"/>
        <w:widowControl w:val="0"/>
        <w:numPr>
          <w:ilvl w:val="0"/>
          <w:numId w:val="0"/>
        </w:numPr>
        <w:spacing w:after="120"/>
        <w:ind w:left="709" w:hanging="709"/>
        <w:rPr>
          <w:b w:val="0"/>
          <w:bCs w:val="0"/>
          <w:sz w:val="22"/>
          <w:szCs w:val="22"/>
        </w:rPr>
      </w:pPr>
      <w:r>
        <w:rPr>
          <w:sz w:val="22"/>
          <w:szCs w:val="22"/>
        </w:rPr>
        <w:t>12.2</w:t>
      </w:r>
      <w:r>
        <w:rPr>
          <w:b w:val="0"/>
          <w:bCs w:val="0"/>
          <w:sz w:val="22"/>
          <w:szCs w:val="22"/>
        </w:rPr>
        <w:t xml:space="preserve">    </w:t>
      </w:r>
      <w:r>
        <w:rPr>
          <w:b w:val="0"/>
          <w:bCs w:val="0"/>
          <w:sz w:val="22"/>
          <w:szCs w:val="22"/>
        </w:rPr>
        <w:tab/>
      </w:r>
      <w:r>
        <w:rPr>
          <w:b w:val="0"/>
          <w:bCs w:val="0"/>
          <w:sz w:val="22"/>
          <w:szCs w:val="22"/>
          <w:u w:val="single"/>
        </w:rPr>
        <w:t>Organizace předání díla</w:t>
      </w:r>
    </w:p>
    <w:p w14:paraId="7D39BA88" w14:textId="337DF900" w:rsidR="00E92DD6" w:rsidRDefault="00857E2E">
      <w:pPr>
        <w:pStyle w:val="Nadpis3"/>
        <w:keepNext w:val="0"/>
        <w:widowControl w:val="0"/>
        <w:numPr>
          <w:ilvl w:val="0"/>
          <w:numId w:val="0"/>
        </w:numPr>
        <w:spacing w:after="120"/>
        <w:jc w:val="both"/>
        <w:rPr>
          <w:b w:val="0"/>
          <w:bCs w:val="0"/>
          <w:sz w:val="22"/>
          <w:szCs w:val="22"/>
        </w:rPr>
      </w:pPr>
      <w:r>
        <w:rPr>
          <w:b w:val="0"/>
          <w:bCs w:val="0"/>
          <w:sz w:val="22"/>
          <w:szCs w:val="22"/>
        </w:rPr>
        <w:t xml:space="preserve">12.2.1 </w:t>
      </w:r>
      <w:r>
        <w:rPr>
          <w:b w:val="0"/>
          <w:sz w:val="22"/>
        </w:rPr>
        <w:t xml:space="preserve">Zhotovitel je povinen oznámit objednateli nejpozději </w:t>
      </w:r>
      <w:r>
        <w:rPr>
          <w:sz w:val="22"/>
        </w:rPr>
        <w:t xml:space="preserve">3 </w:t>
      </w:r>
      <w:r>
        <w:rPr>
          <w:sz w:val="22"/>
        </w:rPr>
        <w:t>dny</w:t>
      </w:r>
      <w:r>
        <w:rPr>
          <w:b w:val="0"/>
          <w:sz w:val="22"/>
        </w:rPr>
        <w:t xml:space="preserve"> předem, kdy bude dílo připraveno k předání a převzetí. Objednatel je pak povinen neprodleně v termínu stanoveném zhotovitelem zahájit přejímací řízení a řádně v něm pokračovat.</w:t>
      </w:r>
      <w:r>
        <w:rPr>
          <w:b w:val="0"/>
          <w:bCs w:val="0"/>
          <w:sz w:val="22"/>
          <w:szCs w:val="22"/>
        </w:rPr>
        <w:t xml:space="preserve"> </w:t>
      </w:r>
    </w:p>
    <w:p w14:paraId="407AE0A0" w14:textId="0A10596D" w:rsidR="00E92DD6" w:rsidRDefault="00857E2E">
      <w:pPr>
        <w:pStyle w:val="Nadpis3"/>
        <w:keepNext w:val="0"/>
        <w:widowControl w:val="0"/>
        <w:numPr>
          <w:ilvl w:val="0"/>
          <w:numId w:val="0"/>
        </w:numPr>
        <w:spacing w:after="120"/>
        <w:jc w:val="both"/>
        <w:rPr>
          <w:b w:val="0"/>
          <w:sz w:val="22"/>
          <w:szCs w:val="22"/>
        </w:rPr>
      </w:pPr>
      <w:r>
        <w:rPr>
          <w:b w:val="0"/>
          <w:sz w:val="22"/>
          <w:szCs w:val="22"/>
        </w:rPr>
        <w:t xml:space="preserve">12.2.2 </w:t>
      </w:r>
      <w:r w:rsidRPr="004B0060">
        <w:rPr>
          <w:b w:val="0"/>
          <w:sz w:val="22"/>
          <w:szCs w:val="22"/>
        </w:rPr>
        <w:t xml:space="preserve">Na prvním jednání </w:t>
      </w:r>
      <w:r>
        <w:rPr>
          <w:b w:val="0"/>
          <w:sz w:val="22"/>
          <w:szCs w:val="22"/>
        </w:rPr>
        <w:t xml:space="preserve">obě </w:t>
      </w:r>
      <w:r>
        <w:rPr>
          <w:b w:val="0"/>
          <w:sz w:val="22"/>
          <w:szCs w:val="22"/>
        </w:rPr>
        <w:t>strany dohodnou organizač</w:t>
      </w:r>
      <w:r>
        <w:rPr>
          <w:b w:val="0"/>
          <w:sz w:val="22"/>
          <w:szCs w:val="22"/>
        </w:rPr>
        <w:t>ní záležitosti předávacího a přejímacího řízení.</w:t>
      </w:r>
    </w:p>
    <w:p w14:paraId="45082F2B" w14:textId="77777777" w:rsidR="00E92DD6" w:rsidRDefault="00857E2E">
      <w:pPr>
        <w:pStyle w:val="Nadpis2"/>
        <w:keepNext w:val="0"/>
        <w:widowControl w:val="0"/>
        <w:numPr>
          <w:ilvl w:val="0"/>
          <w:numId w:val="0"/>
        </w:numPr>
        <w:spacing w:after="120"/>
        <w:ind w:left="709" w:hanging="709"/>
        <w:rPr>
          <w:b w:val="0"/>
          <w:bCs w:val="0"/>
          <w:sz w:val="22"/>
          <w:szCs w:val="22"/>
        </w:rPr>
      </w:pPr>
      <w:r>
        <w:rPr>
          <w:sz w:val="22"/>
          <w:szCs w:val="22"/>
        </w:rPr>
        <w:t>12.3</w:t>
      </w:r>
      <w:r>
        <w:rPr>
          <w:b w:val="0"/>
          <w:bCs w:val="0"/>
          <w:sz w:val="22"/>
          <w:szCs w:val="22"/>
        </w:rPr>
        <w:t xml:space="preserve">    </w:t>
      </w:r>
      <w:r>
        <w:rPr>
          <w:b w:val="0"/>
          <w:bCs w:val="0"/>
          <w:sz w:val="22"/>
          <w:szCs w:val="22"/>
        </w:rPr>
        <w:tab/>
      </w:r>
      <w:r>
        <w:rPr>
          <w:b w:val="0"/>
          <w:bCs w:val="0"/>
          <w:sz w:val="22"/>
          <w:szCs w:val="22"/>
          <w:u w:val="single"/>
        </w:rPr>
        <w:t>Protokol o předání a převzetí díla</w:t>
      </w:r>
    </w:p>
    <w:p w14:paraId="660664AD" w14:textId="77777777" w:rsidR="00E92DD6" w:rsidRDefault="00857E2E">
      <w:pPr>
        <w:pStyle w:val="Nadpis3"/>
        <w:keepNext w:val="0"/>
        <w:widowControl w:val="0"/>
        <w:numPr>
          <w:ilvl w:val="0"/>
          <w:numId w:val="0"/>
        </w:numPr>
        <w:spacing w:after="120"/>
        <w:jc w:val="both"/>
        <w:rPr>
          <w:b w:val="0"/>
          <w:bCs w:val="0"/>
          <w:sz w:val="22"/>
          <w:szCs w:val="22"/>
        </w:rPr>
      </w:pPr>
      <w:r>
        <w:rPr>
          <w:b w:val="0"/>
          <w:bCs w:val="0"/>
          <w:sz w:val="22"/>
          <w:szCs w:val="22"/>
        </w:rPr>
        <w:t>12.3.1 O průběhu předávacího a přejímacího řízení pořídí objednatel zápis (protokol) podepsaný osobami oprávněnými k jednání ve věcech realizace díla na straně objednatele a zhotovitele a osobou vykonávající TDS.</w:t>
      </w:r>
    </w:p>
    <w:p w14:paraId="1E513BCF" w14:textId="77777777" w:rsidR="00E92DD6" w:rsidRDefault="00857E2E">
      <w:pPr>
        <w:pStyle w:val="Nadpis3"/>
        <w:keepNext w:val="0"/>
        <w:widowControl w:val="0"/>
        <w:numPr>
          <w:ilvl w:val="0"/>
          <w:numId w:val="0"/>
        </w:numPr>
        <w:tabs>
          <w:tab w:val="clear" w:pos="862"/>
          <w:tab w:val="left" w:pos="709"/>
        </w:tabs>
        <w:spacing w:after="120"/>
        <w:rPr>
          <w:b w:val="0"/>
          <w:bCs w:val="0"/>
          <w:sz w:val="22"/>
          <w:szCs w:val="22"/>
        </w:rPr>
      </w:pPr>
      <w:r>
        <w:rPr>
          <w:b w:val="0"/>
          <w:bCs w:val="0"/>
          <w:sz w:val="22"/>
          <w:szCs w:val="22"/>
        </w:rPr>
        <w:t xml:space="preserve">12.3.2 </w:t>
      </w:r>
      <w:r>
        <w:rPr>
          <w:b w:val="0"/>
          <w:bCs w:val="0"/>
          <w:sz w:val="22"/>
          <w:szCs w:val="22"/>
        </w:rPr>
        <w:tab/>
        <w:t>Povinným obsahem protokolu jsou:</w:t>
      </w:r>
    </w:p>
    <w:p w14:paraId="2D702A73" w14:textId="77777777" w:rsidR="00E92DD6" w:rsidRDefault="00857E2E">
      <w:pPr>
        <w:pStyle w:val="Odstavecseseznamem"/>
        <w:widowControl w:val="0"/>
        <w:numPr>
          <w:ilvl w:val="0"/>
          <w:numId w:val="28"/>
        </w:numPr>
        <w:tabs>
          <w:tab w:val="left" w:pos="567"/>
        </w:tabs>
        <w:ind w:left="0" w:firstLine="0"/>
        <w:rPr>
          <w:rFonts w:ascii="Arial" w:hAnsi="Arial" w:cs="Arial"/>
        </w:rPr>
      </w:pPr>
      <w:r>
        <w:rPr>
          <w:rFonts w:ascii="Arial" w:hAnsi="Arial" w:cs="Arial"/>
        </w:rPr>
        <w:t>Oz</w:t>
      </w:r>
      <w:r>
        <w:rPr>
          <w:rFonts w:ascii="Arial" w:hAnsi="Arial" w:cs="Arial"/>
        </w:rPr>
        <w:t>načení předmětu díla.</w:t>
      </w:r>
    </w:p>
    <w:p w14:paraId="431944BC" w14:textId="77777777" w:rsidR="00E92DD6" w:rsidRDefault="00857E2E">
      <w:pPr>
        <w:pStyle w:val="Odstavecseseznamem"/>
        <w:widowControl w:val="0"/>
        <w:numPr>
          <w:ilvl w:val="0"/>
          <w:numId w:val="28"/>
        </w:numPr>
        <w:tabs>
          <w:tab w:val="left" w:pos="567"/>
        </w:tabs>
        <w:ind w:left="0" w:firstLine="0"/>
        <w:rPr>
          <w:rFonts w:ascii="Arial" w:hAnsi="Arial" w:cs="Arial"/>
        </w:rPr>
      </w:pPr>
      <w:r>
        <w:rPr>
          <w:rFonts w:ascii="Arial" w:hAnsi="Arial" w:cs="Arial"/>
        </w:rPr>
        <w:t>Údaje o zhotoviteli a objednateli.</w:t>
      </w:r>
    </w:p>
    <w:p w14:paraId="3B6EBAA9" w14:textId="77777777" w:rsidR="00E92DD6" w:rsidRDefault="00857E2E">
      <w:pPr>
        <w:pStyle w:val="Odstavecseseznamem"/>
        <w:widowControl w:val="0"/>
        <w:numPr>
          <w:ilvl w:val="0"/>
          <w:numId w:val="28"/>
        </w:numPr>
        <w:tabs>
          <w:tab w:val="left" w:pos="567"/>
        </w:tabs>
        <w:ind w:left="0" w:firstLine="0"/>
        <w:rPr>
          <w:rFonts w:ascii="Arial" w:hAnsi="Arial" w:cs="Arial"/>
        </w:rPr>
      </w:pPr>
      <w:r>
        <w:rPr>
          <w:rFonts w:ascii="Arial" w:hAnsi="Arial" w:cs="Arial"/>
        </w:rPr>
        <w:lastRenderedPageBreak/>
        <w:t>Termín zahájení a dokončení prací na díle.</w:t>
      </w:r>
    </w:p>
    <w:p w14:paraId="21FBC17C" w14:textId="77777777" w:rsidR="00E92DD6" w:rsidRDefault="00857E2E">
      <w:pPr>
        <w:pStyle w:val="Odstavecseseznamem"/>
        <w:widowControl w:val="0"/>
        <w:numPr>
          <w:ilvl w:val="0"/>
          <w:numId w:val="28"/>
        </w:numPr>
        <w:tabs>
          <w:tab w:val="left" w:pos="567"/>
        </w:tabs>
        <w:ind w:left="0" w:firstLine="0"/>
        <w:rPr>
          <w:rFonts w:ascii="Arial" w:hAnsi="Arial" w:cs="Arial"/>
        </w:rPr>
      </w:pPr>
      <w:r>
        <w:rPr>
          <w:rFonts w:ascii="Arial" w:hAnsi="Arial" w:cs="Arial"/>
        </w:rPr>
        <w:t>Prohlášení objednatele, zda dílo přejímá nebo ne.</w:t>
      </w:r>
    </w:p>
    <w:p w14:paraId="523A6E97" w14:textId="77777777" w:rsidR="00E92DD6" w:rsidRDefault="00857E2E">
      <w:pPr>
        <w:pStyle w:val="Odstavecseseznamem"/>
        <w:widowControl w:val="0"/>
        <w:numPr>
          <w:ilvl w:val="0"/>
          <w:numId w:val="28"/>
        </w:numPr>
        <w:tabs>
          <w:tab w:val="left" w:pos="567"/>
        </w:tabs>
        <w:ind w:left="0" w:firstLine="0"/>
        <w:rPr>
          <w:rFonts w:ascii="Arial" w:hAnsi="Arial" w:cs="Arial"/>
        </w:rPr>
      </w:pPr>
      <w:r>
        <w:rPr>
          <w:rFonts w:ascii="Arial" w:hAnsi="Arial" w:cs="Arial"/>
        </w:rPr>
        <w:t>Dohoda o způsobu a termínu vyklizení staveniště.</w:t>
      </w:r>
    </w:p>
    <w:p w14:paraId="26B167B4" w14:textId="77777777" w:rsidR="00E92DD6" w:rsidRDefault="00857E2E">
      <w:pPr>
        <w:pStyle w:val="Odstavecseseznamem"/>
        <w:widowControl w:val="0"/>
        <w:numPr>
          <w:ilvl w:val="0"/>
          <w:numId w:val="28"/>
        </w:numPr>
        <w:tabs>
          <w:tab w:val="left" w:pos="567"/>
        </w:tabs>
        <w:ind w:left="0" w:firstLine="0"/>
        <w:rPr>
          <w:rFonts w:ascii="Arial" w:hAnsi="Arial" w:cs="Arial"/>
        </w:rPr>
      </w:pPr>
      <w:r>
        <w:rPr>
          <w:rFonts w:ascii="Arial" w:hAnsi="Arial" w:cs="Arial"/>
        </w:rPr>
        <w:t>Termín, od kterého počíná běžet záruční doba.</w:t>
      </w:r>
    </w:p>
    <w:p w14:paraId="7EE43DDA" w14:textId="77777777" w:rsidR="00E92DD6" w:rsidRDefault="00857E2E">
      <w:pPr>
        <w:pStyle w:val="Odstavecseseznamem"/>
        <w:widowControl w:val="0"/>
        <w:numPr>
          <w:ilvl w:val="0"/>
          <w:numId w:val="28"/>
        </w:numPr>
        <w:tabs>
          <w:tab w:val="left" w:pos="567"/>
        </w:tabs>
        <w:spacing w:after="0"/>
        <w:ind w:left="0" w:firstLine="0"/>
        <w:contextualSpacing w:val="0"/>
        <w:rPr>
          <w:rFonts w:ascii="Arial" w:hAnsi="Arial" w:cs="Arial"/>
        </w:rPr>
      </w:pPr>
      <w:r>
        <w:rPr>
          <w:rFonts w:ascii="Arial" w:hAnsi="Arial" w:cs="Arial"/>
        </w:rPr>
        <w:t>Seznam dokl</w:t>
      </w:r>
      <w:r>
        <w:rPr>
          <w:rFonts w:ascii="Arial" w:hAnsi="Arial" w:cs="Arial"/>
        </w:rPr>
        <w:t>adů předávaných objednateli společně s dílem.</w:t>
      </w:r>
    </w:p>
    <w:p w14:paraId="1525CFC1" w14:textId="77777777" w:rsidR="00E92DD6" w:rsidRDefault="00857E2E">
      <w:pPr>
        <w:pStyle w:val="Odstavecseseznamem"/>
        <w:widowControl w:val="0"/>
        <w:numPr>
          <w:ilvl w:val="0"/>
          <w:numId w:val="28"/>
        </w:numPr>
        <w:tabs>
          <w:tab w:val="left" w:pos="567"/>
        </w:tabs>
        <w:spacing w:after="120"/>
        <w:ind w:left="0" w:firstLine="0"/>
        <w:contextualSpacing w:val="0"/>
        <w:rPr>
          <w:rFonts w:ascii="Arial" w:hAnsi="Arial" w:cs="Arial"/>
        </w:rPr>
      </w:pPr>
      <w:r>
        <w:rPr>
          <w:rFonts w:ascii="Arial" w:hAnsi="Arial" w:cs="Arial"/>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14:paraId="669FE6D1" w14:textId="77777777" w:rsidR="00E92DD6" w:rsidRDefault="00857E2E">
      <w:pPr>
        <w:pStyle w:val="Nadpis3"/>
        <w:keepNext w:val="0"/>
        <w:widowControl w:val="0"/>
        <w:numPr>
          <w:ilvl w:val="0"/>
          <w:numId w:val="0"/>
        </w:numPr>
        <w:spacing w:after="120"/>
        <w:jc w:val="both"/>
        <w:rPr>
          <w:b w:val="0"/>
          <w:bCs w:val="0"/>
          <w:sz w:val="22"/>
          <w:szCs w:val="22"/>
        </w:rPr>
      </w:pPr>
      <w:r>
        <w:rPr>
          <w:b w:val="0"/>
          <w:bCs w:val="0"/>
          <w:sz w:val="22"/>
          <w:szCs w:val="22"/>
        </w:rPr>
        <w:t>12.3.3 V případě,</w:t>
      </w:r>
      <w:r>
        <w:rPr>
          <w:b w:val="0"/>
          <w:bCs w:val="0"/>
          <w:sz w:val="22"/>
          <w:szCs w:val="22"/>
        </w:rPr>
        <w:t xml:space="preserve"> že objednatel odmítá dílo převzít, uvede do protokolu </w:t>
      </w:r>
      <w:r>
        <w:rPr>
          <w:b w:val="0"/>
          <w:bCs w:val="0"/>
          <w:sz w:val="22"/>
          <w:szCs w:val="22"/>
        </w:rPr>
        <w:t xml:space="preserve">o předání a převzetí díla </w:t>
      </w:r>
      <w:r>
        <w:rPr>
          <w:b w:val="0"/>
          <w:bCs w:val="0"/>
          <w:sz w:val="22"/>
          <w:szCs w:val="22"/>
        </w:rPr>
        <w:t>důvody, pro které odmítá dílo převzít.</w:t>
      </w:r>
    </w:p>
    <w:p w14:paraId="1F66D99D" w14:textId="77777777" w:rsidR="00E92DD6" w:rsidRDefault="00857E2E">
      <w:pPr>
        <w:widowControl w:val="0"/>
        <w:spacing w:after="120"/>
        <w:ind w:firstLine="11"/>
        <w:jc w:val="both"/>
        <w:rPr>
          <w:rFonts w:ascii="Arial" w:eastAsia="Arial" w:hAnsi="Arial" w:cs="Arial"/>
          <w:sz w:val="22"/>
          <w:szCs w:val="22"/>
        </w:rPr>
      </w:pPr>
      <w:r>
        <w:rPr>
          <w:rFonts w:ascii="Arial" w:eastAsia="Arial" w:hAnsi="Arial" w:cs="Arial"/>
          <w:sz w:val="22"/>
          <w:szCs w:val="22"/>
        </w:rPr>
        <w:t xml:space="preserve">12.3.4 </w:t>
      </w:r>
      <w:r>
        <w:rPr>
          <w:rFonts w:ascii="Arial" w:eastAsia="Arial" w:hAnsi="Arial" w:cs="Arial"/>
          <w:sz w:val="22"/>
          <w:szCs w:val="22"/>
        </w:rPr>
        <w:tab/>
        <w:t xml:space="preserve">Bylo-li dílo převzato s vadami a nedodělky, </w:t>
      </w:r>
      <w:r>
        <w:rPr>
          <w:rFonts w:ascii="Arial" w:hAnsi="Arial"/>
          <w:sz w:val="22"/>
        </w:rPr>
        <w:t>nebránícími jeho užívání</w:t>
      </w:r>
      <w:r>
        <w:rPr>
          <w:rFonts w:ascii="Arial" w:eastAsia="Arial" w:hAnsi="Arial" w:cs="Arial"/>
          <w:sz w:val="22"/>
          <w:szCs w:val="22"/>
        </w:rPr>
        <w:t xml:space="preserve"> dle odst. 12.3.2, sepíší smluvní strany o odstranění těchto</w:t>
      </w:r>
      <w:r>
        <w:rPr>
          <w:rFonts w:ascii="Arial" w:eastAsia="Arial" w:hAnsi="Arial" w:cs="Arial"/>
          <w:sz w:val="22"/>
          <w:szCs w:val="22"/>
        </w:rPr>
        <w:t xml:space="preserve"> vad a nedodělků zápis, podepsaný oprávněnými osobami. </w:t>
      </w:r>
    </w:p>
    <w:p w14:paraId="47B70EE9" w14:textId="77777777" w:rsidR="00E92DD6" w:rsidRDefault="00857E2E">
      <w:pPr>
        <w:pStyle w:val="Nadpis2"/>
        <w:keepNext w:val="0"/>
        <w:widowControl w:val="0"/>
        <w:numPr>
          <w:ilvl w:val="0"/>
          <w:numId w:val="0"/>
        </w:numPr>
        <w:spacing w:after="120"/>
        <w:ind w:left="709" w:hanging="709"/>
        <w:rPr>
          <w:b w:val="0"/>
          <w:bCs w:val="0"/>
          <w:sz w:val="22"/>
          <w:szCs w:val="22"/>
        </w:rPr>
      </w:pPr>
      <w:r>
        <w:rPr>
          <w:sz w:val="22"/>
          <w:szCs w:val="22"/>
        </w:rPr>
        <w:t>12.4</w:t>
      </w:r>
      <w:r>
        <w:rPr>
          <w:b w:val="0"/>
          <w:bCs w:val="0"/>
          <w:sz w:val="22"/>
          <w:szCs w:val="22"/>
        </w:rPr>
        <w:t xml:space="preserve">   </w:t>
      </w:r>
      <w:r>
        <w:rPr>
          <w:b w:val="0"/>
          <w:bCs w:val="0"/>
          <w:sz w:val="22"/>
          <w:szCs w:val="22"/>
        </w:rPr>
        <w:tab/>
      </w:r>
      <w:r>
        <w:rPr>
          <w:b w:val="0"/>
          <w:bCs w:val="0"/>
          <w:sz w:val="22"/>
          <w:szCs w:val="22"/>
          <w:u w:val="single"/>
        </w:rPr>
        <w:t>Doklady nezbytné k předání a převzetí díla</w:t>
      </w:r>
    </w:p>
    <w:p w14:paraId="54C3E74C" w14:textId="77777777" w:rsidR="00E92DD6" w:rsidRDefault="00857E2E">
      <w:pPr>
        <w:pStyle w:val="Nadpis3"/>
        <w:keepNext w:val="0"/>
        <w:widowControl w:val="0"/>
        <w:numPr>
          <w:ilvl w:val="0"/>
          <w:numId w:val="0"/>
        </w:numPr>
        <w:spacing w:after="120"/>
        <w:jc w:val="both"/>
        <w:rPr>
          <w:b w:val="0"/>
          <w:bCs w:val="0"/>
          <w:sz w:val="22"/>
          <w:szCs w:val="22"/>
        </w:rPr>
      </w:pPr>
      <w:r>
        <w:rPr>
          <w:b w:val="0"/>
          <w:bCs w:val="0"/>
          <w:sz w:val="22"/>
          <w:szCs w:val="22"/>
        </w:rPr>
        <w:t>12.4.1 Zhotovitel je povinen připravit a doložit u předávacího a přejímacího řízení zejména tyto doklady:</w:t>
      </w:r>
    </w:p>
    <w:p w14:paraId="7A8D229A" w14:textId="77777777" w:rsidR="00E92DD6" w:rsidRDefault="00857E2E">
      <w:pPr>
        <w:pStyle w:val="Zkladntext"/>
        <w:widowControl w:val="0"/>
        <w:numPr>
          <w:ilvl w:val="0"/>
          <w:numId w:val="27"/>
        </w:numPr>
        <w:tabs>
          <w:tab w:val="clear" w:pos="360"/>
          <w:tab w:val="left" w:pos="142"/>
        </w:tabs>
        <w:ind w:left="0" w:firstLine="0"/>
        <w:jc w:val="both"/>
        <w:rPr>
          <w:b w:val="0"/>
          <w:bCs w:val="0"/>
          <w:i w:val="0"/>
          <w:iCs w:val="0"/>
          <w:sz w:val="22"/>
          <w:szCs w:val="22"/>
        </w:rPr>
      </w:pPr>
      <w:r>
        <w:rPr>
          <w:b w:val="0"/>
          <w:bCs w:val="0"/>
          <w:i w:val="0"/>
          <w:iCs w:val="0"/>
          <w:sz w:val="22"/>
          <w:szCs w:val="22"/>
        </w:rPr>
        <w:t xml:space="preserve">       2x vyhotovení projektové dokumentace</w:t>
      </w:r>
      <w:r>
        <w:rPr>
          <w:b w:val="0"/>
          <w:bCs w:val="0"/>
          <w:i w:val="0"/>
          <w:iCs w:val="0"/>
          <w:sz w:val="22"/>
          <w:szCs w:val="22"/>
        </w:rPr>
        <w:t xml:space="preserve"> skutečného provedení díla, kde budou nově zpracovány výkresy skutečného provedení stavby po ukončení realizace,</w:t>
      </w:r>
    </w:p>
    <w:p w14:paraId="13755F8A" w14:textId="77777777" w:rsidR="00E92DD6" w:rsidRDefault="00857E2E">
      <w:pPr>
        <w:pStyle w:val="Zkladntext"/>
        <w:widowControl w:val="0"/>
        <w:numPr>
          <w:ilvl w:val="0"/>
          <w:numId w:val="27"/>
        </w:numPr>
        <w:tabs>
          <w:tab w:val="clear" w:pos="360"/>
          <w:tab w:val="left" w:pos="142"/>
        </w:tabs>
        <w:ind w:left="0" w:firstLine="0"/>
        <w:jc w:val="both"/>
        <w:rPr>
          <w:b w:val="0"/>
          <w:bCs w:val="0"/>
          <w:i w:val="0"/>
          <w:iCs w:val="0"/>
          <w:sz w:val="22"/>
          <w:szCs w:val="22"/>
        </w:rPr>
      </w:pPr>
      <w:r>
        <w:rPr>
          <w:b w:val="0"/>
          <w:bCs w:val="0"/>
          <w:i w:val="0"/>
          <w:iCs w:val="0"/>
          <w:sz w:val="22"/>
          <w:szCs w:val="22"/>
        </w:rPr>
        <w:t xml:space="preserve">       2x zápisy a výsledky o vyzkoušení smontovaného zařízení, o provedených revizních a provozních zkouškách, případně o zkušebním provozu,</w:t>
      </w:r>
    </w:p>
    <w:p w14:paraId="18DEF2B3" w14:textId="77777777" w:rsidR="00E92DD6" w:rsidRDefault="00857E2E">
      <w:pPr>
        <w:pStyle w:val="Zkladntext"/>
        <w:widowControl w:val="0"/>
        <w:numPr>
          <w:ilvl w:val="0"/>
          <w:numId w:val="27"/>
        </w:numPr>
        <w:tabs>
          <w:tab w:val="clear" w:pos="360"/>
          <w:tab w:val="num" w:pos="0"/>
          <w:tab w:val="left" w:pos="284"/>
        </w:tabs>
        <w:ind w:left="0" w:firstLine="0"/>
        <w:jc w:val="both"/>
        <w:rPr>
          <w:b w:val="0"/>
          <w:bCs w:val="0"/>
          <w:i w:val="0"/>
          <w:iCs w:val="0"/>
          <w:sz w:val="22"/>
          <w:szCs w:val="22"/>
        </w:rPr>
      </w:pPr>
      <w:r>
        <w:rPr>
          <w:b w:val="0"/>
          <w:bCs w:val="0"/>
          <w:i w:val="0"/>
          <w:iCs w:val="0"/>
          <w:sz w:val="22"/>
          <w:szCs w:val="22"/>
        </w:rPr>
        <w:t xml:space="preserve"> </w:t>
      </w:r>
      <w:r>
        <w:rPr>
          <w:b w:val="0"/>
          <w:bCs w:val="0"/>
          <w:i w:val="0"/>
          <w:iCs w:val="0"/>
          <w:sz w:val="22"/>
          <w:szCs w:val="22"/>
        </w:rPr>
        <w:t xml:space="preserve">     2x zápisy a výsledky o prověření prací a konstrukcí zakrytých v průběhu prací, nejsou-li tyto zapsány ve stavebním deníku,</w:t>
      </w:r>
    </w:p>
    <w:p w14:paraId="3C116E08" w14:textId="77777777" w:rsidR="00E92DD6" w:rsidRDefault="00857E2E">
      <w:pPr>
        <w:pStyle w:val="Zkladntext"/>
        <w:widowControl w:val="0"/>
        <w:numPr>
          <w:ilvl w:val="0"/>
          <w:numId w:val="27"/>
        </w:numPr>
        <w:tabs>
          <w:tab w:val="num" w:pos="0"/>
          <w:tab w:val="left" w:pos="426"/>
        </w:tabs>
        <w:ind w:left="0" w:firstLine="0"/>
        <w:jc w:val="both"/>
        <w:rPr>
          <w:b w:val="0"/>
          <w:bCs w:val="0"/>
          <w:i w:val="0"/>
          <w:iCs w:val="0"/>
          <w:sz w:val="22"/>
          <w:szCs w:val="22"/>
        </w:rPr>
      </w:pPr>
      <w:r>
        <w:rPr>
          <w:b w:val="0"/>
          <w:bCs w:val="0"/>
          <w:i w:val="0"/>
          <w:iCs w:val="0"/>
          <w:sz w:val="22"/>
          <w:szCs w:val="22"/>
        </w:rPr>
        <w:t xml:space="preserve">     2x seznam strojů a zařízení, které jsou součástí díla, jejich pasporty, záruční listy, návody k obsluze a údržbě, provozní </w:t>
      </w:r>
      <w:r>
        <w:rPr>
          <w:b w:val="0"/>
          <w:bCs w:val="0"/>
          <w:i w:val="0"/>
          <w:iCs w:val="0"/>
          <w:sz w:val="22"/>
          <w:szCs w:val="22"/>
        </w:rPr>
        <w:t>řády, revizní knihy a další doklady nezbytné k provozu, a to vše v českém jazyce,</w:t>
      </w:r>
    </w:p>
    <w:p w14:paraId="03B6FACF" w14:textId="77777777" w:rsidR="00E92DD6" w:rsidRDefault="00857E2E">
      <w:pPr>
        <w:pStyle w:val="Zkladntext"/>
        <w:widowControl w:val="0"/>
        <w:numPr>
          <w:ilvl w:val="0"/>
          <w:numId w:val="27"/>
        </w:numPr>
        <w:tabs>
          <w:tab w:val="num" w:pos="0"/>
          <w:tab w:val="left" w:pos="567"/>
        </w:tabs>
        <w:ind w:left="0" w:firstLine="0"/>
        <w:jc w:val="both"/>
        <w:rPr>
          <w:b w:val="0"/>
          <w:bCs w:val="0"/>
          <w:i w:val="0"/>
          <w:iCs w:val="0"/>
          <w:sz w:val="22"/>
          <w:szCs w:val="22"/>
        </w:rPr>
      </w:pPr>
      <w:r>
        <w:rPr>
          <w:b w:val="0"/>
          <w:bCs w:val="0"/>
          <w:i w:val="0"/>
          <w:iCs w:val="0"/>
          <w:sz w:val="22"/>
          <w:szCs w:val="22"/>
        </w:rPr>
        <w:t xml:space="preserve">     2x vyhotovení veškerých nezbytných podkladů a dokladů pro vydání kolaudačního souhlasu, </w:t>
      </w:r>
    </w:p>
    <w:p w14:paraId="1DC078C5" w14:textId="77777777" w:rsidR="00E92DD6" w:rsidRDefault="00857E2E">
      <w:pPr>
        <w:widowControl w:val="0"/>
        <w:numPr>
          <w:ilvl w:val="0"/>
          <w:numId w:val="25"/>
        </w:numPr>
        <w:tabs>
          <w:tab w:val="clear" w:pos="720"/>
          <w:tab w:val="num" w:pos="0"/>
          <w:tab w:val="left" w:pos="567"/>
        </w:tabs>
        <w:ind w:left="0" w:firstLine="0"/>
        <w:jc w:val="both"/>
        <w:rPr>
          <w:rFonts w:ascii="Arial" w:hAnsi="Arial" w:cs="Arial"/>
          <w:sz w:val="22"/>
          <w:szCs w:val="22"/>
        </w:rPr>
      </w:pPr>
      <w:r>
        <w:rPr>
          <w:rFonts w:ascii="Arial" w:hAnsi="Arial" w:cs="Arial"/>
          <w:sz w:val="22"/>
          <w:szCs w:val="22"/>
        </w:rPr>
        <w:t xml:space="preserve">  </w:t>
      </w:r>
      <w:r>
        <w:rPr>
          <w:rFonts w:ascii="Arial" w:hAnsi="Arial" w:cs="Arial"/>
          <w:sz w:val="22"/>
          <w:szCs w:val="22"/>
        </w:rPr>
        <w:t xml:space="preserve">2x doklady o požadovaných vlastnostech výrobků dle zákona č.22/1997 Sb. - prohlášení o shodě, </w:t>
      </w:r>
    </w:p>
    <w:p w14:paraId="7BE5DF6D" w14:textId="77777777" w:rsidR="00E92DD6" w:rsidRDefault="00857E2E">
      <w:pPr>
        <w:widowControl w:val="0"/>
        <w:numPr>
          <w:ilvl w:val="0"/>
          <w:numId w:val="25"/>
        </w:numPr>
        <w:tabs>
          <w:tab w:val="clear" w:pos="720"/>
          <w:tab w:val="num" w:pos="0"/>
          <w:tab w:val="left" w:pos="567"/>
        </w:tabs>
        <w:ind w:left="0" w:firstLine="0"/>
        <w:jc w:val="both"/>
        <w:rPr>
          <w:rFonts w:ascii="Arial" w:hAnsi="Arial" w:cs="Arial"/>
          <w:sz w:val="22"/>
          <w:szCs w:val="22"/>
        </w:rPr>
      </w:pPr>
      <w:r>
        <w:rPr>
          <w:rFonts w:ascii="Arial" w:hAnsi="Arial" w:cs="Arial"/>
          <w:sz w:val="22"/>
          <w:szCs w:val="22"/>
        </w:rPr>
        <w:t xml:space="preserve">  2x doklady o likvidaci odpadů v souladu s ustanoveními zákona 185/2001 Sb., o odpadech, v platném znění. Součástí těchto dokladů budou i „vážní lístky“ na množ</w:t>
      </w:r>
      <w:r>
        <w:rPr>
          <w:rFonts w:ascii="Arial" w:hAnsi="Arial" w:cs="Arial"/>
          <w:sz w:val="22"/>
          <w:szCs w:val="22"/>
        </w:rPr>
        <w:t>ství odpadů dle položkového rozpočtu. Z dokladů musí jednoznačně vyplývat, že původcem odpadů je dílo, prováděné na základě této smlouvy o dílo,</w:t>
      </w:r>
    </w:p>
    <w:p w14:paraId="3CB94BD7" w14:textId="77777777" w:rsidR="00E92DD6" w:rsidRDefault="00857E2E">
      <w:pPr>
        <w:widowControl w:val="0"/>
        <w:numPr>
          <w:ilvl w:val="0"/>
          <w:numId w:val="25"/>
        </w:numPr>
        <w:tabs>
          <w:tab w:val="clear" w:pos="720"/>
          <w:tab w:val="num" w:pos="0"/>
          <w:tab w:val="left" w:pos="567"/>
        </w:tabs>
        <w:ind w:left="0" w:firstLine="0"/>
        <w:jc w:val="both"/>
        <w:rPr>
          <w:rFonts w:ascii="Arial" w:hAnsi="Arial" w:cs="Arial"/>
          <w:sz w:val="22"/>
          <w:szCs w:val="22"/>
        </w:rPr>
      </w:pPr>
      <w:r>
        <w:rPr>
          <w:rFonts w:ascii="Arial" w:hAnsi="Arial" w:cs="Arial"/>
          <w:sz w:val="22"/>
          <w:szCs w:val="22"/>
        </w:rPr>
        <w:t xml:space="preserve">  2x doklady o uvedení všech povrchů dotčených stavbou do původního stavu,</w:t>
      </w:r>
    </w:p>
    <w:p w14:paraId="2B9F38AB" w14:textId="77777777" w:rsidR="00E92DD6" w:rsidRDefault="00857E2E">
      <w:pPr>
        <w:widowControl w:val="0"/>
        <w:numPr>
          <w:ilvl w:val="0"/>
          <w:numId w:val="25"/>
        </w:numPr>
        <w:tabs>
          <w:tab w:val="clear" w:pos="720"/>
          <w:tab w:val="num" w:pos="0"/>
          <w:tab w:val="left" w:pos="567"/>
        </w:tabs>
        <w:ind w:left="0" w:firstLine="0"/>
        <w:jc w:val="both"/>
        <w:rPr>
          <w:rFonts w:ascii="Arial" w:hAnsi="Arial" w:cs="Arial"/>
          <w:sz w:val="22"/>
          <w:szCs w:val="22"/>
        </w:rPr>
      </w:pPr>
      <w:r>
        <w:rPr>
          <w:rFonts w:ascii="Arial" w:hAnsi="Arial" w:cs="Arial"/>
          <w:sz w:val="22"/>
          <w:szCs w:val="22"/>
        </w:rPr>
        <w:t xml:space="preserve">  1x fotodokumentace prováděných pra</w:t>
      </w:r>
      <w:r>
        <w:rPr>
          <w:rFonts w:ascii="Arial" w:hAnsi="Arial" w:cs="Arial"/>
          <w:sz w:val="22"/>
          <w:szCs w:val="22"/>
        </w:rPr>
        <w:t>cí na přenosném nosiči,</w:t>
      </w:r>
    </w:p>
    <w:p w14:paraId="164DCF7E" w14:textId="77777777" w:rsidR="00E92DD6" w:rsidRDefault="00857E2E">
      <w:pPr>
        <w:widowControl w:val="0"/>
        <w:numPr>
          <w:ilvl w:val="0"/>
          <w:numId w:val="25"/>
        </w:numPr>
        <w:tabs>
          <w:tab w:val="clear" w:pos="720"/>
          <w:tab w:val="num" w:pos="0"/>
          <w:tab w:val="left" w:pos="567"/>
        </w:tabs>
        <w:ind w:left="0" w:firstLine="0"/>
        <w:jc w:val="both"/>
        <w:rPr>
          <w:rFonts w:ascii="Arial" w:hAnsi="Arial" w:cs="Arial"/>
          <w:sz w:val="22"/>
          <w:szCs w:val="22"/>
        </w:rPr>
      </w:pPr>
      <w:r>
        <w:rPr>
          <w:rFonts w:ascii="Arial" w:hAnsi="Arial" w:cs="Arial"/>
          <w:sz w:val="22"/>
          <w:szCs w:val="22"/>
        </w:rPr>
        <w:t xml:space="preserve">  2x kopie stavebního deníku (případně deníků). </w:t>
      </w:r>
    </w:p>
    <w:p w14:paraId="421DC04F" w14:textId="02C64567" w:rsidR="00E92DD6" w:rsidRDefault="00857E2E">
      <w:pPr>
        <w:widowControl w:val="0"/>
        <w:tabs>
          <w:tab w:val="left" w:pos="567"/>
        </w:tabs>
        <w:spacing w:before="120" w:after="120"/>
        <w:jc w:val="both"/>
        <w:rPr>
          <w:rFonts w:ascii="Arial" w:eastAsia="Arial" w:hAnsi="Arial" w:cs="Arial"/>
          <w:sz w:val="22"/>
          <w:szCs w:val="22"/>
        </w:rPr>
      </w:pPr>
      <w:r>
        <w:rPr>
          <w:rFonts w:ascii="Arial" w:eastAsia="Arial" w:hAnsi="Arial" w:cs="Arial"/>
          <w:sz w:val="22"/>
          <w:szCs w:val="22"/>
        </w:rPr>
        <w:t xml:space="preserve">Zhotovitel je současně </w:t>
      </w:r>
      <w:r>
        <w:rPr>
          <w:rFonts w:ascii="Arial" w:eastAsia="Arial" w:hAnsi="Arial" w:cs="Arial"/>
          <w:sz w:val="22"/>
          <w:szCs w:val="22"/>
        </w:rPr>
        <w:t xml:space="preserve">povinen </w:t>
      </w:r>
      <w:r>
        <w:rPr>
          <w:rFonts w:ascii="Arial" w:eastAsia="Arial" w:hAnsi="Arial" w:cs="Arial"/>
          <w:sz w:val="22"/>
          <w:szCs w:val="22"/>
        </w:rPr>
        <w:t>předat kopie všech dokladů rovněž v elektronické verzi na přenosném nosiči.</w:t>
      </w:r>
    </w:p>
    <w:p w14:paraId="3AA62EB7" w14:textId="3043638B" w:rsidR="00E92DD6" w:rsidRDefault="00857E2E">
      <w:pPr>
        <w:widowControl w:val="0"/>
        <w:tabs>
          <w:tab w:val="left" w:pos="709"/>
        </w:tabs>
        <w:spacing w:after="120"/>
        <w:jc w:val="both"/>
        <w:rPr>
          <w:rFonts w:ascii="Arial" w:eastAsia="Arial" w:hAnsi="Arial" w:cs="Arial"/>
          <w:sz w:val="22"/>
          <w:szCs w:val="22"/>
        </w:rPr>
      </w:pPr>
      <w:r>
        <w:rPr>
          <w:rFonts w:ascii="Arial" w:eastAsia="Arial" w:hAnsi="Arial" w:cs="Arial"/>
          <w:sz w:val="22"/>
          <w:szCs w:val="22"/>
        </w:rPr>
        <w:t xml:space="preserve">12.4.2 </w:t>
      </w:r>
      <w:r>
        <w:rPr>
          <w:rFonts w:ascii="Arial" w:eastAsia="Arial" w:hAnsi="Arial" w:cs="Arial"/>
          <w:sz w:val="22"/>
          <w:szCs w:val="22"/>
        </w:rPr>
        <w:tab/>
        <w:t>Nedoloží-li zhotovitel všechny požadované doklady, bude to považo</w:t>
      </w:r>
      <w:r>
        <w:rPr>
          <w:rFonts w:ascii="Arial" w:eastAsia="Arial" w:hAnsi="Arial" w:cs="Arial"/>
          <w:sz w:val="22"/>
          <w:szCs w:val="22"/>
        </w:rPr>
        <w:t xml:space="preserve">váno za vadu bránící užívání díla, stavba tak nebude považována za dokončenou a schopnou předání. Předáním díla není zhotovitel zbaven povinnosti doklady na výzvu objednatele doplnit. </w:t>
      </w:r>
    </w:p>
    <w:p w14:paraId="145AEF5C" w14:textId="77777777" w:rsidR="00E92DD6" w:rsidRDefault="00857E2E">
      <w:pPr>
        <w:pStyle w:val="Nadpis3"/>
        <w:keepNext w:val="0"/>
        <w:widowControl w:val="0"/>
        <w:numPr>
          <w:ilvl w:val="0"/>
          <w:numId w:val="0"/>
        </w:numPr>
        <w:spacing w:after="120"/>
        <w:ind w:left="709" w:hanging="709"/>
        <w:jc w:val="both"/>
        <w:rPr>
          <w:b w:val="0"/>
          <w:bCs w:val="0"/>
          <w:sz w:val="22"/>
          <w:szCs w:val="22"/>
          <w:u w:val="single"/>
        </w:rPr>
      </w:pPr>
      <w:r>
        <w:rPr>
          <w:sz w:val="22"/>
          <w:szCs w:val="22"/>
        </w:rPr>
        <w:t>12.5</w:t>
      </w:r>
      <w:r>
        <w:rPr>
          <w:b w:val="0"/>
          <w:bCs w:val="0"/>
          <w:sz w:val="22"/>
          <w:szCs w:val="22"/>
        </w:rPr>
        <w:t xml:space="preserve">   </w:t>
      </w:r>
      <w:r>
        <w:rPr>
          <w:b w:val="0"/>
          <w:bCs w:val="0"/>
          <w:sz w:val="22"/>
          <w:szCs w:val="22"/>
        </w:rPr>
        <w:tab/>
      </w:r>
      <w:r>
        <w:rPr>
          <w:b w:val="0"/>
          <w:bCs w:val="0"/>
          <w:sz w:val="22"/>
          <w:szCs w:val="22"/>
          <w:u w:val="single"/>
        </w:rPr>
        <w:t>Zkoušky</w:t>
      </w:r>
    </w:p>
    <w:p w14:paraId="7F9D5DD5" w14:textId="77777777" w:rsidR="00E92DD6" w:rsidRDefault="00857E2E">
      <w:pPr>
        <w:widowControl w:val="0"/>
        <w:spacing w:after="120"/>
        <w:jc w:val="both"/>
        <w:rPr>
          <w:rFonts w:ascii="Arial" w:hAnsi="Arial" w:cs="Arial"/>
          <w:sz w:val="22"/>
          <w:szCs w:val="22"/>
        </w:rPr>
      </w:pPr>
      <w:r>
        <w:rPr>
          <w:rFonts w:ascii="Arial" w:hAnsi="Arial" w:cs="Arial"/>
          <w:sz w:val="22"/>
          <w:szCs w:val="22"/>
        </w:rPr>
        <w:t xml:space="preserve">12.5.1 </w:t>
      </w:r>
      <w:r>
        <w:rPr>
          <w:rFonts w:ascii="Arial" w:hAnsi="Arial" w:cs="Arial"/>
          <w:sz w:val="22"/>
          <w:szCs w:val="22"/>
        </w:rPr>
        <w:tab/>
        <w:t>Zhotovitel je povinen provést předepsané zkouš</w:t>
      </w:r>
      <w:r>
        <w:rPr>
          <w:rFonts w:ascii="Arial" w:hAnsi="Arial" w:cs="Arial"/>
          <w:sz w:val="22"/>
          <w:szCs w:val="22"/>
        </w:rPr>
        <w:t>ky dle platných právních předpisů a technických norem. Úspěšné provedení těchto zkoušek je podmínkou převzetí díla.</w:t>
      </w:r>
    </w:p>
    <w:p w14:paraId="5325A42C" w14:textId="77777777" w:rsidR="00E92DD6" w:rsidRDefault="00857E2E">
      <w:pPr>
        <w:widowControl w:val="0"/>
        <w:spacing w:after="120"/>
        <w:jc w:val="both"/>
        <w:rPr>
          <w:rFonts w:ascii="Arial" w:hAnsi="Arial" w:cs="Arial"/>
          <w:sz w:val="22"/>
          <w:szCs w:val="22"/>
        </w:rPr>
      </w:pPr>
      <w:r>
        <w:rPr>
          <w:rFonts w:ascii="Arial" w:hAnsi="Arial" w:cs="Arial"/>
          <w:sz w:val="22"/>
          <w:szCs w:val="22"/>
        </w:rPr>
        <w:t>12.5.2 Doklady o řádném provedení díla dle technických norem a předpisů, o provedených zkouškách, revizích, atesty a další dokumentaci podle</w:t>
      </w:r>
      <w:r>
        <w:rPr>
          <w:rFonts w:ascii="Arial" w:hAnsi="Arial" w:cs="Arial"/>
          <w:sz w:val="22"/>
          <w:szCs w:val="22"/>
        </w:rPr>
        <w:t xml:space="preserve"> této smlouvy včetně prohlášení o shodě a dokladů nutných k získání kolaudačního souhlasu/kolaudačního rozhodnutí, pokud bude potřebné, zhotovitel předá objednateli při předání díla. Pokud zhotovitel objednateli doklady dle předchozí věty nepředá, objednat</w:t>
      </w:r>
      <w:r>
        <w:rPr>
          <w:rFonts w:ascii="Arial" w:hAnsi="Arial" w:cs="Arial"/>
          <w:sz w:val="22"/>
          <w:szCs w:val="22"/>
        </w:rPr>
        <w:t>el dílo nepřevezme. Předáním díla objednateli není zhotovitel zbaven povinnosti doklady na výzvu objednatele doplnit.</w:t>
      </w:r>
    </w:p>
    <w:p w14:paraId="6618061F" w14:textId="77777777" w:rsidR="00E92DD6" w:rsidRDefault="00857E2E">
      <w:pPr>
        <w:widowControl w:val="0"/>
        <w:spacing w:after="120"/>
        <w:jc w:val="both"/>
        <w:rPr>
          <w:rFonts w:ascii="Arial" w:hAnsi="Arial" w:cs="Arial"/>
          <w:sz w:val="22"/>
          <w:szCs w:val="22"/>
        </w:rPr>
      </w:pPr>
      <w:r>
        <w:rPr>
          <w:rFonts w:ascii="Arial" w:hAnsi="Arial" w:cs="Arial"/>
          <w:sz w:val="22"/>
          <w:szCs w:val="22"/>
        </w:rPr>
        <w:lastRenderedPageBreak/>
        <w:t xml:space="preserve">12.5.3 </w:t>
      </w:r>
      <w:r>
        <w:rPr>
          <w:rFonts w:ascii="Arial" w:hAnsi="Arial" w:cs="Arial"/>
          <w:sz w:val="22"/>
          <w:szCs w:val="22"/>
        </w:rPr>
        <w:tab/>
        <w:t xml:space="preserve">Objednatel je oprávněn při přejímacím a předávacím řízení požadovat provedení dalších dodatečných zkoušek se zdůvodněním, proč je </w:t>
      </w:r>
      <w:r>
        <w:rPr>
          <w:rFonts w:ascii="Arial" w:hAnsi="Arial" w:cs="Arial"/>
          <w:sz w:val="22"/>
          <w:szCs w:val="22"/>
        </w:rPr>
        <w:t>požaduje, a s uvedením termínu, do kdy je požaduje provést. Tento požadavek však není důvodem k odmítnutí převzetí díla.</w:t>
      </w:r>
    </w:p>
    <w:p w14:paraId="42AFC0CF" w14:textId="77777777" w:rsidR="00E92DD6" w:rsidRDefault="00E92DD6">
      <w:pPr>
        <w:widowControl w:val="0"/>
        <w:rPr>
          <w:rFonts w:ascii="Arial" w:eastAsia="Arial" w:hAnsi="Arial" w:cs="Arial"/>
          <w:b/>
          <w:bCs/>
          <w:sz w:val="22"/>
          <w:szCs w:val="22"/>
        </w:rPr>
      </w:pPr>
      <w:bookmarkStart w:id="6" w:name="_Toc323104691"/>
    </w:p>
    <w:p w14:paraId="6B848E1A" w14:textId="77777777" w:rsidR="00E92DD6" w:rsidRDefault="00857E2E">
      <w:pPr>
        <w:widowControl w:val="0"/>
        <w:ind w:left="540" w:hanging="540"/>
        <w:jc w:val="center"/>
        <w:rPr>
          <w:rFonts w:ascii="Arial" w:eastAsia="Arial" w:hAnsi="Arial" w:cs="Arial"/>
          <w:b/>
          <w:bCs/>
          <w:sz w:val="22"/>
          <w:szCs w:val="22"/>
        </w:rPr>
      </w:pPr>
      <w:r>
        <w:rPr>
          <w:rFonts w:ascii="Arial" w:eastAsia="Arial" w:hAnsi="Arial" w:cs="Arial"/>
          <w:b/>
          <w:bCs/>
          <w:sz w:val="22"/>
          <w:szCs w:val="22"/>
        </w:rPr>
        <w:t xml:space="preserve">XIII. </w:t>
      </w:r>
    </w:p>
    <w:p w14:paraId="574C7188" w14:textId="77777777" w:rsidR="00E92DD6" w:rsidRDefault="00857E2E">
      <w:pPr>
        <w:widowControl w:val="0"/>
        <w:ind w:left="540" w:hanging="540"/>
        <w:jc w:val="center"/>
        <w:rPr>
          <w:rFonts w:ascii="Arial" w:eastAsia="Arial" w:hAnsi="Arial" w:cs="Arial"/>
          <w:sz w:val="22"/>
          <w:szCs w:val="22"/>
        </w:rPr>
      </w:pPr>
      <w:r>
        <w:rPr>
          <w:rFonts w:ascii="Arial" w:eastAsia="Arial" w:hAnsi="Arial" w:cs="Arial"/>
          <w:b/>
          <w:bCs/>
          <w:sz w:val="22"/>
          <w:szCs w:val="22"/>
        </w:rPr>
        <w:t xml:space="preserve">Odpovědnost za vady a záruka za jakost díla </w:t>
      </w:r>
      <w:bookmarkEnd w:id="6"/>
    </w:p>
    <w:p w14:paraId="2AAC5270" w14:textId="77777777" w:rsidR="00E92DD6" w:rsidRDefault="00E92DD6">
      <w:pPr>
        <w:widowControl w:val="0"/>
        <w:ind w:left="540" w:hanging="540"/>
        <w:jc w:val="center"/>
        <w:rPr>
          <w:rFonts w:ascii="Arial" w:eastAsia="Arial" w:hAnsi="Arial" w:cs="Arial"/>
          <w:sz w:val="22"/>
          <w:szCs w:val="22"/>
        </w:rPr>
      </w:pPr>
    </w:p>
    <w:p w14:paraId="2FE358F9" w14:textId="77777777" w:rsidR="00E92DD6" w:rsidRDefault="00857E2E">
      <w:pPr>
        <w:widowControl w:val="0"/>
        <w:spacing w:after="120"/>
        <w:ind w:left="709" w:hanging="709"/>
        <w:jc w:val="both"/>
        <w:rPr>
          <w:rFonts w:ascii="Arial" w:eastAsia="Arial" w:hAnsi="Arial" w:cs="Arial"/>
          <w:sz w:val="22"/>
          <w:szCs w:val="22"/>
        </w:rPr>
      </w:pPr>
      <w:r>
        <w:rPr>
          <w:rFonts w:ascii="Arial" w:eastAsia="Arial" w:hAnsi="Arial" w:cs="Arial"/>
          <w:b/>
          <w:bCs/>
          <w:sz w:val="22"/>
          <w:szCs w:val="22"/>
        </w:rPr>
        <w:t>13.1</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Odpovědnost za vady díla</w:t>
      </w:r>
    </w:p>
    <w:p w14:paraId="3FD90A78" w14:textId="77777777" w:rsidR="00E92DD6" w:rsidRDefault="00857E2E">
      <w:pPr>
        <w:widowControl w:val="0"/>
        <w:spacing w:after="120"/>
        <w:jc w:val="both"/>
        <w:rPr>
          <w:rFonts w:ascii="Arial" w:eastAsia="Arial" w:hAnsi="Arial" w:cs="Arial"/>
          <w:sz w:val="22"/>
          <w:szCs w:val="22"/>
        </w:rPr>
      </w:pPr>
      <w:r>
        <w:rPr>
          <w:rFonts w:ascii="Arial" w:eastAsia="Arial" w:hAnsi="Arial" w:cs="Arial"/>
          <w:sz w:val="22"/>
          <w:szCs w:val="22"/>
        </w:rPr>
        <w:t xml:space="preserve">13.1.1 </w:t>
      </w:r>
      <w:r>
        <w:rPr>
          <w:rFonts w:ascii="Arial" w:eastAsia="Arial" w:hAnsi="Arial" w:cs="Arial"/>
          <w:sz w:val="22"/>
          <w:szCs w:val="22"/>
        </w:rPr>
        <w:tab/>
      </w:r>
      <w:r>
        <w:rPr>
          <w:rFonts w:ascii="Arial" w:eastAsia="Arial" w:hAnsi="Arial" w:cs="Arial"/>
          <w:sz w:val="22"/>
          <w:szCs w:val="22"/>
        </w:rPr>
        <w:t>Zhotovitel odpovídá za vady, jež má dílo v době jeho předání, a dále odpovídá za vady díla zjištěné v záruční době. Převezme-li objednatel dílo s drobnými ojedinělými vadami a nedodělky, které samy o sobě ani ve spojení s jinými nebrání řádnému užívání pře</w:t>
      </w:r>
      <w:r>
        <w:rPr>
          <w:rFonts w:ascii="Arial" w:eastAsia="Arial" w:hAnsi="Arial" w:cs="Arial"/>
          <w:sz w:val="22"/>
          <w:szCs w:val="22"/>
        </w:rPr>
        <w:t>dmětu díla ani je nijak neztěžují a nesnižují jeho kvalitu, je zhotovitel povinen odstranit je v termínu stanoveném v protokolu</w:t>
      </w:r>
      <w:r>
        <w:rPr>
          <w:rFonts w:ascii="Arial" w:eastAsia="Arial" w:hAnsi="Arial" w:cs="Arial"/>
          <w:sz w:val="22"/>
          <w:szCs w:val="22"/>
        </w:rPr>
        <w:t xml:space="preserve"> o předání a převzetí díla</w:t>
      </w:r>
      <w:r>
        <w:rPr>
          <w:rFonts w:ascii="Arial" w:eastAsia="Arial" w:hAnsi="Arial" w:cs="Arial"/>
          <w:sz w:val="22"/>
          <w:szCs w:val="22"/>
        </w:rPr>
        <w:t>.</w:t>
      </w:r>
    </w:p>
    <w:p w14:paraId="04737869" w14:textId="77777777" w:rsidR="00E92DD6" w:rsidRDefault="00857E2E">
      <w:pPr>
        <w:widowControl w:val="0"/>
        <w:spacing w:after="120"/>
        <w:jc w:val="both"/>
        <w:rPr>
          <w:rFonts w:ascii="Arial" w:eastAsia="Arial" w:hAnsi="Arial" w:cs="Arial"/>
          <w:sz w:val="22"/>
          <w:szCs w:val="22"/>
        </w:rPr>
      </w:pPr>
      <w:r>
        <w:rPr>
          <w:rFonts w:ascii="Arial" w:eastAsia="Arial" w:hAnsi="Arial" w:cs="Arial"/>
          <w:sz w:val="22"/>
          <w:szCs w:val="22"/>
        </w:rPr>
        <w:t xml:space="preserve">13.1.2 </w:t>
      </w:r>
      <w:r>
        <w:rPr>
          <w:rFonts w:ascii="Arial" w:eastAsia="Arial" w:hAnsi="Arial" w:cs="Arial"/>
          <w:sz w:val="22"/>
          <w:szCs w:val="22"/>
        </w:rPr>
        <w:tab/>
        <w:t>Zhotovitel odpovídá i za vady díla způsobené chybou v technické dokumentaci předané mu objedn</w:t>
      </w:r>
      <w:r>
        <w:rPr>
          <w:rFonts w:ascii="Arial" w:eastAsia="Arial" w:hAnsi="Arial" w:cs="Arial"/>
          <w:sz w:val="22"/>
          <w:szCs w:val="22"/>
        </w:rPr>
        <w:t>atelem v případě, že neprovedl kontrolu dle odst. 4.3.1 této smlouvy nebo tuto provedl, avšak nezjistil a neoznámil objednateli takové vady dokumentace, které vzhledem ke své odborné způsobilosti zjistit měl. Ustanovení § 2630 odst. 2 Občanského zákoníku s</w:t>
      </w:r>
      <w:r>
        <w:rPr>
          <w:rFonts w:ascii="Arial" w:eastAsia="Arial" w:hAnsi="Arial" w:cs="Arial"/>
          <w:sz w:val="22"/>
          <w:szCs w:val="22"/>
        </w:rPr>
        <w:t xml:space="preserve">e v takovém případě neuplatní. </w:t>
      </w:r>
    </w:p>
    <w:p w14:paraId="5CDF0D50" w14:textId="77777777" w:rsidR="00E92DD6" w:rsidRDefault="00857E2E">
      <w:pPr>
        <w:widowControl w:val="0"/>
        <w:spacing w:after="120"/>
        <w:jc w:val="both"/>
        <w:rPr>
          <w:rFonts w:ascii="Arial" w:eastAsia="Arial" w:hAnsi="Arial" w:cs="Arial"/>
          <w:b/>
          <w:bCs/>
          <w:sz w:val="22"/>
          <w:szCs w:val="22"/>
          <w:u w:val="single"/>
        </w:rPr>
      </w:pPr>
      <w:r>
        <w:rPr>
          <w:rFonts w:ascii="Arial" w:eastAsia="Arial" w:hAnsi="Arial" w:cs="Arial"/>
          <w:sz w:val="22"/>
          <w:szCs w:val="22"/>
        </w:rPr>
        <w:t>13.1.3 Zhotovitel neodpovídá za vady díla, které byly způsobeny objednatelem nebo vyšší mocí.</w:t>
      </w:r>
    </w:p>
    <w:p w14:paraId="740EA69A" w14:textId="77777777" w:rsidR="00E92DD6" w:rsidRDefault="00857E2E">
      <w:pPr>
        <w:widowControl w:val="0"/>
        <w:spacing w:after="120"/>
        <w:ind w:left="709" w:hanging="709"/>
        <w:jc w:val="both"/>
        <w:rPr>
          <w:rFonts w:ascii="Arial" w:eastAsia="Arial" w:hAnsi="Arial" w:cs="Arial"/>
          <w:sz w:val="22"/>
          <w:szCs w:val="22"/>
        </w:rPr>
      </w:pPr>
      <w:r>
        <w:rPr>
          <w:rFonts w:ascii="Arial" w:eastAsia="Arial" w:hAnsi="Arial" w:cs="Arial"/>
          <w:b/>
          <w:bCs/>
          <w:sz w:val="22"/>
          <w:szCs w:val="22"/>
        </w:rPr>
        <w:t>13.2</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Záruční doba</w:t>
      </w:r>
    </w:p>
    <w:p w14:paraId="711A5B67" w14:textId="77777777" w:rsidR="00E92DD6" w:rsidRDefault="00857E2E">
      <w:pPr>
        <w:pStyle w:val="Nadpis3"/>
        <w:keepNext w:val="0"/>
        <w:widowControl w:val="0"/>
        <w:numPr>
          <w:ilvl w:val="0"/>
          <w:numId w:val="0"/>
        </w:numPr>
        <w:tabs>
          <w:tab w:val="left" w:pos="0"/>
        </w:tabs>
        <w:spacing w:after="120"/>
        <w:jc w:val="both"/>
        <w:rPr>
          <w:b w:val="0"/>
          <w:bCs w:val="0"/>
          <w:sz w:val="22"/>
          <w:szCs w:val="22"/>
        </w:rPr>
      </w:pPr>
      <w:r>
        <w:rPr>
          <w:b w:val="0"/>
          <w:bCs w:val="0"/>
          <w:sz w:val="22"/>
          <w:szCs w:val="22"/>
        </w:rPr>
        <w:t xml:space="preserve">13.2.1 Záruční doba je stanovena v délce </w:t>
      </w:r>
      <w:r>
        <w:rPr>
          <w:sz w:val="22"/>
          <w:szCs w:val="22"/>
        </w:rPr>
        <w:t>60 měsíců</w:t>
      </w:r>
      <w:r>
        <w:rPr>
          <w:b w:val="0"/>
          <w:bCs w:val="0"/>
          <w:sz w:val="22"/>
          <w:szCs w:val="22"/>
        </w:rPr>
        <w:t xml:space="preserve"> a počíná běžet převzetím díla bez vad a nedodělků objednat</w:t>
      </w:r>
      <w:r>
        <w:rPr>
          <w:b w:val="0"/>
          <w:bCs w:val="0"/>
          <w:sz w:val="22"/>
          <w:szCs w:val="22"/>
        </w:rPr>
        <w:t xml:space="preserve">elem. V případě, že dílo bylo převzato s vadami, počíná běžet okamžikem podpisu zápisu o odstranění poslední z těchto vad. </w:t>
      </w:r>
    </w:p>
    <w:p w14:paraId="1B316932" w14:textId="77777777" w:rsidR="00E92DD6" w:rsidRDefault="00857E2E">
      <w:pPr>
        <w:pStyle w:val="Nadpis2"/>
        <w:keepNext w:val="0"/>
        <w:widowControl w:val="0"/>
        <w:numPr>
          <w:ilvl w:val="0"/>
          <w:numId w:val="0"/>
        </w:numPr>
        <w:spacing w:after="120"/>
        <w:ind w:left="709" w:hanging="709"/>
        <w:rPr>
          <w:b w:val="0"/>
          <w:bCs w:val="0"/>
          <w:sz w:val="22"/>
          <w:szCs w:val="22"/>
        </w:rPr>
      </w:pPr>
      <w:r>
        <w:rPr>
          <w:sz w:val="22"/>
          <w:szCs w:val="22"/>
        </w:rPr>
        <w:t>13.3</w:t>
      </w:r>
      <w:r>
        <w:rPr>
          <w:b w:val="0"/>
          <w:bCs w:val="0"/>
          <w:sz w:val="22"/>
          <w:szCs w:val="22"/>
        </w:rPr>
        <w:t xml:space="preserve">    </w:t>
      </w:r>
      <w:r>
        <w:rPr>
          <w:b w:val="0"/>
          <w:bCs w:val="0"/>
          <w:sz w:val="22"/>
          <w:szCs w:val="22"/>
        </w:rPr>
        <w:tab/>
      </w:r>
      <w:r>
        <w:rPr>
          <w:b w:val="0"/>
          <w:bCs w:val="0"/>
          <w:sz w:val="22"/>
          <w:szCs w:val="22"/>
          <w:u w:val="single"/>
        </w:rPr>
        <w:t>Výjimky ze záruky</w:t>
      </w:r>
    </w:p>
    <w:p w14:paraId="519D507F" w14:textId="77777777" w:rsidR="00E92DD6" w:rsidRDefault="00857E2E">
      <w:pPr>
        <w:pStyle w:val="Nadpis3"/>
        <w:keepNext w:val="0"/>
        <w:widowControl w:val="0"/>
        <w:numPr>
          <w:ilvl w:val="0"/>
          <w:numId w:val="0"/>
        </w:numPr>
        <w:spacing w:after="120"/>
        <w:jc w:val="both"/>
        <w:rPr>
          <w:b w:val="0"/>
          <w:bCs w:val="0"/>
          <w:sz w:val="22"/>
          <w:szCs w:val="22"/>
        </w:rPr>
      </w:pPr>
      <w:r>
        <w:rPr>
          <w:b w:val="0"/>
          <w:bCs w:val="0"/>
          <w:sz w:val="22"/>
          <w:szCs w:val="22"/>
        </w:rPr>
        <w:t>13.3.1 Záruční doba pro dodávky strojů a zařízení, na něž výrobce těchto zařízení vystavuje samostatný zá</w:t>
      </w:r>
      <w:r>
        <w:rPr>
          <w:b w:val="0"/>
          <w:bCs w:val="0"/>
          <w:sz w:val="22"/>
          <w:szCs w:val="22"/>
        </w:rPr>
        <w:t xml:space="preserve">ruční list se sjednává v délce doby poskytnuté výrobcem, nejméně však v délce </w:t>
      </w:r>
      <w:r>
        <w:rPr>
          <w:sz w:val="22"/>
          <w:szCs w:val="22"/>
        </w:rPr>
        <w:t>24 měsíců</w:t>
      </w:r>
      <w:r>
        <w:rPr>
          <w:b w:val="0"/>
          <w:bCs w:val="0"/>
          <w:sz w:val="22"/>
          <w:szCs w:val="22"/>
        </w:rPr>
        <w:t>.</w:t>
      </w:r>
    </w:p>
    <w:p w14:paraId="1B25EDDB" w14:textId="77777777" w:rsidR="00E92DD6" w:rsidRDefault="00857E2E">
      <w:pPr>
        <w:pStyle w:val="Nadpis2"/>
        <w:keepNext w:val="0"/>
        <w:widowControl w:val="0"/>
        <w:numPr>
          <w:ilvl w:val="0"/>
          <w:numId w:val="0"/>
        </w:numPr>
        <w:spacing w:after="120"/>
        <w:ind w:left="709" w:hanging="709"/>
        <w:rPr>
          <w:b w:val="0"/>
          <w:bCs w:val="0"/>
          <w:sz w:val="22"/>
          <w:szCs w:val="22"/>
          <w:u w:val="single"/>
        </w:rPr>
      </w:pPr>
      <w:r>
        <w:rPr>
          <w:sz w:val="22"/>
          <w:szCs w:val="22"/>
        </w:rPr>
        <w:t>13.4</w:t>
      </w:r>
      <w:r>
        <w:rPr>
          <w:b w:val="0"/>
          <w:bCs w:val="0"/>
          <w:sz w:val="22"/>
          <w:szCs w:val="22"/>
        </w:rPr>
        <w:t xml:space="preserve">   </w:t>
      </w:r>
      <w:r>
        <w:rPr>
          <w:b w:val="0"/>
          <w:bCs w:val="0"/>
          <w:sz w:val="22"/>
          <w:szCs w:val="22"/>
        </w:rPr>
        <w:tab/>
      </w:r>
      <w:r>
        <w:rPr>
          <w:b w:val="0"/>
          <w:bCs w:val="0"/>
          <w:sz w:val="22"/>
          <w:szCs w:val="22"/>
          <w:u w:val="single"/>
        </w:rPr>
        <w:t>Způsob uplatnění reklamace</w:t>
      </w:r>
    </w:p>
    <w:p w14:paraId="1922BC9C" w14:textId="77777777" w:rsidR="00E92DD6" w:rsidRDefault="00857E2E">
      <w:pPr>
        <w:pStyle w:val="Nadpis3"/>
        <w:keepNext w:val="0"/>
        <w:widowControl w:val="0"/>
        <w:numPr>
          <w:ilvl w:val="0"/>
          <w:numId w:val="0"/>
        </w:numPr>
        <w:spacing w:after="120"/>
        <w:jc w:val="both"/>
        <w:rPr>
          <w:b w:val="0"/>
          <w:bCs w:val="0"/>
          <w:sz w:val="22"/>
          <w:szCs w:val="22"/>
        </w:rPr>
      </w:pPr>
      <w:r>
        <w:rPr>
          <w:b w:val="0"/>
          <w:bCs w:val="0"/>
          <w:sz w:val="22"/>
          <w:szCs w:val="22"/>
        </w:rPr>
        <w:t>13.4.1 Objednatel je povinen vady písemně reklamovat u zhotovitele bez zbytečného odkladu po jejich zjištění a to písemně na:</w:t>
      </w:r>
    </w:p>
    <w:p w14:paraId="64AA5C2D" w14:textId="77777777" w:rsidR="00E92DD6" w:rsidRDefault="00857E2E">
      <w:pPr>
        <w:pStyle w:val="Nadpis3"/>
        <w:keepNext w:val="0"/>
        <w:widowControl w:val="0"/>
        <w:numPr>
          <w:ilvl w:val="0"/>
          <w:numId w:val="0"/>
        </w:numPr>
        <w:tabs>
          <w:tab w:val="clear" w:pos="862"/>
          <w:tab w:val="left" w:pos="567"/>
        </w:tabs>
        <w:jc w:val="both"/>
        <w:rPr>
          <w:b w:val="0"/>
          <w:bCs w:val="0"/>
          <w:sz w:val="22"/>
          <w:szCs w:val="22"/>
        </w:rPr>
      </w:pPr>
      <w:r>
        <w:rPr>
          <w:b w:val="0"/>
          <w:bCs w:val="0"/>
          <w:sz w:val="22"/>
          <w:szCs w:val="22"/>
        </w:rPr>
        <w:t>a)</w:t>
      </w:r>
      <w:r>
        <w:rPr>
          <w:b w:val="0"/>
          <w:bCs w:val="0"/>
          <w:sz w:val="22"/>
          <w:szCs w:val="22"/>
        </w:rPr>
        <w:tab/>
        <w:t>adr</w:t>
      </w:r>
      <w:r>
        <w:rPr>
          <w:b w:val="0"/>
          <w:bCs w:val="0"/>
          <w:sz w:val="22"/>
          <w:szCs w:val="22"/>
        </w:rPr>
        <w:t>ese sídla zhotovitele nebo</w:t>
      </w:r>
    </w:p>
    <w:p w14:paraId="769F0A54" w14:textId="77777777" w:rsidR="00E92DD6" w:rsidRDefault="00857E2E">
      <w:pPr>
        <w:pStyle w:val="Nadpis3"/>
        <w:keepNext w:val="0"/>
        <w:widowControl w:val="0"/>
        <w:numPr>
          <w:ilvl w:val="0"/>
          <w:numId w:val="0"/>
        </w:numPr>
        <w:tabs>
          <w:tab w:val="clear" w:pos="862"/>
          <w:tab w:val="left" w:pos="567"/>
        </w:tabs>
        <w:jc w:val="both"/>
        <w:rPr>
          <w:b w:val="0"/>
          <w:bCs w:val="0"/>
          <w:sz w:val="22"/>
          <w:szCs w:val="22"/>
        </w:rPr>
      </w:pPr>
      <w:r>
        <w:rPr>
          <w:b w:val="0"/>
          <w:bCs w:val="0"/>
          <w:sz w:val="22"/>
          <w:szCs w:val="22"/>
        </w:rPr>
        <w:t>b)</w:t>
      </w:r>
      <w:r>
        <w:rPr>
          <w:b w:val="0"/>
          <w:bCs w:val="0"/>
          <w:sz w:val="22"/>
          <w:szCs w:val="22"/>
        </w:rPr>
        <w:tab/>
        <w:t xml:space="preserve">e-mailem na adrese: </w:t>
      </w:r>
      <w:r>
        <w:rPr>
          <w:b w:val="0"/>
          <w:sz w:val="22"/>
          <w:szCs w:val="22"/>
          <w:highlight w:val="yellow"/>
        </w:rPr>
        <w:t>[doplní účastník]</w:t>
      </w:r>
      <w:r>
        <w:rPr>
          <w:b w:val="0"/>
          <w:bCs w:val="0"/>
          <w:sz w:val="22"/>
          <w:szCs w:val="22"/>
        </w:rPr>
        <w:t xml:space="preserve"> nebo</w:t>
      </w:r>
    </w:p>
    <w:p w14:paraId="4E5C2C81" w14:textId="77777777" w:rsidR="00E92DD6" w:rsidRDefault="00857E2E">
      <w:pPr>
        <w:widowControl w:val="0"/>
        <w:tabs>
          <w:tab w:val="left" w:pos="567"/>
        </w:tabs>
        <w:rPr>
          <w:rFonts w:ascii="Arial" w:eastAsia="Arial" w:hAnsi="Arial" w:cs="Arial"/>
          <w:b/>
          <w:bCs/>
          <w:sz w:val="22"/>
        </w:rPr>
      </w:pPr>
      <w:r>
        <w:rPr>
          <w:rFonts w:ascii="Arial" w:eastAsia="Arial" w:hAnsi="Arial" w:cs="Arial"/>
          <w:sz w:val="22"/>
        </w:rPr>
        <w:t xml:space="preserve">c) </w:t>
      </w:r>
      <w:r>
        <w:rPr>
          <w:rFonts w:ascii="Arial" w:eastAsia="Arial" w:hAnsi="Arial" w:cs="Arial"/>
          <w:sz w:val="22"/>
        </w:rPr>
        <w:tab/>
        <w:t xml:space="preserve">prostřednictvím datové schránky zhotovitele </w:t>
      </w:r>
      <w:r>
        <w:rPr>
          <w:rFonts w:ascii="Arial" w:eastAsia="Arial" w:hAnsi="Arial" w:cs="Arial"/>
          <w:sz w:val="22"/>
          <w:highlight w:val="yellow"/>
        </w:rPr>
        <w:t>[doplní účastník]</w:t>
      </w:r>
      <w:r>
        <w:rPr>
          <w:rFonts w:ascii="Arial" w:eastAsia="Arial" w:hAnsi="Arial" w:cs="Arial"/>
          <w:sz w:val="22"/>
        </w:rPr>
        <w:t>.</w:t>
      </w:r>
      <w:r>
        <w:rPr>
          <w:rFonts w:ascii="Arial" w:eastAsia="Arial" w:hAnsi="Arial" w:cs="Arial"/>
          <w:b/>
          <w:bCs/>
          <w:sz w:val="22"/>
        </w:rPr>
        <w:tab/>
        <w:t xml:space="preserve"> </w:t>
      </w:r>
      <w:r>
        <w:rPr>
          <w:rFonts w:ascii="Arial" w:eastAsia="Arial" w:hAnsi="Arial" w:cs="Arial"/>
          <w:b/>
          <w:bCs/>
          <w:sz w:val="22"/>
          <w:szCs w:val="22"/>
        </w:rPr>
        <w:tab/>
        <w:t xml:space="preserve"> </w:t>
      </w:r>
    </w:p>
    <w:p w14:paraId="41243199" w14:textId="77777777" w:rsidR="00E92DD6" w:rsidRDefault="00857E2E">
      <w:pPr>
        <w:widowControl w:val="0"/>
        <w:spacing w:before="120" w:after="120"/>
        <w:jc w:val="both"/>
        <w:rPr>
          <w:rFonts w:ascii="Arial" w:eastAsia="Arial" w:hAnsi="Arial" w:cs="Arial"/>
          <w:sz w:val="22"/>
          <w:szCs w:val="22"/>
        </w:rPr>
      </w:pPr>
      <w:r>
        <w:rPr>
          <w:rFonts w:ascii="Arial" w:eastAsia="Arial" w:hAnsi="Arial" w:cs="Arial"/>
          <w:sz w:val="22"/>
          <w:szCs w:val="22"/>
        </w:rPr>
        <w:t>13.4.2. V reklamaci musí být vady jednoznačně popsány. Dále v reklamaci objednatel uvede, jakým způsobem požaduje sjednat nápravu. Objednatel je oprávněn požadovat:</w:t>
      </w:r>
    </w:p>
    <w:p w14:paraId="248F812B" w14:textId="77777777" w:rsidR="00E92DD6" w:rsidRDefault="00857E2E">
      <w:pPr>
        <w:widowControl w:val="0"/>
        <w:numPr>
          <w:ilvl w:val="0"/>
          <w:numId w:val="31"/>
        </w:numPr>
        <w:tabs>
          <w:tab w:val="left" w:pos="284"/>
        </w:tabs>
        <w:ind w:left="0" w:firstLine="0"/>
        <w:jc w:val="both"/>
        <w:rPr>
          <w:rFonts w:ascii="Arial" w:eastAsia="Arial" w:hAnsi="Arial" w:cs="Arial"/>
          <w:sz w:val="22"/>
        </w:rPr>
      </w:pPr>
      <w:r>
        <w:rPr>
          <w:rFonts w:ascii="Arial" w:eastAsia="Arial" w:hAnsi="Arial" w:cs="Arial"/>
          <w:sz w:val="22"/>
        </w:rPr>
        <w:t xml:space="preserve">     odstranění vady dodáním náhradního plnění nebo jeho části,</w:t>
      </w:r>
    </w:p>
    <w:p w14:paraId="305B0625" w14:textId="77777777" w:rsidR="00E92DD6" w:rsidRDefault="00857E2E">
      <w:pPr>
        <w:widowControl w:val="0"/>
        <w:numPr>
          <w:ilvl w:val="0"/>
          <w:numId w:val="31"/>
        </w:numPr>
        <w:tabs>
          <w:tab w:val="left" w:pos="284"/>
          <w:tab w:val="left" w:pos="567"/>
        </w:tabs>
        <w:ind w:left="0" w:firstLine="0"/>
        <w:jc w:val="both"/>
        <w:rPr>
          <w:rFonts w:ascii="Arial" w:eastAsia="Arial" w:hAnsi="Arial" w:cs="Arial"/>
          <w:sz w:val="22"/>
        </w:rPr>
      </w:pPr>
      <w:r>
        <w:rPr>
          <w:rFonts w:ascii="Arial" w:eastAsia="Arial" w:hAnsi="Arial" w:cs="Arial"/>
          <w:sz w:val="22"/>
        </w:rPr>
        <w:t xml:space="preserve">     odstranění vady opravou, je-li vada opravitelná,</w:t>
      </w:r>
    </w:p>
    <w:p w14:paraId="2F0783C6" w14:textId="77777777" w:rsidR="00E92DD6" w:rsidRDefault="00857E2E">
      <w:pPr>
        <w:widowControl w:val="0"/>
        <w:numPr>
          <w:ilvl w:val="0"/>
          <w:numId w:val="31"/>
        </w:numPr>
        <w:tabs>
          <w:tab w:val="left" w:pos="284"/>
        </w:tabs>
        <w:spacing w:after="120"/>
        <w:ind w:left="567" w:hanging="567"/>
        <w:jc w:val="both"/>
        <w:rPr>
          <w:rFonts w:ascii="Arial" w:eastAsia="Arial" w:hAnsi="Arial" w:cs="Arial"/>
          <w:sz w:val="22"/>
        </w:rPr>
      </w:pPr>
      <w:r>
        <w:rPr>
          <w:rFonts w:ascii="Arial" w:eastAsia="Arial" w:hAnsi="Arial" w:cs="Arial"/>
          <w:sz w:val="22"/>
        </w:rPr>
        <w:t xml:space="preserve">     přiměřenou slevu ze sjednané ceny.</w:t>
      </w:r>
    </w:p>
    <w:p w14:paraId="4E56FD99" w14:textId="77777777" w:rsidR="00E92DD6" w:rsidRDefault="00857E2E">
      <w:pPr>
        <w:widowControl w:val="0"/>
        <w:spacing w:before="120"/>
        <w:jc w:val="both"/>
        <w:rPr>
          <w:rFonts w:ascii="Arial" w:eastAsia="Arial" w:hAnsi="Arial" w:cs="Arial"/>
          <w:sz w:val="22"/>
          <w:szCs w:val="22"/>
        </w:rPr>
      </w:pPr>
      <w:r>
        <w:rPr>
          <w:rFonts w:ascii="Arial" w:eastAsia="Arial" w:hAnsi="Arial" w:cs="Arial"/>
          <w:sz w:val="22"/>
          <w:szCs w:val="22"/>
        </w:rPr>
        <w:t>Tím není dotčeno právo objednatele odstoupit od smlouvy v případech stanovených zákonem ani další práva z vadného plnění náležející objednateli stanovená zákonem.</w:t>
      </w:r>
      <w:r>
        <w:rPr>
          <w:rFonts w:ascii="Arial" w:eastAsia="Arial" w:hAnsi="Arial" w:cs="Arial"/>
          <w:sz w:val="22"/>
          <w:szCs w:val="22"/>
        </w:rPr>
        <w:t xml:space="preserve"> </w:t>
      </w:r>
    </w:p>
    <w:p w14:paraId="7A4BB909" w14:textId="77777777" w:rsidR="00E92DD6" w:rsidRDefault="00857E2E">
      <w:pPr>
        <w:widowControl w:val="0"/>
        <w:spacing w:before="120"/>
        <w:jc w:val="both"/>
        <w:rPr>
          <w:rFonts w:ascii="Arial" w:eastAsia="Arial" w:hAnsi="Arial" w:cs="Arial"/>
          <w:sz w:val="22"/>
          <w:szCs w:val="22"/>
          <w:u w:val="single"/>
        </w:rPr>
      </w:pPr>
      <w:r>
        <w:rPr>
          <w:rFonts w:ascii="Arial" w:eastAsia="Arial" w:hAnsi="Arial" w:cs="Arial"/>
          <w:b/>
          <w:bCs/>
          <w:sz w:val="22"/>
          <w:szCs w:val="22"/>
        </w:rPr>
        <w:t>13.5</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Podmínky odstranění reklamovaných vad</w:t>
      </w:r>
    </w:p>
    <w:p w14:paraId="46068209" w14:textId="77777777" w:rsidR="00E92DD6" w:rsidRDefault="00857E2E">
      <w:pPr>
        <w:widowControl w:val="0"/>
        <w:spacing w:before="120"/>
        <w:jc w:val="both"/>
        <w:rPr>
          <w:rFonts w:ascii="Arial" w:eastAsia="Arial" w:hAnsi="Arial" w:cs="Arial"/>
          <w:sz w:val="22"/>
          <w:szCs w:val="22"/>
        </w:rPr>
      </w:pPr>
      <w:r>
        <w:rPr>
          <w:rFonts w:ascii="Arial" w:eastAsia="Arial" w:hAnsi="Arial" w:cs="Arial"/>
          <w:sz w:val="22"/>
          <w:szCs w:val="22"/>
        </w:rPr>
        <w:t xml:space="preserve">13.5.1 </w:t>
      </w:r>
      <w:r>
        <w:rPr>
          <w:rFonts w:ascii="Arial" w:eastAsia="Arial" w:hAnsi="Arial" w:cs="Arial"/>
          <w:sz w:val="22"/>
          <w:szCs w:val="22"/>
        </w:rPr>
        <w:tab/>
        <w:t>Zhotovitel je povinen nejpozději do 3 dnů po obdržení reklamace písemně oznámit objednateli, zda reklamaci uznává či nikoli. Pokud tak neučiní má se za to, že reklamaci objednatele uznává. Vždy však m</w:t>
      </w:r>
      <w:r>
        <w:rPr>
          <w:rFonts w:ascii="Arial" w:eastAsia="Arial" w:hAnsi="Arial" w:cs="Arial"/>
          <w:sz w:val="22"/>
          <w:szCs w:val="22"/>
        </w:rPr>
        <w:t>usí písemně sdělit, v jakém termínu nastoupí k odstranění vad(y). Tento termín nesmí být delší než 10 dnů ode dne obdržení reklamace a to bez ohledu na to, zda zhotovitel reklamaci uznává či ne.</w:t>
      </w:r>
    </w:p>
    <w:p w14:paraId="02B75F2D" w14:textId="77777777" w:rsidR="00E92DD6" w:rsidRDefault="00857E2E">
      <w:pPr>
        <w:widowControl w:val="0"/>
        <w:spacing w:before="120"/>
        <w:jc w:val="both"/>
        <w:rPr>
          <w:rFonts w:ascii="Arial" w:eastAsia="Arial" w:hAnsi="Arial" w:cs="Arial"/>
          <w:sz w:val="22"/>
          <w:szCs w:val="22"/>
        </w:rPr>
      </w:pPr>
      <w:r>
        <w:rPr>
          <w:rFonts w:ascii="Arial" w:eastAsia="Arial" w:hAnsi="Arial" w:cs="Arial"/>
          <w:sz w:val="22"/>
          <w:szCs w:val="22"/>
        </w:rPr>
        <w:t xml:space="preserve">13.5.2 </w:t>
      </w:r>
      <w:r>
        <w:rPr>
          <w:rFonts w:ascii="Arial" w:eastAsia="Arial" w:hAnsi="Arial" w:cs="Arial"/>
          <w:sz w:val="22"/>
          <w:szCs w:val="22"/>
        </w:rPr>
        <w:tab/>
        <w:t>Jestliže objednatel v reklamaci výslovně uvede, že se</w:t>
      </w:r>
      <w:r>
        <w:rPr>
          <w:rFonts w:ascii="Arial" w:eastAsia="Arial" w:hAnsi="Arial" w:cs="Arial"/>
          <w:sz w:val="22"/>
          <w:szCs w:val="22"/>
        </w:rPr>
        <w:t xml:space="preserve"> jedná o havárii, je zhotovitel </w:t>
      </w:r>
      <w:r>
        <w:rPr>
          <w:rFonts w:ascii="Arial" w:eastAsia="Arial" w:hAnsi="Arial" w:cs="Arial"/>
          <w:sz w:val="22"/>
          <w:szCs w:val="22"/>
        </w:rPr>
        <w:lastRenderedPageBreak/>
        <w:t>povinen nastoupit a zahájit odstraňování vady (havárie) nejpozději do 24 hod. po obdržení reklamace (oznámení).</w:t>
      </w:r>
    </w:p>
    <w:p w14:paraId="4FCAF4E6" w14:textId="77777777" w:rsidR="00E92DD6" w:rsidRDefault="00857E2E">
      <w:pPr>
        <w:widowControl w:val="0"/>
        <w:spacing w:before="120"/>
        <w:jc w:val="both"/>
        <w:rPr>
          <w:rFonts w:ascii="Arial" w:eastAsia="Arial" w:hAnsi="Arial" w:cs="Arial"/>
          <w:sz w:val="22"/>
          <w:szCs w:val="22"/>
        </w:rPr>
      </w:pPr>
      <w:r>
        <w:rPr>
          <w:rFonts w:ascii="Arial" w:eastAsia="Arial" w:hAnsi="Arial" w:cs="Arial"/>
          <w:sz w:val="22"/>
          <w:szCs w:val="22"/>
        </w:rPr>
        <w:t xml:space="preserve">13.5.3 </w:t>
      </w:r>
      <w:r>
        <w:rPr>
          <w:rFonts w:ascii="Arial" w:eastAsia="Arial" w:hAnsi="Arial" w:cs="Arial"/>
          <w:sz w:val="22"/>
          <w:szCs w:val="22"/>
        </w:rPr>
        <w:tab/>
        <w:t>Objednatel je povinen umožnit pracovníkům zhotovitele přístup do prostor nezbytných pro odstranění vady.</w:t>
      </w:r>
    </w:p>
    <w:p w14:paraId="3821F433" w14:textId="77777777" w:rsidR="00E92DD6" w:rsidRDefault="00857E2E">
      <w:pPr>
        <w:widowControl w:val="0"/>
        <w:spacing w:before="120"/>
        <w:jc w:val="both"/>
        <w:rPr>
          <w:rFonts w:ascii="Arial" w:eastAsia="Arial" w:hAnsi="Arial" w:cs="Arial"/>
          <w:sz w:val="22"/>
          <w:szCs w:val="22"/>
          <w:u w:val="single"/>
        </w:rPr>
      </w:pPr>
      <w:r>
        <w:rPr>
          <w:rFonts w:ascii="Arial" w:eastAsia="Arial" w:hAnsi="Arial" w:cs="Arial"/>
          <w:b/>
          <w:sz w:val="22"/>
          <w:szCs w:val="22"/>
        </w:rPr>
        <w:t>13.6</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Lhůty pro odstranění reklamovaných vad</w:t>
      </w:r>
    </w:p>
    <w:p w14:paraId="09A20E70" w14:textId="77777777" w:rsidR="00E92DD6" w:rsidRDefault="00857E2E">
      <w:pPr>
        <w:widowControl w:val="0"/>
        <w:spacing w:before="120"/>
        <w:jc w:val="both"/>
        <w:rPr>
          <w:rFonts w:ascii="Arial" w:eastAsia="Arial" w:hAnsi="Arial" w:cs="Arial"/>
          <w:sz w:val="22"/>
          <w:szCs w:val="22"/>
        </w:rPr>
      </w:pPr>
      <w:r>
        <w:rPr>
          <w:rFonts w:ascii="Arial" w:eastAsia="Arial" w:hAnsi="Arial" w:cs="Arial"/>
          <w:sz w:val="22"/>
          <w:szCs w:val="22"/>
        </w:rPr>
        <w:t xml:space="preserve">13.6.1 </w:t>
      </w:r>
      <w:r>
        <w:rPr>
          <w:rFonts w:ascii="Arial" w:eastAsia="Arial" w:hAnsi="Arial" w:cs="Arial"/>
          <w:sz w:val="22"/>
          <w:szCs w:val="22"/>
        </w:rPr>
        <w:tab/>
        <w:t>Lhůtu pro odstranění reklamované vady sjednají obě smluvní strany podle povahy a rozsahu reklamované vady. Nedojde-li mezi oběma stranami k dohodě o termínu odstranění reklamované vady platí, že rekla</w:t>
      </w:r>
      <w:r>
        <w:rPr>
          <w:rFonts w:ascii="Arial" w:eastAsia="Arial" w:hAnsi="Arial" w:cs="Arial"/>
          <w:sz w:val="22"/>
          <w:szCs w:val="22"/>
        </w:rPr>
        <w:t>movaná vada musí být odstraněna nejpozději do 15 dnů ode dne uplatnění reklamace objednatelem.</w:t>
      </w:r>
    </w:p>
    <w:p w14:paraId="2910A439" w14:textId="77777777" w:rsidR="00E92DD6" w:rsidRDefault="00857E2E">
      <w:pPr>
        <w:widowControl w:val="0"/>
        <w:spacing w:before="120"/>
        <w:jc w:val="both"/>
        <w:rPr>
          <w:rFonts w:ascii="Arial" w:eastAsia="Arial" w:hAnsi="Arial" w:cs="Arial"/>
          <w:sz w:val="22"/>
          <w:szCs w:val="22"/>
        </w:rPr>
      </w:pPr>
      <w:r>
        <w:rPr>
          <w:rFonts w:ascii="Arial" w:eastAsia="Arial" w:hAnsi="Arial" w:cs="Arial"/>
          <w:sz w:val="22"/>
          <w:szCs w:val="22"/>
        </w:rPr>
        <w:t>13.6.2</w:t>
      </w:r>
      <w:r>
        <w:rPr>
          <w:rFonts w:ascii="Arial" w:eastAsia="Arial" w:hAnsi="Arial" w:cs="Arial"/>
          <w:sz w:val="22"/>
          <w:szCs w:val="22"/>
        </w:rPr>
        <w:tab/>
        <w:t>Lhůtu pro odstranění reklamovaných vad označených objednatelem jako havárie sjednají obě smluvní strany podle povahy a rozsahu reklamované vady. Nedojde-l</w:t>
      </w:r>
      <w:r>
        <w:rPr>
          <w:rFonts w:ascii="Arial" w:eastAsia="Arial" w:hAnsi="Arial" w:cs="Arial"/>
          <w:sz w:val="22"/>
          <w:szCs w:val="22"/>
        </w:rPr>
        <w:t xml:space="preserve">i mezi oběma stranami k dohodě o termínu odstranění reklamované vady (havárie) platí, že havárie musí být odstraněna nejpozději do 3 dnů ode dne uplatnění reklamace objednatelem. </w:t>
      </w:r>
    </w:p>
    <w:p w14:paraId="7E78E7C2" w14:textId="77777777" w:rsidR="00E92DD6" w:rsidRDefault="00857E2E">
      <w:pPr>
        <w:widowControl w:val="0"/>
        <w:spacing w:before="120" w:after="120"/>
        <w:jc w:val="both"/>
        <w:rPr>
          <w:rFonts w:ascii="Arial" w:eastAsia="Arial" w:hAnsi="Arial" w:cs="Arial"/>
          <w:sz w:val="22"/>
          <w:szCs w:val="22"/>
        </w:rPr>
      </w:pPr>
      <w:r>
        <w:rPr>
          <w:rFonts w:ascii="Arial" w:eastAsia="Arial" w:hAnsi="Arial" w:cs="Arial"/>
          <w:sz w:val="22"/>
          <w:szCs w:val="22"/>
        </w:rPr>
        <w:t>13.6.3 Neodstraní-li zhotovitel reklamovanou vadu ve smluvené nebo stanovené</w:t>
      </w:r>
      <w:r>
        <w:rPr>
          <w:rFonts w:ascii="Arial" w:eastAsia="Arial" w:hAnsi="Arial" w:cs="Arial"/>
          <w:sz w:val="22"/>
          <w:szCs w:val="22"/>
        </w:rPr>
        <w:t xml:space="preserve"> lhůtě, je objednatel oprávněn zajistit odstranění vady na náklady zhotovitele u jiné odborné osoby.</w:t>
      </w:r>
    </w:p>
    <w:p w14:paraId="7F60017F" w14:textId="77777777" w:rsidR="00E92DD6" w:rsidRDefault="00857E2E">
      <w:pPr>
        <w:widowControl w:val="0"/>
        <w:spacing w:before="120" w:after="120"/>
        <w:jc w:val="both"/>
        <w:rPr>
          <w:rFonts w:ascii="Arial" w:eastAsia="Arial" w:hAnsi="Arial" w:cs="Arial"/>
          <w:sz w:val="22"/>
          <w:szCs w:val="22"/>
        </w:rPr>
      </w:pPr>
      <w:r>
        <w:rPr>
          <w:rFonts w:ascii="Arial" w:eastAsia="Arial" w:hAnsi="Arial" w:cs="Arial"/>
          <w:b/>
          <w:bCs/>
          <w:sz w:val="22"/>
          <w:szCs w:val="22"/>
        </w:rPr>
        <w:t>13.7</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 xml:space="preserve">Postup po odstranění vad </w:t>
      </w:r>
    </w:p>
    <w:p w14:paraId="21266770" w14:textId="0B613013" w:rsidR="00E92DD6" w:rsidRDefault="00857E2E">
      <w:pPr>
        <w:widowControl w:val="0"/>
        <w:spacing w:before="120" w:after="120"/>
        <w:jc w:val="both"/>
        <w:rPr>
          <w:rFonts w:ascii="Arial" w:eastAsia="Arial" w:hAnsi="Arial" w:cs="Arial"/>
          <w:sz w:val="22"/>
          <w:szCs w:val="22"/>
        </w:rPr>
      </w:pPr>
      <w:r>
        <w:rPr>
          <w:rFonts w:ascii="Arial" w:eastAsia="Arial" w:hAnsi="Arial" w:cs="Arial"/>
          <w:sz w:val="22"/>
          <w:szCs w:val="22"/>
        </w:rPr>
        <w:t xml:space="preserve">13.7.1 </w:t>
      </w:r>
      <w:r>
        <w:rPr>
          <w:rFonts w:ascii="Arial" w:eastAsia="Arial" w:hAnsi="Arial" w:cs="Arial"/>
          <w:sz w:val="22"/>
          <w:szCs w:val="22"/>
        </w:rPr>
        <w:tab/>
        <w:t>O provedeném odstranění vady sepíší smluvní strany zápis (protokol</w:t>
      </w:r>
      <w:r>
        <w:rPr>
          <w:rFonts w:ascii="Arial" w:eastAsia="Arial" w:hAnsi="Arial" w:cs="Arial"/>
          <w:sz w:val="22"/>
          <w:szCs w:val="22"/>
        </w:rPr>
        <w:t>).</w:t>
      </w:r>
    </w:p>
    <w:p w14:paraId="595B08BB" w14:textId="77777777" w:rsidR="00E92DD6" w:rsidRDefault="00857E2E">
      <w:pPr>
        <w:widowControl w:val="0"/>
        <w:spacing w:before="120" w:after="120"/>
        <w:jc w:val="both"/>
        <w:rPr>
          <w:rFonts w:ascii="Arial" w:eastAsia="Arial" w:hAnsi="Arial" w:cs="Arial"/>
          <w:sz w:val="22"/>
          <w:szCs w:val="22"/>
        </w:rPr>
      </w:pPr>
      <w:r>
        <w:rPr>
          <w:rFonts w:ascii="Arial" w:eastAsia="Arial" w:hAnsi="Arial" w:cs="Arial"/>
          <w:sz w:val="22"/>
          <w:szCs w:val="22"/>
        </w:rPr>
        <w:t xml:space="preserve">13.7.2 </w:t>
      </w:r>
      <w:r>
        <w:rPr>
          <w:rFonts w:ascii="Arial" w:eastAsia="Arial" w:hAnsi="Arial" w:cs="Arial"/>
          <w:sz w:val="22"/>
          <w:szCs w:val="22"/>
        </w:rPr>
        <w:tab/>
      </w:r>
      <w:r>
        <w:rPr>
          <w:rFonts w:ascii="Arial" w:eastAsia="Arial" w:hAnsi="Arial" w:cs="Arial"/>
          <w:sz w:val="22"/>
          <w:szCs w:val="22"/>
        </w:rPr>
        <w:t xml:space="preserve">Na provedenou opravu vady případně vyměněnou část předmětu plnění poskytne zhotovitel záruku za jakost po dobu uvedenou v odst. 13.2.1 nebo 13.3.1, která počíná běžet dnem předání opraveného díla nebo jeho části. </w:t>
      </w:r>
    </w:p>
    <w:p w14:paraId="146ACDFF" w14:textId="77777777" w:rsidR="00E92DD6" w:rsidRDefault="00857E2E">
      <w:pPr>
        <w:widowControl w:val="0"/>
        <w:spacing w:before="120" w:after="120"/>
        <w:jc w:val="both"/>
        <w:rPr>
          <w:rFonts w:ascii="Arial" w:eastAsia="Arial" w:hAnsi="Arial" w:cs="Arial"/>
          <w:sz w:val="22"/>
          <w:szCs w:val="22"/>
        </w:rPr>
      </w:pPr>
      <w:r>
        <w:rPr>
          <w:rFonts w:ascii="Arial" w:eastAsia="Arial" w:hAnsi="Arial" w:cs="Arial"/>
          <w:sz w:val="22"/>
          <w:szCs w:val="22"/>
        </w:rPr>
        <w:t xml:space="preserve">13.7.3 </w:t>
      </w:r>
      <w:r>
        <w:rPr>
          <w:rFonts w:ascii="Arial" w:eastAsia="Arial" w:hAnsi="Arial" w:cs="Arial"/>
          <w:sz w:val="22"/>
          <w:szCs w:val="22"/>
        </w:rPr>
        <w:tab/>
        <w:t>O dobu, po kterou nemohl být předm</w:t>
      </w:r>
      <w:r>
        <w:rPr>
          <w:rFonts w:ascii="Arial" w:eastAsia="Arial" w:hAnsi="Arial" w:cs="Arial"/>
          <w:sz w:val="22"/>
          <w:szCs w:val="22"/>
        </w:rPr>
        <w:t>ět díla nebo jeho část v důsledku vady užíván, se prodlužuje záruční doba.</w:t>
      </w:r>
      <w:r>
        <w:rPr>
          <w:rFonts w:ascii="Arial" w:eastAsia="Arial" w:hAnsi="Arial" w:cs="Arial"/>
          <w:sz w:val="22"/>
          <w:szCs w:val="22"/>
          <w:u w:val="single"/>
        </w:rPr>
        <w:t xml:space="preserve">       </w:t>
      </w:r>
    </w:p>
    <w:p w14:paraId="606D5DDE" w14:textId="77777777" w:rsidR="00E92DD6" w:rsidRDefault="00857E2E">
      <w:pPr>
        <w:widowControl w:val="0"/>
        <w:jc w:val="center"/>
        <w:rPr>
          <w:rFonts w:ascii="Arial" w:eastAsia="Arial" w:hAnsi="Arial" w:cs="Arial"/>
          <w:sz w:val="22"/>
          <w:szCs w:val="22"/>
        </w:rPr>
      </w:pPr>
      <w:r>
        <w:rPr>
          <w:rFonts w:ascii="Arial" w:eastAsia="Arial" w:hAnsi="Arial" w:cs="Arial"/>
          <w:b/>
          <w:bCs/>
          <w:sz w:val="22"/>
          <w:szCs w:val="22"/>
        </w:rPr>
        <w:t>XIV.</w:t>
      </w:r>
    </w:p>
    <w:p w14:paraId="5EB6EA42" w14:textId="77777777" w:rsidR="00E92DD6" w:rsidRDefault="00857E2E">
      <w:pPr>
        <w:widowControl w:val="0"/>
        <w:spacing w:after="120"/>
        <w:jc w:val="center"/>
        <w:rPr>
          <w:rFonts w:ascii="Arial" w:eastAsia="Arial" w:hAnsi="Arial" w:cs="Arial"/>
          <w:b/>
          <w:bCs/>
          <w:sz w:val="22"/>
          <w:szCs w:val="22"/>
        </w:rPr>
      </w:pPr>
      <w:r>
        <w:rPr>
          <w:rFonts w:ascii="Arial" w:eastAsia="Arial" w:hAnsi="Arial" w:cs="Arial"/>
          <w:b/>
          <w:bCs/>
          <w:sz w:val="22"/>
          <w:szCs w:val="22"/>
        </w:rPr>
        <w:t xml:space="preserve">Vlastnictví díla, nebezpečí škod na díle, pojištění díla </w:t>
      </w:r>
    </w:p>
    <w:p w14:paraId="2A45D34C" w14:textId="77777777" w:rsidR="00E92DD6" w:rsidRDefault="00857E2E">
      <w:pPr>
        <w:widowControl w:val="0"/>
        <w:spacing w:before="120" w:after="120"/>
        <w:rPr>
          <w:rFonts w:ascii="Arial" w:eastAsia="Arial" w:hAnsi="Arial" w:cs="Arial"/>
          <w:sz w:val="22"/>
          <w:szCs w:val="22"/>
          <w:u w:val="single"/>
        </w:rPr>
      </w:pPr>
      <w:r>
        <w:rPr>
          <w:rFonts w:ascii="Arial" w:eastAsia="Arial" w:hAnsi="Arial" w:cs="Arial"/>
          <w:b/>
          <w:bCs/>
          <w:sz w:val="22"/>
          <w:szCs w:val="22"/>
        </w:rPr>
        <w:t>14.1</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Vlastnictví díla</w:t>
      </w:r>
    </w:p>
    <w:p w14:paraId="53C7E4F9" w14:textId="77777777" w:rsidR="00E92DD6" w:rsidRDefault="00857E2E">
      <w:pPr>
        <w:widowControl w:val="0"/>
        <w:spacing w:before="120" w:after="120"/>
        <w:jc w:val="both"/>
        <w:rPr>
          <w:rFonts w:ascii="Arial" w:eastAsia="Arial" w:hAnsi="Arial" w:cs="Arial"/>
          <w:sz w:val="22"/>
          <w:szCs w:val="22"/>
        </w:rPr>
      </w:pPr>
      <w:r>
        <w:rPr>
          <w:rFonts w:ascii="Arial" w:eastAsia="Arial" w:hAnsi="Arial" w:cs="Arial"/>
          <w:sz w:val="22"/>
          <w:szCs w:val="22"/>
        </w:rPr>
        <w:t>Vlastnictví k částem díla, jejichž zabudování je k řádnému provedení díla nezbytné, přechází na objednatele jejich zabudováním, k ostatním částem díla okamžikem podpisu předávacího protokolu dle čl. XII. odst. 12.3.</w:t>
      </w:r>
    </w:p>
    <w:p w14:paraId="36A8008B" w14:textId="77777777" w:rsidR="00E92DD6" w:rsidRDefault="00857E2E">
      <w:pPr>
        <w:widowControl w:val="0"/>
        <w:spacing w:before="120" w:after="120"/>
        <w:jc w:val="both"/>
        <w:rPr>
          <w:rFonts w:ascii="Arial" w:eastAsia="Arial" w:hAnsi="Arial" w:cs="Arial"/>
          <w:sz w:val="22"/>
          <w:szCs w:val="22"/>
          <w:u w:val="single"/>
        </w:rPr>
      </w:pPr>
      <w:r>
        <w:rPr>
          <w:rFonts w:ascii="Arial" w:eastAsia="Arial" w:hAnsi="Arial" w:cs="Arial"/>
          <w:b/>
          <w:bCs/>
          <w:sz w:val="22"/>
          <w:szCs w:val="22"/>
        </w:rPr>
        <w:t>14.2</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Nebezpečí škod na díle</w:t>
      </w:r>
    </w:p>
    <w:p w14:paraId="6629B766" w14:textId="77777777" w:rsidR="00E92DD6" w:rsidRDefault="00857E2E">
      <w:pPr>
        <w:widowControl w:val="0"/>
        <w:spacing w:before="120" w:after="120"/>
        <w:jc w:val="both"/>
        <w:rPr>
          <w:rFonts w:ascii="Arial" w:eastAsia="Arial" w:hAnsi="Arial" w:cs="Arial"/>
          <w:sz w:val="22"/>
          <w:szCs w:val="22"/>
        </w:rPr>
      </w:pPr>
      <w:r>
        <w:rPr>
          <w:rFonts w:ascii="Arial" w:eastAsia="Arial" w:hAnsi="Arial" w:cs="Arial"/>
          <w:sz w:val="22"/>
          <w:szCs w:val="22"/>
        </w:rPr>
        <w:t>Nebezpečí</w:t>
      </w:r>
      <w:r>
        <w:rPr>
          <w:rFonts w:ascii="Arial" w:eastAsia="Arial" w:hAnsi="Arial" w:cs="Arial"/>
          <w:sz w:val="22"/>
          <w:szCs w:val="22"/>
        </w:rPr>
        <w:t xml:space="preserve"> škody na díle ve smyslu § 2624 Občanského zákoníku, a to i těch částech, které se v průběhu realizace stávají majetkem objednatele, nese až do doby řádného převzetí díla bez vad a nedodělků objednatelem zhotovitel.</w:t>
      </w:r>
    </w:p>
    <w:p w14:paraId="696DBB43" w14:textId="77777777" w:rsidR="00E92DD6" w:rsidRDefault="00857E2E">
      <w:pPr>
        <w:widowControl w:val="0"/>
        <w:spacing w:before="120" w:after="120"/>
        <w:jc w:val="both"/>
        <w:rPr>
          <w:rFonts w:ascii="Arial" w:eastAsia="Arial" w:hAnsi="Arial" w:cs="Arial"/>
          <w:sz w:val="22"/>
          <w:szCs w:val="22"/>
        </w:rPr>
      </w:pPr>
      <w:r>
        <w:rPr>
          <w:rFonts w:ascii="Arial" w:eastAsia="Arial" w:hAnsi="Arial" w:cs="Arial"/>
          <w:b/>
          <w:bCs/>
          <w:sz w:val="22"/>
          <w:szCs w:val="22"/>
        </w:rPr>
        <w:t>14.3</w:t>
      </w:r>
      <w:r>
        <w:rPr>
          <w:rFonts w:ascii="Arial" w:eastAsia="Arial" w:hAnsi="Arial" w:cs="Arial"/>
          <w:sz w:val="22"/>
          <w:szCs w:val="22"/>
        </w:rPr>
        <w:t xml:space="preserve">    </w:t>
      </w:r>
      <w:bookmarkStart w:id="7" w:name="_Toc323104693"/>
      <w:r>
        <w:rPr>
          <w:rFonts w:ascii="Arial" w:eastAsia="Arial" w:hAnsi="Arial" w:cs="Arial"/>
          <w:sz w:val="22"/>
          <w:szCs w:val="22"/>
        </w:rPr>
        <w:tab/>
      </w:r>
      <w:r>
        <w:rPr>
          <w:rFonts w:ascii="Arial" w:eastAsia="Arial" w:hAnsi="Arial" w:cs="Arial"/>
          <w:sz w:val="22"/>
          <w:szCs w:val="22"/>
          <w:u w:val="single"/>
        </w:rPr>
        <w:t>Pojištění díla</w:t>
      </w:r>
      <w:r>
        <w:rPr>
          <w:rFonts w:ascii="Arial" w:eastAsia="Arial" w:hAnsi="Arial" w:cs="Arial"/>
          <w:sz w:val="22"/>
          <w:szCs w:val="22"/>
        </w:rPr>
        <w:t xml:space="preserve"> </w:t>
      </w:r>
      <w:bookmarkEnd w:id="7"/>
    </w:p>
    <w:p w14:paraId="31B5F92B" w14:textId="77777777" w:rsidR="00E92DD6" w:rsidRDefault="00857E2E">
      <w:pPr>
        <w:widowControl w:val="0"/>
        <w:spacing w:before="120" w:after="120"/>
        <w:jc w:val="both"/>
        <w:rPr>
          <w:rFonts w:ascii="Arial" w:eastAsia="Arial" w:hAnsi="Arial" w:cs="Arial"/>
          <w:sz w:val="22"/>
          <w:szCs w:val="22"/>
        </w:rPr>
      </w:pPr>
      <w:r>
        <w:rPr>
          <w:rFonts w:ascii="Arial" w:eastAsia="Arial" w:hAnsi="Arial" w:cs="Arial"/>
          <w:sz w:val="22"/>
          <w:szCs w:val="22"/>
        </w:rPr>
        <w:t xml:space="preserve">14.3.1 </w:t>
      </w:r>
      <w:r>
        <w:rPr>
          <w:rFonts w:ascii="Arial" w:eastAsia="Arial" w:hAnsi="Arial" w:cs="Arial"/>
          <w:sz w:val="22"/>
          <w:szCs w:val="22"/>
        </w:rPr>
        <w:tab/>
        <w:t>Zhotovi</w:t>
      </w:r>
      <w:r>
        <w:rPr>
          <w:rFonts w:ascii="Arial" w:eastAsia="Arial" w:hAnsi="Arial" w:cs="Arial"/>
          <w:sz w:val="22"/>
          <w:szCs w:val="22"/>
        </w:rPr>
        <w:t>tel se zavazuje, že bude mít po celou dobu účinnosti smlouvy o dílo sjednánu pojistnou smlouvu pro případ škod způsobených na díle a škod způsobených v souvislosti s prováděním díla, a to s pojistným plněním minimálně ve výši ceny díla. Při vzniku pojistné</w:t>
      </w:r>
      <w:r>
        <w:rPr>
          <w:rFonts w:ascii="Arial" w:eastAsia="Arial" w:hAnsi="Arial" w:cs="Arial"/>
          <w:sz w:val="22"/>
          <w:szCs w:val="22"/>
        </w:rPr>
        <w:t xml:space="preserve"> události zabezpečuje zhotovitel veškeré úkony vůči pojistiteli.</w:t>
      </w:r>
    </w:p>
    <w:p w14:paraId="2D24BBD1" w14:textId="77777777" w:rsidR="00E92DD6" w:rsidRDefault="00857E2E">
      <w:pPr>
        <w:widowControl w:val="0"/>
        <w:spacing w:before="120" w:after="120"/>
        <w:jc w:val="both"/>
        <w:rPr>
          <w:rFonts w:ascii="Arial" w:eastAsia="Arial" w:hAnsi="Arial" w:cs="Arial"/>
          <w:sz w:val="22"/>
          <w:szCs w:val="22"/>
        </w:rPr>
      </w:pPr>
      <w:r>
        <w:rPr>
          <w:rFonts w:ascii="Arial" w:eastAsia="Arial" w:hAnsi="Arial" w:cs="Arial"/>
          <w:sz w:val="22"/>
          <w:szCs w:val="22"/>
        </w:rPr>
        <w:t xml:space="preserve">14.3.2 </w:t>
      </w:r>
      <w:r>
        <w:rPr>
          <w:rFonts w:ascii="Arial" w:eastAsia="Arial" w:hAnsi="Arial" w:cs="Arial"/>
          <w:sz w:val="22"/>
          <w:szCs w:val="22"/>
        </w:rPr>
        <w:tab/>
        <w:t>Objednatel je povinen poskytnout v souvislosti s pojistnou událostí zhotoviteli veškerou součinnost, která je v jeho možnostech.</w:t>
      </w:r>
    </w:p>
    <w:p w14:paraId="7546088E" w14:textId="77777777" w:rsidR="00E92DD6" w:rsidRDefault="00857E2E">
      <w:pPr>
        <w:widowControl w:val="0"/>
        <w:spacing w:before="120" w:after="120"/>
        <w:jc w:val="both"/>
        <w:rPr>
          <w:rFonts w:ascii="Arial" w:eastAsia="Arial" w:hAnsi="Arial" w:cs="Arial"/>
          <w:sz w:val="22"/>
          <w:szCs w:val="22"/>
        </w:rPr>
      </w:pPr>
      <w:r>
        <w:rPr>
          <w:rFonts w:ascii="Arial" w:eastAsia="Arial" w:hAnsi="Arial" w:cs="Arial"/>
          <w:sz w:val="22"/>
          <w:szCs w:val="22"/>
        </w:rPr>
        <w:t xml:space="preserve">14.3.3 </w:t>
      </w:r>
      <w:r>
        <w:rPr>
          <w:rFonts w:ascii="Arial" w:eastAsia="Arial" w:hAnsi="Arial" w:cs="Arial"/>
          <w:sz w:val="22"/>
          <w:szCs w:val="22"/>
        </w:rPr>
        <w:tab/>
        <w:t>Náklady na pojištění nese zhotovitel a jsou za</w:t>
      </w:r>
      <w:r>
        <w:rPr>
          <w:rFonts w:ascii="Arial" w:eastAsia="Arial" w:hAnsi="Arial" w:cs="Arial"/>
          <w:sz w:val="22"/>
          <w:szCs w:val="22"/>
        </w:rPr>
        <w:t>hrnuty ve sjednané ceně díla.</w:t>
      </w:r>
    </w:p>
    <w:p w14:paraId="1AC3224E" w14:textId="77777777" w:rsidR="00E92DD6" w:rsidRDefault="00857E2E">
      <w:pPr>
        <w:widowControl w:val="0"/>
        <w:spacing w:before="120"/>
        <w:jc w:val="center"/>
        <w:rPr>
          <w:rFonts w:ascii="Arial" w:eastAsia="Arial" w:hAnsi="Arial" w:cs="Arial"/>
          <w:sz w:val="22"/>
          <w:szCs w:val="22"/>
        </w:rPr>
      </w:pPr>
      <w:r>
        <w:rPr>
          <w:rFonts w:ascii="Arial" w:eastAsia="Arial" w:hAnsi="Arial" w:cs="Arial"/>
          <w:b/>
          <w:bCs/>
          <w:sz w:val="22"/>
          <w:szCs w:val="22"/>
        </w:rPr>
        <w:t>XV.</w:t>
      </w:r>
    </w:p>
    <w:p w14:paraId="4B07C168" w14:textId="77777777" w:rsidR="00E92DD6" w:rsidRDefault="00857E2E">
      <w:pPr>
        <w:widowControl w:val="0"/>
        <w:spacing w:after="120"/>
        <w:jc w:val="center"/>
        <w:rPr>
          <w:rFonts w:ascii="Arial" w:eastAsia="Arial" w:hAnsi="Arial" w:cs="Arial"/>
          <w:b/>
          <w:bCs/>
          <w:sz w:val="22"/>
          <w:szCs w:val="22"/>
        </w:rPr>
      </w:pPr>
      <w:r>
        <w:rPr>
          <w:rFonts w:ascii="Arial" w:eastAsia="Arial" w:hAnsi="Arial" w:cs="Arial"/>
          <w:b/>
          <w:bCs/>
          <w:sz w:val="22"/>
          <w:szCs w:val="22"/>
        </w:rPr>
        <w:t>Sankční ujednání</w:t>
      </w:r>
    </w:p>
    <w:p w14:paraId="0393A008" w14:textId="77777777" w:rsidR="00E92DD6" w:rsidRDefault="00857E2E">
      <w:pPr>
        <w:widowControl w:val="0"/>
        <w:spacing w:before="120" w:after="120"/>
        <w:rPr>
          <w:rFonts w:ascii="Arial" w:eastAsia="Arial" w:hAnsi="Arial" w:cs="Arial"/>
          <w:sz w:val="22"/>
          <w:szCs w:val="22"/>
          <w:u w:val="single"/>
        </w:rPr>
      </w:pPr>
      <w:r>
        <w:rPr>
          <w:rFonts w:ascii="Arial" w:eastAsia="Arial" w:hAnsi="Arial" w:cs="Arial"/>
          <w:b/>
          <w:bCs/>
          <w:sz w:val="22"/>
          <w:szCs w:val="22"/>
        </w:rPr>
        <w:t>15.1</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Sankce za neplnění dohodnutých termínů</w:t>
      </w:r>
    </w:p>
    <w:p w14:paraId="516EFFF0" w14:textId="77777777" w:rsidR="00E92DD6" w:rsidRDefault="00857E2E">
      <w:pPr>
        <w:widowControl w:val="0"/>
        <w:spacing w:before="120" w:after="120"/>
        <w:jc w:val="both"/>
        <w:rPr>
          <w:rFonts w:ascii="Arial" w:eastAsia="Arial" w:hAnsi="Arial" w:cs="Arial"/>
          <w:sz w:val="22"/>
          <w:szCs w:val="22"/>
        </w:rPr>
      </w:pPr>
      <w:r>
        <w:rPr>
          <w:rFonts w:ascii="Arial" w:eastAsia="Arial" w:hAnsi="Arial" w:cs="Arial"/>
          <w:sz w:val="22"/>
          <w:szCs w:val="22"/>
        </w:rPr>
        <w:t xml:space="preserve">15.1.1 </w:t>
      </w:r>
      <w:r>
        <w:rPr>
          <w:rFonts w:ascii="Arial" w:eastAsia="Arial" w:hAnsi="Arial" w:cs="Arial"/>
          <w:sz w:val="22"/>
          <w:szCs w:val="22"/>
        </w:rPr>
        <w:tab/>
        <w:t>Pokud bude zhotovitel v prodlení s převzetím staveniště ve lhůtě stanovené v čl. X odst. 10.1.1 delším než 2 dny, je povinen zaplatit objednateli sml</w:t>
      </w:r>
      <w:r>
        <w:rPr>
          <w:rFonts w:ascii="Arial" w:eastAsia="Arial" w:hAnsi="Arial" w:cs="Arial"/>
          <w:sz w:val="22"/>
          <w:szCs w:val="22"/>
        </w:rPr>
        <w:t xml:space="preserve">uvní pokutu ve výši 0,1 % z celkové ceny díla sjednané ke dni uzavření smlouvy za každý i započatý den prodlení. </w:t>
      </w:r>
    </w:p>
    <w:p w14:paraId="2A5D7A66" w14:textId="77777777" w:rsidR="00E92DD6" w:rsidRDefault="00857E2E">
      <w:pPr>
        <w:widowControl w:val="0"/>
        <w:spacing w:before="120" w:after="120"/>
        <w:jc w:val="both"/>
        <w:rPr>
          <w:rFonts w:ascii="Arial" w:eastAsia="Arial" w:hAnsi="Arial" w:cs="Arial"/>
          <w:sz w:val="22"/>
          <w:szCs w:val="22"/>
        </w:rPr>
      </w:pPr>
      <w:r>
        <w:rPr>
          <w:rFonts w:ascii="Arial" w:eastAsia="Arial" w:hAnsi="Arial" w:cs="Arial"/>
          <w:sz w:val="22"/>
          <w:szCs w:val="22"/>
        </w:rPr>
        <w:lastRenderedPageBreak/>
        <w:t>15.1.2 Pokud bude zhotovitel v prodlení se zahájením prací na díle, je povinen zaplatit objednateli smluvní pokutu ve výši 0,1 % z celkové cen</w:t>
      </w:r>
      <w:r>
        <w:rPr>
          <w:rFonts w:ascii="Arial" w:eastAsia="Arial" w:hAnsi="Arial" w:cs="Arial"/>
          <w:sz w:val="22"/>
          <w:szCs w:val="22"/>
        </w:rPr>
        <w:t xml:space="preserve">y díla sjednané ke dni uzavření smlouvy za každý i započatý den prodlení. </w:t>
      </w:r>
    </w:p>
    <w:p w14:paraId="5F2D5738" w14:textId="77777777" w:rsidR="00E92DD6" w:rsidRDefault="00857E2E">
      <w:pPr>
        <w:widowControl w:val="0"/>
        <w:spacing w:before="120" w:after="120"/>
        <w:jc w:val="both"/>
        <w:rPr>
          <w:rFonts w:ascii="Arial" w:eastAsia="Arial" w:hAnsi="Arial" w:cs="Arial"/>
          <w:sz w:val="22"/>
          <w:szCs w:val="22"/>
        </w:rPr>
      </w:pPr>
      <w:r>
        <w:rPr>
          <w:rFonts w:ascii="Arial" w:eastAsia="Arial" w:hAnsi="Arial" w:cs="Arial"/>
          <w:sz w:val="22"/>
          <w:szCs w:val="22"/>
        </w:rPr>
        <w:t>15.1.3 Pokud bude zhotovitel v prodlení s předáním díla bez vad a nedodělků ve sjednaném termínu podle smlouvy, je povinen zaplatit objednateli smluvní pokutu ve výši 0,2 % z celkov</w:t>
      </w:r>
      <w:r>
        <w:rPr>
          <w:rFonts w:ascii="Arial" w:eastAsia="Arial" w:hAnsi="Arial" w:cs="Arial"/>
          <w:sz w:val="22"/>
          <w:szCs w:val="22"/>
        </w:rPr>
        <w:t xml:space="preserve">é ceny díla sjednané ke dni uzavření smlouvy za každý i započatý den prodlení. </w:t>
      </w:r>
    </w:p>
    <w:p w14:paraId="6977FA13" w14:textId="77777777" w:rsidR="00E92DD6" w:rsidRDefault="00857E2E">
      <w:pPr>
        <w:widowControl w:val="0"/>
        <w:spacing w:before="120" w:after="120"/>
        <w:jc w:val="both"/>
        <w:rPr>
          <w:rFonts w:ascii="Arial" w:eastAsia="Arial" w:hAnsi="Arial" w:cs="Arial"/>
          <w:sz w:val="22"/>
          <w:szCs w:val="22"/>
        </w:rPr>
      </w:pPr>
      <w:r>
        <w:rPr>
          <w:rFonts w:ascii="Arial" w:eastAsia="Arial" w:hAnsi="Arial" w:cs="Arial"/>
          <w:sz w:val="22"/>
          <w:szCs w:val="22"/>
        </w:rPr>
        <w:t xml:space="preserve">15.1.4 </w:t>
      </w:r>
      <w:r>
        <w:rPr>
          <w:rFonts w:ascii="Arial" w:eastAsia="Arial" w:hAnsi="Arial" w:cs="Arial"/>
          <w:sz w:val="22"/>
          <w:szCs w:val="22"/>
        </w:rPr>
        <w:tab/>
        <w:t xml:space="preserve">Pokud bude objednatel v prodlení s placením faktur, může zhotovitel požadovat úrok z prodlení ve výši 0,2 % z dlužné částky, za každý i započatý den prodlení. To platí </w:t>
      </w:r>
      <w:r>
        <w:rPr>
          <w:rFonts w:ascii="Arial" w:eastAsia="Arial" w:hAnsi="Arial" w:cs="Arial"/>
          <w:sz w:val="22"/>
          <w:szCs w:val="22"/>
        </w:rPr>
        <w:t xml:space="preserve">i v případě prodlení kterékoli smluvní strany s plněním jakéhokoli peněžitého závazku. </w:t>
      </w:r>
    </w:p>
    <w:p w14:paraId="3AC198F9" w14:textId="77777777" w:rsidR="00E92DD6" w:rsidRDefault="00857E2E">
      <w:pPr>
        <w:widowControl w:val="0"/>
        <w:spacing w:before="120" w:after="120"/>
        <w:jc w:val="both"/>
        <w:rPr>
          <w:rFonts w:ascii="Arial" w:eastAsia="Arial" w:hAnsi="Arial" w:cs="Arial"/>
          <w:sz w:val="22"/>
          <w:szCs w:val="22"/>
        </w:rPr>
      </w:pPr>
      <w:r>
        <w:rPr>
          <w:rFonts w:ascii="Arial" w:eastAsia="Arial" w:hAnsi="Arial" w:cs="Arial"/>
          <w:sz w:val="22"/>
          <w:szCs w:val="22"/>
        </w:rPr>
        <w:t xml:space="preserve">15.1.5 </w:t>
      </w:r>
      <w:r>
        <w:rPr>
          <w:rFonts w:ascii="Arial" w:eastAsia="Arial" w:hAnsi="Arial" w:cs="Arial"/>
          <w:sz w:val="22"/>
          <w:szCs w:val="22"/>
        </w:rPr>
        <w:tab/>
        <w:t>Pokud zhotovitel nevyklidí staveniště ve stanovené nebo dohodnuté lhůtě, může objednatel požadovat smluvní pokutu ve výši 1 000 Kč za každý den prodlení s vykli</w:t>
      </w:r>
      <w:r>
        <w:rPr>
          <w:rFonts w:ascii="Arial" w:eastAsia="Arial" w:hAnsi="Arial" w:cs="Arial"/>
          <w:sz w:val="22"/>
          <w:szCs w:val="22"/>
        </w:rPr>
        <w:t xml:space="preserve">zením staveniště.  </w:t>
      </w:r>
    </w:p>
    <w:p w14:paraId="30165BC7" w14:textId="77777777" w:rsidR="00E92DD6" w:rsidRDefault="00857E2E">
      <w:pPr>
        <w:widowControl w:val="0"/>
        <w:spacing w:before="120" w:after="120"/>
        <w:jc w:val="both"/>
        <w:rPr>
          <w:rFonts w:ascii="Arial" w:eastAsia="Arial" w:hAnsi="Arial" w:cs="Arial"/>
          <w:sz w:val="22"/>
          <w:szCs w:val="22"/>
          <w:u w:val="single"/>
        </w:rPr>
      </w:pPr>
      <w:r>
        <w:rPr>
          <w:rFonts w:ascii="Arial" w:eastAsia="Arial" w:hAnsi="Arial" w:cs="Arial"/>
          <w:b/>
          <w:bCs/>
          <w:sz w:val="22"/>
          <w:szCs w:val="22"/>
        </w:rPr>
        <w:t>15.2</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Sankce za neodstranění vad</w:t>
      </w:r>
    </w:p>
    <w:p w14:paraId="64CBBA88" w14:textId="77777777" w:rsidR="00E92DD6" w:rsidRDefault="00857E2E">
      <w:pPr>
        <w:widowControl w:val="0"/>
        <w:spacing w:before="120" w:after="120"/>
        <w:jc w:val="both"/>
        <w:rPr>
          <w:rFonts w:ascii="Arial" w:eastAsia="Arial" w:hAnsi="Arial" w:cs="Arial"/>
          <w:sz w:val="22"/>
          <w:szCs w:val="22"/>
        </w:rPr>
      </w:pPr>
      <w:r>
        <w:rPr>
          <w:rFonts w:ascii="Arial" w:eastAsia="Arial" w:hAnsi="Arial" w:cs="Arial"/>
          <w:sz w:val="22"/>
          <w:szCs w:val="22"/>
        </w:rPr>
        <w:t xml:space="preserve">15.2.1 </w:t>
      </w:r>
      <w:r>
        <w:rPr>
          <w:rFonts w:ascii="Arial" w:eastAsia="Arial" w:hAnsi="Arial" w:cs="Arial"/>
          <w:sz w:val="22"/>
          <w:szCs w:val="22"/>
        </w:rPr>
        <w:tab/>
        <w:t>Pokud zhotov</w:t>
      </w:r>
      <w:r>
        <w:rPr>
          <w:rFonts w:ascii="Arial" w:eastAsia="Arial" w:hAnsi="Arial" w:cs="Arial"/>
          <w:sz w:val="22"/>
          <w:szCs w:val="22"/>
        </w:rPr>
        <w:t xml:space="preserve">itel nenastoupí ve sjednaném termínu k odstraňování reklamované vady (příp. vad), je povinen zaplatit objednateli smluvní pokutu ve výši 1 000 Kč za každou reklamovanou vadu, na jejíž odstraňování nenastoupil ve sjednaném termínu, a za každý den prodlení. </w:t>
      </w:r>
    </w:p>
    <w:p w14:paraId="76BFDA0E" w14:textId="77777777" w:rsidR="00E92DD6" w:rsidRDefault="00857E2E">
      <w:pPr>
        <w:widowControl w:val="0"/>
        <w:spacing w:before="120" w:after="120"/>
        <w:jc w:val="both"/>
        <w:rPr>
          <w:rFonts w:ascii="Arial" w:eastAsia="Arial" w:hAnsi="Arial" w:cs="Arial"/>
          <w:sz w:val="22"/>
          <w:szCs w:val="22"/>
        </w:rPr>
      </w:pPr>
      <w:r>
        <w:rPr>
          <w:rFonts w:ascii="Arial" w:eastAsia="Arial" w:hAnsi="Arial" w:cs="Arial"/>
          <w:sz w:val="22"/>
          <w:szCs w:val="22"/>
        </w:rPr>
        <w:t xml:space="preserve">15.2.2 </w:t>
      </w:r>
      <w:r>
        <w:rPr>
          <w:rFonts w:ascii="Arial" w:eastAsia="Arial" w:hAnsi="Arial" w:cs="Arial"/>
          <w:sz w:val="22"/>
          <w:szCs w:val="22"/>
        </w:rPr>
        <w:tab/>
        <w:t>Pokud zhotovitel neodstraní reklamovanou vadu ve sjednaném termínu, je povinen zaplatit objednateli smluvní pokutu ve výši 2 500 Kč za každou reklamovanou vadu, u níž je v prodlení, a za každý den prodlení.</w:t>
      </w:r>
    </w:p>
    <w:p w14:paraId="391D4572" w14:textId="77777777" w:rsidR="00E92DD6" w:rsidRDefault="00857E2E">
      <w:pPr>
        <w:widowControl w:val="0"/>
        <w:spacing w:before="120" w:after="120"/>
        <w:jc w:val="both"/>
        <w:rPr>
          <w:rFonts w:ascii="Arial" w:eastAsia="Arial" w:hAnsi="Arial" w:cs="Arial"/>
          <w:sz w:val="22"/>
          <w:szCs w:val="22"/>
        </w:rPr>
      </w:pPr>
      <w:r>
        <w:rPr>
          <w:rFonts w:ascii="Arial" w:eastAsia="Arial" w:hAnsi="Arial" w:cs="Arial"/>
          <w:sz w:val="22"/>
          <w:szCs w:val="22"/>
        </w:rPr>
        <w:t xml:space="preserve">15.2.3 </w:t>
      </w:r>
      <w:r>
        <w:rPr>
          <w:rFonts w:ascii="Arial" w:eastAsia="Arial" w:hAnsi="Arial" w:cs="Arial"/>
          <w:sz w:val="22"/>
          <w:szCs w:val="22"/>
        </w:rPr>
        <w:tab/>
        <w:t>Označil-li objednatel v reklamac</w:t>
      </w:r>
      <w:r>
        <w:rPr>
          <w:rFonts w:ascii="Arial" w:eastAsia="Arial" w:hAnsi="Arial" w:cs="Arial"/>
          <w:sz w:val="22"/>
          <w:szCs w:val="22"/>
        </w:rPr>
        <w:t>i, že se jedná o vadu, která brání řádnému užívání díla, příp. hrozí-li nebezpečí škody velkého rozsahu (havárie), sjednávají smluvní strany smluvní pokuty dle odst. 15.2.1 a 15.2.2 ve dvojnásobné výši.</w:t>
      </w:r>
    </w:p>
    <w:p w14:paraId="32FDF1B8" w14:textId="77777777" w:rsidR="00E92DD6" w:rsidRDefault="00857E2E">
      <w:pPr>
        <w:widowControl w:val="0"/>
        <w:spacing w:before="120" w:after="120"/>
        <w:jc w:val="both"/>
        <w:rPr>
          <w:rFonts w:ascii="Arial" w:eastAsia="Arial" w:hAnsi="Arial" w:cs="Arial"/>
          <w:sz w:val="22"/>
          <w:szCs w:val="22"/>
        </w:rPr>
      </w:pPr>
      <w:r>
        <w:rPr>
          <w:rFonts w:ascii="Arial" w:eastAsia="Arial" w:hAnsi="Arial" w:cs="Arial"/>
          <w:sz w:val="22"/>
          <w:szCs w:val="22"/>
        </w:rPr>
        <w:t>15.2.4 Pokud zhotovitel neodstraní vadu ze Zápisu o p</w:t>
      </w:r>
      <w:r>
        <w:rPr>
          <w:rFonts w:ascii="Arial" w:eastAsia="Arial" w:hAnsi="Arial" w:cs="Arial"/>
          <w:sz w:val="22"/>
          <w:szCs w:val="22"/>
        </w:rPr>
        <w:t>ředání a převzetí díla ve sjednaném termínu, je povinen zaplatit objednateli smluvní pokutu ve výši 2 500 Kč za každou reklamovanou vadu, u níž je v prodlení, a za každý den prodlení.</w:t>
      </w:r>
    </w:p>
    <w:p w14:paraId="532EE860" w14:textId="77777777" w:rsidR="00E92DD6" w:rsidRDefault="00857E2E">
      <w:pPr>
        <w:widowControl w:val="0"/>
        <w:spacing w:before="120" w:after="120"/>
        <w:jc w:val="both"/>
        <w:rPr>
          <w:rFonts w:ascii="Arial" w:eastAsia="Arial" w:hAnsi="Arial" w:cs="Arial"/>
          <w:sz w:val="22"/>
          <w:szCs w:val="22"/>
          <w:u w:val="single"/>
        </w:rPr>
      </w:pPr>
      <w:r>
        <w:rPr>
          <w:rFonts w:ascii="Arial" w:eastAsia="Arial" w:hAnsi="Arial" w:cs="Arial"/>
          <w:b/>
          <w:bCs/>
          <w:sz w:val="22"/>
          <w:szCs w:val="22"/>
        </w:rPr>
        <w:t>15.3</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Sankce za porušení pracovněprávních a bezpečnostních předpisů</w:t>
      </w:r>
    </w:p>
    <w:p w14:paraId="49957E1F" w14:textId="77777777" w:rsidR="00E92DD6" w:rsidRDefault="00857E2E">
      <w:pPr>
        <w:widowControl w:val="0"/>
        <w:spacing w:before="120" w:after="120"/>
        <w:jc w:val="both"/>
        <w:rPr>
          <w:rFonts w:ascii="Arial" w:eastAsia="Arial" w:hAnsi="Arial" w:cs="Arial"/>
          <w:sz w:val="22"/>
          <w:szCs w:val="22"/>
        </w:rPr>
      </w:pPr>
      <w:r>
        <w:rPr>
          <w:rFonts w:ascii="Arial" w:eastAsia="Arial" w:hAnsi="Arial" w:cs="Arial"/>
          <w:sz w:val="22"/>
          <w:szCs w:val="22"/>
        </w:rPr>
        <w:t>15</w:t>
      </w:r>
      <w:r>
        <w:rPr>
          <w:rFonts w:ascii="Arial" w:eastAsia="Arial" w:hAnsi="Arial" w:cs="Arial"/>
          <w:sz w:val="22"/>
          <w:szCs w:val="22"/>
        </w:rPr>
        <w:t xml:space="preserve">.3.1 Pokud zhotovitel poruší některou z povinností uvedených v čl. IX. odst. 9.1.5. nebo 9.1.6., je povinen zaplatit objednateli smluvní pokutu ve výši 5 000 Kč za každý případ porušení povinnosti. </w:t>
      </w:r>
    </w:p>
    <w:p w14:paraId="07143D89" w14:textId="77777777" w:rsidR="00E92DD6" w:rsidRDefault="00857E2E">
      <w:pPr>
        <w:widowControl w:val="0"/>
        <w:spacing w:before="120" w:after="120"/>
        <w:jc w:val="both"/>
        <w:rPr>
          <w:rFonts w:ascii="Arial" w:eastAsia="Arial" w:hAnsi="Arial" w:cs="Arial"/>
          <w:sz w:val="22"/>
          <w:szCs w:val="22"/>
        </w:rPr>
      </w:pPr>
      <w:r>
        <w:rPr>
          <w:rFonts w:ascii="Arial" w:eastAsia="Arial" w:hAnsi="Arial" w:cs="Arial"/>
          <w:sz w:val="22"/>
          <w:szCs w:val="22"/>
        </w:rPr>
        <w:t>15.3.2</w:t>
      </w:r>
      <w:r>
        <w:rPr>
          <w:rFonts w:ascii="Arial" w:eastAsia="Arial" w:hAnsi="Arial" w:cs="Arial"/>
          <w:sz w:val="22"/>
          <w:szCs w:val="22"/>
        </w:rPr>
        <w:tab/>
        <w:t>Pokud se zhotovitel nebo pracovníci zhotovitele do</w:t>
      </w:r>
      <w:r>
        <w:rPr>
          <w:rFonts w:ascii="Arial" w:eastAsia="Arial" w:hAnsi="Arial" w:cs="Arial"/>
          <w:sz w:val="22"/>
          <w:szCs w:val="22"/>
        </w:rPr>
        <w:t xml:space="preserve">pustí méně závažného porušení bezpečnostních předpisů, je zhotovitel povinen zaplatit objednateli smluvní pokutu ve výši 1 000 Kč za každé jednotlivé porušení. </w:t>
      </w:r>
    </w:p>
    <w:p w14:paraId="2E89752E" w14:textId="77777777" w:rsidR="00E92DD6" w:rsidRDefault="00857E2E">
      <w:pPr>
        <w:widowControl w:val="0"/>
        <w:spacing w:before="120" w:after="120"/>
        <w:jc w:val="both"/>
        <w:rPr>
          <w:rFonts w:ascii="Arial" w:eastAsia="Arial" w:hAnsi="Arial" w:cs="Arial"/>
          <w:sz w:val="22"/>
          <w:szCs w:val="22"/>
        </w:rPr>
      </w:pPr>
      <w:r>
        <w:rPr>
          <w:rFonts w:ascii="Arial" w:eastAsia="Arial" w:hAnsi="Arial" w:cs="Arial"/>
          <w:sz w:val="22"/>
          <w:szCs w:val="22"/>
        </w:rPr>
        <w:t xml:space="preserve">15.3.3 Pokud se zhotovitel nebo pracovníci zhotovitele dopustí závažného porušení </w:t>
      </w:r>
      <w:r>
        <w:rPr>
          <w:rFonts w:ascii="Arial" w:eastAsia="Arial" w:hAnsi="Arial" w:cs="Arial"/>
          <w:sz w:val="22"/>
          <w:szCs w:val="22"/>
        </w:rPr>
        <w:t xml:space="preserve">bezpečnostních předpisů, je povinen zhotovitel zaplatit objednateli smluvní pokutu ve výši 10 000 Kč za každé jednotlivé porušení. </w:t>
      </w:r>
    </w:p>
    <w:p w14:paraId="6A613954" w14:textId="77777777" w:rsidR="00E92DD6" w:rsidRDefault="00857E2E">
      <w:pPr>
        <w:widowControl w:val="0"/>
        <w:spacing w:before="120" w:after="120"/>
        <w:jc w:val="both"/>
        <w:rPr>
          <w:rFonts w:ascii="Arial" w:eastAsia="Arial" w:hAnsi="Arial" w:cs="Arial"/>
          <w:sz w:val="22"/>
          <w:szCs w:val="22"/>
        </w:rPr>
      </w:pPr>
      <w:r>
        <w:rPr>
          <w:rFonts w:ascii="Arial" w:eastAsia="Arial" w:hAnsi="Arial" w:cs="Arial"/>
          <w:sz w:val="22"/>
          <w:szCs w:val="22"/>
        </w:rPr>
        <w:t>15.3.4 V případě zjištění porušení bezpečnostních předpisů oprávněným orgánem státní správy (stavební úřad, OIP), je zhotovi</w:t>
      </w:r>
      <w:r>
        <w:rPr>
          <w:rFonts w:ascii="Arial" w:eastAsia="Arial" w:hAnsi="Arial" w:cs="Arial"/>
          <w:sz w:val="22"/>
          <w:szCs w:val="22"/>
        </w:rPr>
        <w:t>tel povinen zaplatit objednateli smluvní pokutu ve výši 50 000 Kč</w:t>
      </w:r>
      <w:r>
        <w:rPr>
          <w:rFonts w:ascii="Arial" w:eastAsia="Arial" w:hAnsi="Arial" w:cs="Arial"/>
          <w:b/>
          <w:bCs/>
          <w:sz w:val="22"/>
          <w:szCs w:val="22"/>
        </w:rPr>
        <w:t xml:space="preserve"> </w:t>
      </w:r>
      <w:r>
        <w:rPr>
          <w:rFonts w:ascii="Arial" w:eastAsia="Arial" w:hAnsi="Arial" w:cs="Arial"/>
          <w:sz w:val="22"/>
          <w:szCs w:val="22"/>
        </w:rPr>
        <w:t>za každé jednotlivé porušení bezpečnostních předpisů uvedené v zápise vyhotoveném tímto orgánem. Možnost požadovat sankci dle odst. 15.3.1 a 15.3.2 zůstává v tomto případě nedotčena.</w:t>
      </w:r>
    </w:p>
    <w:p w14:paraId="2EE140A1" w14:textId="77777777" w:rsidR="00E92DD6" w:rsidRDefault="00857E2E">
      <w:pPr>
        <w:widowControl w:val="0"/>
        <w:spacing w:before="120" w:after="120"/>
        <w:jc w:val="both"/>
        <w:rPr>
          <w:rFonts w:ascii="Arial" w:eastAsia="Arial" w:hAnsi="Arial" w:cs="Arial"/>
          <w:sz w:val="22"/>
          <w:szCs w:val="22"/>
        </w:rPr>
      </w:pPr>
      <w:r>
        <w:rPr>
          <w:rFonts w:ascii="Arial" w:eastAsia="Arial" w:hAnsi="Arial" w:cs="Arial"/>
          <w:sz w:val="22"/>
          <w:szCs w:val="22"/>
        </w:rPr>
        <w:t xml:space="preserve">15.3.5 </w:t>
      </w:r>
      <w:r>
        <w:rPr>
          <w:rFonts w:ascii="Arial" w:eastAsia="Arial" w:hAnsi="Arial" w:cs="Arial"/>
          <w:sz w:val="22"/>
          <w:szCs w:val="22"/>
        </w:rPr>
        <w:tab/>
        <w:t xml:space="preserve">Stupeň závažnosti porušení bezpečnostních předpisů určuje objednatel.       </w:t>
      </w:r>
    </w:p>
    <w:p w14:paraId="127936A9" w14:textId="77777777" w:rsidR="00E92DD6" w:rsidRDefault="00857E2E">
      <w:pPr>
        <w:widowControl w:val="0"/>
        <w:spacing w:before="120" w:after="120"/>
        <w:jc w:val="both"/>
        <w:rPr>
          <w:rFonts w:ascii="Arial" w:eastAsia="Arial" w:hAnsi="Arial" w:cs="Arial"/>
          <w:sz w:val="22"/>
          <w:szCs w:val="22"/>
          <w:u w:val="single"/>
        </w:rPr>
      </w:pPr>
      <w:r>
        <w:rPr>
          <w:rFonts w:ascii="Arial" w:eastAsia="Arial" w:hAnsi="Arial" w:cs="Arial"/>
          <w:b/>
          <w:bCs/>
          <w:sz w:val="22"/>
          <w:szCs w:val="22"/>
        </w:rPr>
        <w:t>15.4</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 xml:space="preserve">Sankce za neplnění ostatních povinností a podmínek vyplývajících ze smlouvy nebo rozhodnutí správních orgánů </w:t>
      </w:r>
    </w:p>
    <w:p w14:paraId="4F32A086" w14:textId="77777777" w:rsidR="00E92DD6" w:rsidRDefault="00857E2E">
      <w:pPr>
        <w:widowControl w:val="0"/>
        <w:spacing w:before="120" w:after="120"/>
        <w:jc w:val="both"/>
        <w:rPr>
          <w:rFonts w:ascii="Arial" w:eastAsia="Arial" w:hAnsi="Arial" w:cs="Arial"/>
          <w:sz w:val="22"/>
          <w:szCs w:val="22"/>
        </w:rPr>
      </w:pPr>
      <w:r>
        <w:rPr>
          <w:rFonts w:ascii="Arial" w:eastAsia="Arial" w:hAnsi="Arial" w:cs="Arial"/>
          <w:sz w:val="22"/>
          <w:szCs w:val="22"/>
        </w:rPr>
        <w:t>15.4.1</w:t>
      </w:r>
      <w:r>
        <w:rPr>
          <w:rFonts w:ascii="Arial" w:eastAsia="Arial" w:hAnsi="Arial" w:cs="Arial"/>
          <w:sz w:val="22"/>
          <w:szCs w:val="22"/>
        </w:rPr>
        <w:tab/>
        <w:t>Pokud zhotovitel poruší povinnost stanovenou v čl. VII</w:t>
      </w:r>
      <w:r>
        <w:rPr>
          <w:rFonts w:ascii="Arial" w:eastAsia="Arial" w:hAnsi="Arial" w:cs="Arial"/>
          <w:sz w:val="22"/>
          <w:szCs w:val="22"/>
        </w:rPr>
        <w:t xml:space="preserve">I. odst. 8.2.2. (řádné a včasné plnění finančních závazků vůči subdodavatelům), je povinen zaplatit objednateli smluvní pokutu ve výši 5 000 Kč za každý den prodlení se splněním povinnosti. </w:t>
      </w:r>
    </w:p>
    <w:p w14:paraId="6445182F" w14:textId="77777777" w:rsidR="00E92DD6" w:rsidRDefault="00857E2E">
      <w:pPr>
        <w:widowControl w:val="0"/>
        <w:spacing w:before="120" w:after="120"/>
        <w:jc w:val="both"/>
        <w:rPr>
          <w:rFonts w:ascii="Arial" w:eastAsia="Arial" w:hAnsi="Arial" w:cs="Arial"/>
          <w:sz w:val="22"/>
          <w:szCs w:val="22"/>
        </w:rPr>
      </w:pPr>
      <w:r>
        <w:rPr>
          <w:rFonts w:ascii="Arial" w:eastAsia="Arial" w:hAnsi="Arial" w:cs="Arial"/>
          <w:sz w:val="22"/>
          <w:szCs w:val="22"/>
        </w:rPr>
        <w:t>15.4.2 Pokud zhotovitel poruší jakoukoli povinnost stanovenou v č</w:t>
      </w:r>
      <w:r>
        <w:rPr>
          <w:rFonts w:ascii="Arial" w:eastAsia="Arial" w:hAnsi="Arial" w:cs="Arial"/>
          <w:sz w:val="22"/>
          <w:szCs w:val="22"/>
        </w:rPr>
        <w:t xml:space="preserve">l. IX. odst. 9.3.1, je povinen </w:t>
      </w:r>
      <w:r>
        <w:rPr>
          <w:rFonts w:ascii="Arial" w:eastAsia="Arial" w:hAnsi="Arial" w:cs="Arial"/>
          <w:sz w:val="22"/>
          <w:szCs w:val="22"/>
        </w:rPr>
        <w:lastRenderedPageBreak/>
        <w:t>zaplatit objednateli smluvní pokutu ve výši 10 000 Kč za každý jednotlivý případ porušení této povinnosti.</w:t>
      </w:r>
    </w:p>
    <w:p w14:paraId="49BDA54E" w14:textId="77777777" w:rsidR="00E92DD6" w:rsidRDefault="00857E2E">
      <w:pPr>
        <w:widowControl w:val="0"/>
        <w:spacing w:before="120" w:after="120"/>
        <w:jc w:val="both"/>
        <w:rPr>
          <w:rFonts w:ascii="Arial" w:eastAsia="Arial" w:hAnsi="Arial" w:cs="Arial"/>
          <w:sz w:val="22"/>
          <w:szCs w:val="22"/>
        </w:rPr>
      </w:pPr>
      <w:r>
        <w:rPr>
          <w:rFonts w:ascii="Arial" w:eastAsia="Arial" w:hAnsi="Arial" w:cs="Arial"/>
          <w:sz w:val="22"/>
          <w:szCs w:val="22"/>
        </w:rPr>
        <w:t>15.4.3 Pokud zhotovitel poruší povinnosti stanovenou v čl. XIV. odst. 14.3.1 (udržování platnosti pojištění po celou d</w:t>
      </w:r>
      <w:r>
        <w:rPr>
          <w:rFonts w:ascii="Arial" w:eastAsia="Arial" w:hAnsi="Arial" w:cs="Arial"/>
          <w:sz w:val="22"/>
          <w:szCs w:val="22"/>
        </w:rPr>
        <w:t xml:space="preserve">obu realizace díla), je povinen uhradit objednateli smluvní pokutu ve výši 10 000 Kč za každý den, v němž porušení povinnosti trvalo. </w:t>
      </w:r>
    </w:p>
    <w:p w14:paraId="0B7B8033" w14:textId="77777777" w:rsidR="00E92DD6" w:rsidRDefault="00857E2E">
      <w:pPr>
        <w:widowControl w:val="0"/>
        <w:spacing w:before="120" w:after="120"/>
        <w:jc w:val="both"/>
        <w:rPr>
          <w:rFonts w:ascii="Arial" w:eastAsia="Arial" w:hAnsi="Arial" w:cs="Arial"/>
          <w:sz w:val="22"/>
          <w:szCs w:val="22"/>
        </w:rPr>
      </w:pPr>
      <w:r>
        <w:rPr>
          <w:rFonts w:ascii="Arial" w:eastAsia="Arial" w:hAnsi="Arial" w:cs="Arial"/>
          <w:sz w:val="22"/>
          <w:szCs w:val="22"/>
        </w:rPr>
        <w:t xml:space="preserve">15.4.4 Pokud zhotovitel poruší jakoukoli smluvní povinnost v tomto článku neuvedenou nebo nesplní podmínku stanovenou ve </w:t>
      </w:r>
      <w:r>
        <w:rPr>
          <w:rFonts w:ascii="Arial" w:eastAsia="Arial" w:hAnsi="Arial" w:cs="Arial"/>
          <w:sz w:val="22"/>
          <w:szCs w:val="22"/>
        </w:rPr>
        <w:t>smlouvě či rozhodnutí správního orgánu, může objednatel požadovat po zhotoviteli za každé takové jednotlivé porušení zaplacení smluvní pokuty ve výši 1 000 Kč, při zvlášť závažném porušení (zejména vznikla-li nebo hrozí-li objednateli či třetím osobám záva</w:t>
      </w:r>
      <w:r>
        <w:rPr>
          <w:rFonts w:ascii="Arial" w:eastAsia="Arial" w:hAnsi="Arial" w:cs="Arial"/>
          <w:sz w:val="22"/>
          <w:szCs w:val="22"/>
        </w:rPr>
        <w:t xml:space="preserve">žná újma) ve výši 10 000 Kč. Stupeň závažnosti porušení povinnosti určuje objednatel. Při opakovaném porušení povinnosti či podmínky je objednatel oprávněn požadovat zaplacení smluvní pokuty ve dvojnásobné výši. </w:t>
      </w:r>
    </w:p>
    <w:p w14:paraId="1BF1D65B" w14:textId="77777777" w:rsidR="00E92DD6" w:rsidRDefault="00857E2E">
      <w:pPr>
        <w:widowControl w:val="0"/>
        <w:spacing w:before="120" w:after="120"/>
        <w:jc w:val="both"/>
        <w:rPr>
          <w:rFonts w:ascii="Arial" w:eastAsia="Arial" w:hAnsi="Arial" w:cs="Arial"/>
          <w:sz w:val="22"/>
          <w:szCs w:val="22"/>
        </w:rPr>
      </w:pPr>
      <w:r>
        <w:rPr>
          <w:rFonts w:ascii="Arial" w:eastAsia="Arial" w:hAnsi="Arial" w:cs="Arial"/>
          <w:b/>
          <w:bCs/>
          <w:sz w:val="22"/>
          <w:szCs w:val="22"/>
        </w:rPr>
        <w:t>15.5</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Společná ustanovení</w:t>
      </w:r>
      <w:r>
        <w:rPr>
          <w:rFonts w:ascii="Arial" w:eastAsia="Arial" w:hAnsi="Arial" w:cs="Arial"/>
          <w:sz w:val="22"/>
          <w:szCs w:val="22"/>
        </w:rPr>
        <w:t xml:space="preserve"> </w:t>
      </w:r>
    </w:p>
    <w:p w14:paraId="27B932E2" w14:textId="77777777" w:rsidR="00E92DD6" w:rsidRDefault="00857E2E">
      <w:pPr>
        <w:widowControl w:val="0"/>
        <w:spacing w:before="120" w:after="120"/>
        <w:jc w:val="both"/>
        <w:rPr>
          <w:rFonts w:ascii="Arial" w:eastAsia="Arial" w:hAnsi="Arial" w:cs="Arial"/>
          <w:sz w:val="22"/>
          <w:szCs w:val="22"/>
        </w:rPr>
      </w:pPr>
      <w:r>
        <w:rPr>
          <w:rFonts w:ascii="Arial" w:eastAsia="Arial" w:hAnsi="Arial" w:cs="Arial"/>
          <w:sz w:val="22"/>
          <w:szCs w:val="22"/>
        </w:rPr>
        <w:t xml:space="preserve">15.5.1 </w:t>
      </w:r>
      <w:r>
        <w:rPr>
          <w:rFonts w:ascii="Arial" w:eastAsia="Arial" w:hAnsi="Arial" w:cs="Arial"/>
          <w:sz w:val="22"/>
          <w:szCs w:val="22"/>
        </w:rPr>
        <w:tab/>
        <w:t>V pří</w:t>
      </w:r>
      <w:r>
        <w:rPr>
          <w:rFonts w:ascii="Arial" w:eastAsia="Arial" w:hAnsi="Arial" w:cs="Arial"/>
          <w:sz w:val="22"/>
          <w:szCs w:val="22"/>
        </w:rPr>
        <w:t xml:space="preserve">padě, že závazek provést dílo zanikne před řádným ukončením díla, nezaniká nárok na smluvní pokutu, pokud vznikl dřívějším porušením povinnosti. </w:t>
      </w:r>
    </w:p>
    <w:p w14:paraId="06E1C911" w14:textId="77777777" w:rsidR="00E92DD6" w:rsidRDefault="00857E2E">
      <w:pPr>
        <w:widowControl w:val="0"/>
        <w:spacing w:before="120" w:after="120"/>
        <w:jc w:val="both"/>
        <w:rPr>
          <w:rFonts w:ascii="Arial" w:eastAsia="Arial" w:hAnsi="Arial" w:cs="Arial"/>
          <w:sz w:val="22"/>
          <w:szCs w:val="22"/>
        </w:rPr>
      </w:pPr>
      <w:r>
        <w:rPr>
          <w:rFonts w:ascii="Arial" w:eastAsia="Arial" w:hAnsi="Arial" w:cs="Arial"/>
          <w:sz w:val="22"/>
          <w:szCs w:val="22"/>
        </w:rPr>
        <w:t xml:space="preserve">15.5.2 </w:t>
      </w:r>
      <w:r>
        <w:rPr>
          <w:rFonts w:ascii="Arial" w:eastAsia="Arial" w:hAnsi="Arial" w:cs="Arial"/>
          <w:sz w:val="22"/>
          <w:szCs w:val="22"/>
        </w:rPr>
        <w:tab/>
        <w:t xml:space="preserve">Zánik závazku pozdním splněním nezpůsobuje zánik nároku na smluvní pokutu za prodlení s plněním. </w:t>
      </w:r>
    </w:p>
    <w:p w14:paraId="1EEB5729" w14:textId="77777777" w:rsidR="00E92DD6" w:rsidRDefault="00857E2E">
      <w:pPr>
        <w:widowControl w:val="0"/>
        <w:spacing w:before="120" w:after="120"/>
        <w:jc w:val="both"/>
        <w:rPr>
          <w:rFonts w:ascii="Arial" w:eastAsia="Arial" w:hAnsi="Arial" w:cs="Arial"/>
          <w:sz w:val="22"/>
          <w:szCs w:val="22"/>
        </w:rPr>
      </w:pPr>
      <w:r>
        <w:rPr>
          <w:rFonts w:ascii="Arial" w:eastAsia="Arial" w:hAnsi="Arial" w:cs="Arial"/>
          <w:sz w:val="22"/>
          <w:szCs w:val="22"/>
        </w:rPr>
        <w:t>15.5</w:t>
      </w:r>
      <w:r>
        <w:rPr>
          <w:rFonts w:ascii="Arial" w:eastAsia="Arial" w:hAnsi="Arial" w:cs="Arial"/>
          <w:sz w:val="22"/>
          <w:szCs w:val="22"/>
        </w:rPr>
        <w:t xml:space="preserve">.3 </w:t>
      </w:r>
      <w:r>
        <w:rPr>
          <w:rFonts w:ascii="Arial" w:eastAsia="Arial" w:hAnsi="Arial" w:cs="Arial"/>
          <w:sz w:val="22"/>
          <w:szCs w:val="22"/>
        </w:rPr>
        <w:tab/>
        <w:t xml:space="preserve">Sjednané smluvní pokuty je povinna smluvní strana uhradit bez ohledu na zavinění a bez ohledu na to, zda a v jaké výši vznikla druhé straně škoda. </w:t>
      </w:r>
    </w:p>
    <w:p w14:paraId="457B8C65" w14:textId="77777777" w:rsidR="00E92DD6" w:rsidRDefault="00857E2E">
      <w:pPr>
        <w:widowControl w:val="0"/>
        <w:spacing w:before="120" w:after="120"/>
        <w:jc w:val="both"/>
        <w:rPr>
          <w:rFonts w:ascii="Arial" w:eastAsia="Arial" w:hAnsi="Arial" w:cs="Arial"/>
          <w:sz w:val="22"/>
          <w:szCs w:val="22"/>
        </w:rPr>
      </w:pPr>
      <w:r>
        <w:rPr>
          <w:rFonts w:ascii="Arial" w:eastAsia="Arial" w:hAnsi="Arial" w:cs="Arial"/>
          <w:sz w:val="22"/>
          <w:szCs w:val="22"/>
        </w:rPr>
        <w:t xml:space="preserve">15.5.4 </w:t>
      </w:r>
      <w:r>
        <w:rPr>
          <w:rFonts w:ascii="Arial" w:eastAsia="Arial" w:hAnsi="Arial" w:cs="Arial"/>
          <w:sz w:val="22"/>
          <w:szCs w:val="22"/>
        </w:rPr>
        <w:tab/>
        <w:t>Uhrazené pokuty se nezapočítávají na náhradu případně vzniklé škody. Náhradu škody lze vymáhat s</w:t>
      </w:r>
      <w:r>
        <w:rPr>
          <w:rFonts w:ascii="Arial" w:eastAsia="Arial" w:hAnsi="Arial" w:cs="Arial"/>
          <w:sz w:val="22"/>
          <w:szCs w:val="22"/>
        </w:rPr>
        <w:t xml:space="preserve">amostatně vedle smluvní pokuty v plné výši. </w:t>
      </w:r>
    </w:p>
    <w:p w14:paraId="2FC5E9FD" w14:textId="2A7E1076" w:rsidR="00E92DD6" w:rsidRDefault="00857E2E">
      <w:pPr>
        <w:widowControl w:val="0"/>
        <w:spacing w:before="120" w:after="120"/>
        <w:jc w:val="both"/>
        <w:rPr>
          <w:rFonts w:ascii="Arial" w:eastAsia="Arial" w:hAnsi="Arial" w:cs="Arial"/>
          <w:sz w:val="22"/>
          <w:szCs w:val="22"/>
        </w:rPr>
      </w:pPr>
      <w:r>
        <w:rPr>
          <w:rFonts w:ascii="Arial" w:eastAsia="Arial" w:hAnsi="Arial" w:cs="Arial"/>
          <w:sz w:val="22"/>
          <w:szCs w:val="22"/>
        </w:rPr>
        <w:t xml:space="preserve">15.5.5 Objednatel je oprávněn započíst nárok </w:t>
      </w:r>
      <w:r>
        <w:rPr>
          <w:rFonts w:ascii="Arial" w:eastAsia="Arial" w:hAnsi="Arial" w:cs="Arial"/>
          <w:sz w:val="22"/>
          <w:szCs w:val="22"/>
        </w:rPr>
        <w:t xml:space="preserve">zhotovitele </w:t>
      </w:r>
      <w:r>
        <w:rPr>
          <w:rFonts w:ascii="Arial" w:eastAsia="Arial" w:hAnsi="Arial" w:cs="Arial"/>
          <w:sz w:val="22"/>
          <w:szCs w:val="22"/>
        </w:rPr>
        <w:t xml:space="preserve">na úhradu smluvní pokuty proti platbám </w:t>
      </w:r>
      <w:r>
        <w:rPr>
          <w:rFonts w:ascii="Arial" w:eastAsia="Arial" w:hAnsi="Arial" w:cs="Arial"/>
          <w:sz w:val="22"/>
          <w:szCs w:val="22"/>
        </w:rPr>
        <w:t xml:space="preserve">ceny </w:t>
      </w:r>
      <w:r>
        <w:rPr>
          <w:rFonts w:ascii="Arial" w:eastAsia="Arial" w:hAnsi="Arial" w:cs="Arial"/>
          <w:sz w:val="22"/>
          <w:szCs w:val="22"/>
        </w:rPr>
        <w:t xml:space="preserve">za plnění </w:t>
      </w:r>
      <w:r>
        <w:rPr>
          <w:rFonts w:ascii="Arial" w:eastAsia="Arial" w:hAnsi="Arial" w:cs="Arial"/>
          <w:sz w:val="22"/>
          <w:szCs w:val="22"/>
        </w:rPr>
        <w:t xml:space="preserve">díla </w:t>
      </w:r>
      <w:r>
        <w:rPr>
          <w:rFonts w:ascii="Arial" w:eastAsia="Arial" w:hAnsi="Arial" w:cs="Arial"/>
          <w:sz w:val="22"/>
          <w:szCs w:val="22"/>
        </w:rPr>
        <w:t xml:space="preserve">a zhotovitel s tímto bez výhrad souhlasí. </w:t>
      </w:r>
    </w:p>
    <w:p w14:paraId="56AE6CF2" w14:textId="77777777" w:rsidR="00E92DD6" w:rsidRDefault="00857E2E">
      <w:pPr>
        <w:widowControl w:val="0"/>
        <w:jc w:val="center"/>
        <w:rPr>
          <w:rFonts w:ascii="Arial" w:eastAsia="Arial" w:hAnsi="Arial" w:cs="Arial"/>
          <w:sz w:val="22"/>
          <w:szCs w:val="22"/>
        </w:rPr>
      </w:pPr>
      <w:r>
        <w:rPr>
          <w:rFonts w:ascii="Arial" w:eastAsia="Arial" w:hAnsi="Arial" w:cs="Arial"/>
          <w:b/>
          <w:bCs/>
          <w:sz w:val="22"/>
          <w:szCs w:val="22"/>
        </w:rPr>
        <w:t>XVI.</w:t>
      </w:r>
    </w:p>
    <w:p w14:paraId="7C96582D" w14:textId="77777777" w:rsidR="00E92DD6" w:rsidRDefault="00857E2E">
      <w:pPr>
        <w:widowControl w:val="0"/>
        <w:jc w:val="center"/>
        <w:rPr>
          <w:rFonts w:ascii="Arial" w:eastAsia="Arial" w:hAnsi="Arial" w:cs="Arial"/>
          <w:b/>
          <w:bCs/>
          <w:sz w:val="22"/>
          <w:szCs w:val="22"/>
        </w:rPr>
      </w:pPr>
      <w:r>
        <w:rPr>
          <w:rFonts w:ascii="Arial" w:eastAsia="Arial" w:hAnsi="Arial" w:cs="Arial"/>
          <w:b/>
          <w:bCs/>
          <w:sz w:val="22"/>
          <w:szCs w:val="22"/>
        </w:rPr>
        <w:t xml:space="preserve">Odstoupení od smlouvy  </w:t>
      </w:r>
    </w:p>
    <w:p w14:paraId="2EC1B581" w14:textId="77777777" w:rsidR="00E92DD6" w:rsidRDefault="00857E2E">
      <w:pPr>
        <w:widowControl w:val="0"/>
        <w:spacing w:before="120" w:after="120"/>
        <w:rPr>
          <w:rFonts w:ascii="Arial" w:eastAsia="Arial" w:hAnsi="Arial" w:cs="Arial"/>
          <w:sz w:val="22"/>
          <w:szCs w:val="22"/>
          <w:u w:val="single"/>
        </w:rPr>
      </w:pPr>
      <w:r>
        <w:rPr>
          <w:rFonts w:ascii="Arial" w:eastAsia="Arial" w:hAnsi="Arial" w:cs="Arial"/>
          <w:b/>
          <w:bCs/>
          <w:sz w:val="22"/>
          <w:szCs w:val="22"/>
        </w:rPr>
        <w:t>16.1</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Způsob odstoupení od smlouvy</w:t>
      </w:r>
    </w:p>
    <w:p w14:paraId="585CD2C7" w14:textId="77777777" w:rsidR="00E92DD6" w:rsidRDefault="00857E2E">
      <w:pPr>
        <w:widowControl w:val="0"/>
        <w:spacing w:before="120" w:after="120"/>
        <w:rPr>
          <w:rFonts w:ascii="Arial" w:eastAsia="Arial" w:hAnsi="Arial" w:cs="Arial"/>
          <w:sz w:val="22"/>
          <w:szCs w:val="22"/>
        </w:rPr>
      </w:pPr>
      <w:r>
        <w:rPr>
          <w:rFonts w:ascii="Arial" w:eastAsia="Arial" w:hAnsi="Arial" w:cs="Arial"/>
          <w:sz w:val="22"/>
          <w:szCs w:val="22"/>
        </w:rPr>
        <w:t>16.1.1</w:t>
      </w:r>
      <w:r>
        <w:rPr>
          <w:rFonts w:ascii="Arial" w:eastAsia="Arial" w:hAnsi="Arial" w:cs="Arial"/>
          <w:sz w:val="22"/>
          <w:szCs w:val="22"/>
        </w:rPr>
        <w:tab/>
        <w:t>Odstoupení je smluvní strana povinna písemně oznámit druhé straně s uvedením důvodu, pro který od smlouvy odstupuje. Bez těchto náležitostí je odstoupení neplatné.</w:t>
      </w:r>
    </w:p>
    <w:p w14:paraId="7C0F0FFB" w14:textId="77777777" w:rsidR="00E92DD6" w:rsidRDefault="00857E2E">
      <w:pPr>
        <w:widowControl w:val="0"/>
        <w:spacing w:before="120" w:after="120"/>
        <w:rPr>
          <w:rFonts w:ascii="Arial" w:eastAsia="Arial" w:hAnsi="Arial" w:cs="Arial"/>
          <w:sz w:val="22"/>
          <w:szCs w:val="22"/>
        </w:rPr>
      </w:pPr>
      <w:r>
        <w:rPr>
          <w:rFonts w:ascii="Arial" w:eastAsia="Arial" w:hAnsi="Arial" w:cs="Arial"/>
          <w:b/>
          <w:bCs/>
          <w:sz w:val="22"/>
          <w:szCs w:val="22"/>
        </w:rPr>
        <w:t>16.2</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Důvody odstoupení od smlouvy</w:t>
      </w:r>
    </w:p>
    <w:p w14:paraId="68E4FB67" w14:textId="77777777" w:rsidR="00E92DD6" w:rsidRDefault="00857E2E">
      <w:pPr>
        <w:widowControl w:val="0"/>
        <w:spacing w:before="120" w:after="120"/>
        <w:rPr>
          <w:rFonts w:ascii="Arial" w:eastAsia="Arial" w:hAnsi="Arial" w:cs="Arial"/>
          <w:sz w:val="22"/>
          <w:szCs w:val="22"/>
        </w:rPr>
      </w:pPr>
      <w:r>
        <w:rPr>
          <w:rFonts w:ascii="Arial" w:eastAsia="Arial" w:hAnsi="Arial" w:cs="Arial"/>
          <w:sz w:val="22"/>
          <w:szCs w:val="22"/>
        </w:rPr>
        <w:t>16.2.1</w:t>
      </w:r>
      <w:r>
        <w:rPr>
          <w:rFonts w:ascii="Arial" w:eastAsia="Arial" w:hAnsi="Arial" w:cs="Arial"/>
          <w:sz w:val="22"/>
          <w:szCs w:val="22"/>
        </w:rPr>
        <w:tab/>
        <w:t>Smluvní str</w:t>
      </w:r>
      <w:r>
        <w:rPr>
          <w:rFonts w:ascii="Arial" w:eastAsia="Arial" w:hAnsi="Arial" w:cs="Arial"/>
          <w:sz w:val="22"/>
          <w:szCs w:val="22"/>
        </w:rPr>
        <w:t xml:space="preserve">any jsou oprávněny odstoupit od smlouvy v případě jejího podstatného porušení druhou smluvní stranou, přičemž podstatným porušením smlouvy se rozumí zejména: </w:t>
      </w:r>
    </w:p>
    <w:p w14:paraId="338D9BED" w14:textId="77777777" w:rsidR="00E92DD6" w:rsidRDefault="00857E2E">
      <w:pPr>
        <w:widowControl w:val="0"/>
        <w:tabs>
          <w:tab w:val="left" w:pos="567"/>
        </w:tabs>
        <w:spacing w:after="120"/>
        <w:jc w:val="both"/>
        <w:rPr>
          <w:rFonts w:ascii="Arial" w:eastAsia="Arial" w:hAnsi="Arial" w:cs="Arial"/>
          <w:sz w:val="22"/>
          <w:szCs w:val="22"/>
        </w:rPr>
      </w:pPr>
      <w:r>
        <w:rPr>
          <w:rFonts w:ascii="Arial" w:eastAsia="Arial" w:hAnsi="Arial" w:cs="Arial"/>
          <w:sz w:val="22"/>
          <w:szCs w:val="22"/>
        </w:rPr>
        <w:t xml:space="preserve">a) </w:t>
      </w:r>
      <w:r>
        <w:rPr>
          <w:rFonts w:ascii="Arial" w:eastAsia="Arial" w:hAnsi="Arial" w:cs="Arial"/>
          <w:sz w:val="22"/>
          <w:szCs w:val="22"/>
        </w:rPr>
        <w:tab/>
        <w:t>prodlení s předáním díla v termínu stanoveném v odst. 5.2.1 této smlouvy trvající déle než 15</w:t>
      </w:r>
      <w:r>
        <w:rPr>
          <w:rFonts w:ascii="Arial" w:eastAsia="Arial" w:hAnsi="Arial" w:cs="Arial"/>
          <w:sz w:val="22"/>
          <w:szCs w:val="22"/>
        </w:rPr>
        <w:t xml:space="preserve"> dnů, </w:t>
      </w:r>
    </w:p>
    <w:p w14:paraId="5AA39017" w14:textId="77777777" w:rsidR="00E92DD6" w:rsidRDefault="00857E2E">
      <w:pPr>
        <w:widowControl w:val="0"/>
        <w:tabs>
          <w:tab w:val="left" w:pos="567"/>
        </w:tabs>
        <w:spacing w:after="120"/>
        <w:jc w:val="both"/>
        <w:rPr>
          <w:rFonts w:ascii="Arial" w:eastAsia="Arial" w:hAnsi="Arial" w:cs="Arial"/>
          <w:sz w:val="22"/>
          <w:szCs w:val="22"/>
        </w:rPr>
      </w:pPr>
      <w:r>
        <w:rPr>
          <w:rFonts w:ascii="Arial" w:eastAsia="Arial" w:hAnsi="Arial" w:cs="Arial"/>
          <w:sz w:val="22"/>
          <w:szCs w:val="22"/>
        </w:rPr>
        <w:t xml:space="preserve">b) </w:t>
      </w:r>
      <w:r>
        <w:rPr>
          <w:rFonts w:ascii="Arial" w:eastAsia="Arial" w:hAnsi="Arial" w:cs="Arial"/>
          <w:sz w:val="22"/>
          <w:szCs w:val="22"/>
        </w:rPr>
        <w:tab/>
        <w:t>nepřevzetí staveniště zhotovitelem na výzvu objednatele nebo nezahájení stavebních prací do 7 dnů po doručení opětovné výzvy k převzetí staveniště,</w:t>
      </w:r>
    </w:p>
    <w:p w14:paraId="4FDB96A6" w14:textId="77777777" w:rsidR="00E92DD6" w:rsidRDefault="00857E2E">
      <w:pPr>
        <w:widowControl w:val="0"/>
        <w:tabs>
          <w:tab w:val="left" w:pos="567"/>
        </w:tabs>
        <w:spacing w:after="120"/>
        <w:jc w:val="both"/>
        <w:rPr>
          <w:rFonts w:ascii="Arial" w:eastAsia="Arial" w:hAnsi="Arial" w:cs="Arial"/>
          <w:sz w:val="22"/>
          <w:szCs w:val="22"/>
        </w:rPr>
      </w:pPr>
      <w:r>
        <w:rPr>
          <w:rFonts w:ascii="Arial" w:eastAsia="Arial" w:hAnsi="Arial" w:cs="Arial"/>
          <w:sz w:val="22"/>
          <w:szCs w:val="22"/>
        </w:rPr>
        <w:t xml:space="preserve">c) </w:t>
      </w:r>
      <w:r>
        <w:rPr>
          <w:rFonts w:ascii="Arial" w:eastAsia="Arial" w:hAnsi="Arial" w:cs="Arial"/>
          <w:sz w:val="22"/>
          <w:szCs w:val="22"/>
        </w:rPr>
        <w:tab/>
        <w:t>nedodržení pokynů objednatele, právních předpisů nebo technických norem týkajících se provádě</w:t>
      </w:r>
      <w:r>
        <w:rPr>
          <w:rFonts w:ascii="Arial" w:eastAsia="Arial" w:hAnsi="Arial" w:cs="Arial"/>
          <w:sz w:val="22"/>
          <w:szCs w:val="22"/>
        </w:rPr>
        <w:t>ní díla,</w:t>
      </w:r>
    </w:p>
    <w:p w14:paraId="362F4568" w14:textId="77777777" w:rsidR="00E92DD6" w:rsidRDefault="00857E2E">
      <w:pPr>
        <w:widowControl w:val="0"/>
        <w:tabs>
          <w:tab w:val="left" w:pos="567"/>
        </w:tabs>
        <w:spacing w:after="120"/>
        <w:jc w:val="both"/>
        <w:rPr>
          <w:rFonts w:ascii="Arial" w:eastAsia="Arial" w:hAnsi="Arial" w:cs="Arial"/>
          <w:sz w:val="22"/>
          <w:szCs w:val="22"/>
        </w:rPr>
      </w:pPr>
      <w:r>
        <w:rPr>
          <w:rFonts w:ascii="Arial" w:eastAsia="Arial" w:hAnsi="Arial" w:cs="Arial"/>
          <w:sz w:val="22"/>
          <w:szCs w:val="22"/>
        </w:rPr>
        <w:t xml:space="preserve">d) </w:t>
      </w:r>
      <w:r>
        <w:rPr>
          <w:rFonts w:ascii="Arial" w:eastAsia="Arial" w:hAnsi="Arial" w:cs="Arial"/>
          <w:sz w:val="22"/>
          <w:szCs w:val="22"/>
        </w:rPr>
        <w:tab/>
        <w:t xml:space="preserve">nedodržení smluvních ujednání o záruce za jakost, </w:t>
      </w:r>
    </w:p>
    <w:p w14:paraId="4E867E39" w14:textId="77777777" w:rsidR="00E92DD6" w:rsidRDefault="00857E2E">
      <w:pPr>
        <w:widowControl w:val="0"/>
        <w:tabs>
          <w:tab w:val="left" w:pos="567"/>
        </w:tabs>
        <w:spacing w:after="120"/>
        <w:jc w:val="both"/>
        <w:rPr>
          <w:rFonts w:ascii="Arial" w:eastAsia="Arial" w:hAnsi="Arial" w:cs="Arial"/>
          <w:sz w:val="22"/>
          <w:szCs w:val="22"/>
        </w:rPr>
      </w:pPr>
      <w:r>
        <w:rPr>
          <w:rFonts w:ascii="Arial" w:eastAsia="Arial" w:hAnsi="Arial" w:cs="Arial"/>
          <w:sz w:val="22"/>
          <w:szCs w:val="22"/>
        </w:rPr>
        <w:t xml:space="preserve">e) </w:t>
      </w:r>
      <w:r>
        <w:rPr>
          <w:rFonts w:ascii="Arial" w:eastAsia="Arial" w:hAnsi="Arial" w:cs="Arial"/>
          <w:sz w:val="22"/>
          <w:szCs w:val="22"/>
        </w:rPr>
        <w:tab/>
        <w:t>neuhrazení (části) ceny za dílo objednatelem ani po druhé výzvě zhotovitele, přičemž druhá výzva nesmí následovat dříve než 15 dnů po doručení první výzvy,</w:t>
      </w:r>
    </w:p>
    <w:p w14:paraId="18A52993" w14:textId="77777777" w:rsidR="00E92DD6" w:rsidRDefault="00857E2E">
      <w:pPr>
        <w:widowControl w:val="0"/>
        <w:tabs>
          <w:tab w:val="left" w:pos="567"/>
        </w:tabs>
        <w:spacing w:after="120"/>
        <w:jc w:val="both"/>
        <w:rPr>
          <w:rFonts w:ascii="Arial" w:eastAsia="Arial" w:hAnsi="Arial" w:cs="Arial"/>
          <w:sz w:val="22"/>
          <w:szCs w:val="22"/>
        </w:rPr>
      </w:pPr>
      <w:r>
        <w:rPr>
          <w:rFonts w:ascii="Arial" w:eastAsia="Arial" w:hAnsi="Arial" w:cs="Arial"/>
          <w:sz w:val="22"/>
          <w:szCs w:val="22"/>
        </w:rPr>
        <w:t xml:space="preserve">f) </w:t>
      </w:r>
      <w:r>
        <w:rPr>
          <w:rFonts w:ascii="Arial" w:eastAsia="Arial" w:hAnsi="Arial" w:cs="Arial"/>
          <w:sz w:val="22"/>
          <w:szCs w:val="22"/>
        </w:rPr>
        <w:tab/>
      </w:r>
      <w:r>
        <w:rPr>
          <w:rFonts w:ascii="Arial" w:eastAsia="Arial" w:hAnsi="Arial" w:cs="Arial"/>
          <w:sz w:val="22"/>
          <w:szCs w:val="22"/>
        </w:rPr>
        <w:t xml:space="preserve">porušení ustanovení odst. 8.1.2 nebo 9.3.1 smlouvy zhotovitelem. </w:t>
      </w:r>
    </w:p>
    <w:p w14:paraId="1338B037" w14:textId="77777777" w:rsidR="00E92DD6" w:rsidRDefault="00857E2E">
      <w:pPr>
        <w:widowControl w:val="0"/>
        <w:spacing w:after="120"/>
        <w:ind w:left="709" w:hanging="709"/>
        <w:jc w:val="both"/>
        <w:rPr>
          <w:rFonts w:ascii="Arial" w:eastAsia="Arial" w:hAnsi="Arial" w:cs="Arial"/>
          <w:sz w:val="22"/>
          <w:szCs w:val="22"/>
        </w:rPr>
      </w:pPr>
      <w:r>
        <w:rPr>
          <w:rFonts w:ascii="Arial" w:eastAsia="Arial" w:hAnsi="Arial" w:cs="Arial"/>
          <w:sz w:val="22"/>
          <w:szCs w:val="22"/>
        </w:rPr>
        <w:t xml:space="preserve">16.2.2 </w:t>
      </w:r>
      <w:r>
        <w:rPr>
          <w:rFonts w:ascii="Arial" w:eastAsia="Arial" w:hAnsi="Arial" w:cs="Arial"/>
          <w:sz w:val="22"/>
          <w:szCs w:val="22"/>
        </w:rPr>
        <w:tab/>
        <w:t xml:space="preserve">Objednatel je dále oprávněn odstoupit od smlouvy v případě: </w:t>
      </w:r>
    </w:p>
    <w:p w14:paraId="00CCF039" w14:textId="77777777" w:rsidR="00E92DD6" w:rsidRDefault="00857E2E">
      <w:pPr>
        <w:widowControl w:val="0"/>
        <w:tabs>
          <w:tab w:val="left" w:pos="567"/>
        </w:tabs>
        <w:spacing w:after="120"/>
        <w:jc w:val="both"/>
        <w:rPr>
          <w:rFonts w:ascii="Arial" w:eastAsia="Arial" w:hAnsi="Arial" w:cs="Arial"/>
          <w:sz w:val="22"/>
          <w:szCs w:val="22"/>
        </w:rPr>
      </w:pPr>
      <w:r>
        <w:rPr>
          <w:rFonts w:ascii="Arial" w:eastAsia="Arial" w:hAnsi="Arial" w:cs="Arial"/>
          <w:sz w:val="22"/>
          <w:szCs w:val="22"/>
        </w:rPr>
        <w:t xml:space="preserve">a) </w:t>
      </w:r>
      <w:r>
        <w:rPr>
          <w:rFonts w:ascii="Arial" w:eastAsia="Arial" w:hAnsi="Arial" w:cs="Arial"/>
          <w:sz w:val="22"/>
          <w:szCs w:val="22"/>
        </w:rPr>
        <w:tab/>
        <w:t>neoprávněného zastavení prací ze strany zhotovitele nebo provádění díla způsobem, který zjevně neodpovídá dohodnutému</w:t>
      </w:r>
      <w:r>
        <w:rPr>
          <w:rFonts w:ascii="Arial" w:eastAsia="Arial" w:hAnsi="Arial" w:cs="Arial"/>
          <w:sz w:val="22"/>
          <w:szCs w:val="22"/>
        </w:rPr>
        <w:t xml:space="preserve"> rozsahu díla a sjednanému termínu předání díla, či jeho části objednateli,</w:t>
      </w:r>
    </w:p>
    <w:p w14:paraId="51285DB3" w14:textId="77777777" w:rsidR="00E92DD6" w:rsidRDefault="00857E2E">
      <w:pPr>
        <w:widowControl w:val="0"/>
        <w:tabs>
          <w:tab w:val="left" w:pos="567"/>
        </w:tabs>
        <w:spacing w:after="120"/>
        <w:jc w:val="both"/>
        <w:rPr>
          <w:rFonts w:ascii="Arial" w:eastAsia="Arial" w:hAnsi="Arial" w:cs="Arial"/>
          <w:sz w:val="22"/>
          <w:szCs w:val="22"/>
        </w:rPr>
      </w:pPr>
      <w:r>
        <w:rPr>
          <w:rFonts w:ascii="Arial" w:eastAsia="Arial" w:hAnsi="Arial" w:cs="Arial"/>
          <w:sz w:val="22"/>
          <w:szCs w:val="22"/>
        </w:rPr>
        <w:lastRenderedPageBreak/>
        <w:t xml:space="preserve">b) </w:t>
      </w:r>
      <w:r>
        <w:rPr>
          <w:rFonts w:ascii="Arial" w:eastAsia="Arial" w:hAnsi="Arial" w:cs="Arial"/>
          <w:sz w:val="22"/>
          <w:szCs w:val="22"/>
        </w:rPr>
        <w:tab/>
        <w:t>rozhodnutí soudu o tom, že zhotovitel je v úpadku ve smyslu zák. č. 182/2006 Sb., o úpadku a způsobech jeho řešení (insolvenční zákon), ve znění pozdějších předpisů (a to bez o</w:t>
      </w:r>
      <w:r>
        <w:rPr>
          <w:rFonts w:ascii="Arial" w:eastAsia="Arial" w:hAnsi="Arial" w:cs="Arial"/>
          <w:sz w:val="22"/>
          <w:szCs w:val="22"/>
        </w:rPr>
        <w:t>hledu na právní moc tohoto rozhodnutí),</w:t>
      </w:r>
    </w:p>
    <w:p w14:paraId="149F6F34" w14:textId="77777777" w:rsidR="00E92DD6" w:rsidRDefault="00857E2E">
      <w:pPr>
        <w:widowControl w:val="0"/>
        <w:spacing w:after="120"/>
        <w:ind w:left="567" w:hanging="567"/>
        <w:jc w:val="both"/>
        <w:rPr>
          <w:rFonts w:ascii="Arial" w:eastAsia="Arial" w:hAnsi="Arial" w:cs="Arial"/>
          <w:sz w:val="22"/>
          <w:szCs w:val="22"/>
        </w:rPr>
      </w:pPr>
      <w:r>
        <w:rPr>
          <w:rFonts w:ascii="Arial" w:eastAsia="Arial" w:hAnsi="Arial" w:cs="Arial"/>
          <w:sz w:val="22"/>
          <w:szCs w:val="22"/>
        </w:rPr>
        <w:t xml:space="preserve">c) </w:t>
      </w:r>
      <w:r>
        <w:rPr>
          <w:rFonts w:ascii="Arial" w:eastAsia="Arial" w:hAnsi="Arial" w:cs="Arial"/>
          <w:sz w:val="22"/>
          <w:szCs w:val="22"/>
        </w:rPr>
        <w:tab/>
        <w:t xml:space="preserve">podá-li zhotovitel sám na sebe insolvenční návrh. </w:t>
      </w:r>
    </w:p>
    <w:p w14:paraId="4379CE4B" w14:textId="77777777" w:rsidR="00E92DD6" w:rsidRDefault="00857E2E">
      <w:pPr>
        <w:widowControl w:val="0"/>
        <w:spacing w:after="120"/>
        <w:ind w:left="709" w:hanging="709"/>
        <w:jc w:val="both"/>
        <w:rPr>
          <w:rFonts w:ascii="Arial" w:eastAsia="Arial" w:hAnsi="Arial" w:cs="Arial"/>
          <w:sz w:val="22"/>
          <w:szCs w:val="22"/>
          <w:u w:val="single"/>
        </w:rPr>
      </w:pPr>
      <w:r>
        <w:rPr>
          <w:rFonts w:ascii="Arial" w:eastAsia="Arial" w:hAnsi="Arial" w:cs="Arial"/>
          <w:b/>
          <w:bCs/>
          <w:sz w:val="22"/>
          <w:szCs w:val="22"/>
        </w:rPr>
        <w:t>16.3</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Právní účinky odstoupení od smlouvy</w:t>
      </w:r>
    </w:p>
    <w:p w14:paraId="32EBFA20" w14:textId="77777777" w:rsidR="00E92DD6" w:rsidRDefault="00857E2E">
      <w:pPr>
        <w:pStyle w:val="Nadpis3"/>
        <w:keepNext w:val="0"/>
        <w:widowControl w:val="0"/>
        <w:numPr>
          <w:ilvl w:val="0"/>
          <w:numId w:val="0"/>
        </w:numPr>
        <w:tabs>
          <w:tab w:val="clear" w:pos="862"/>
          <w:tab w:val="left" w:pos="567"/>
        </w:tabs>
        <w:spacing w:after="120"/>
        <w:jc w:val="both"/>
        <w:rPr>
          <w:b w:val="0"/>
          <w:bCs w:val="0"/>
          <w:sz w:val="22"/>
          <w:szCs w:val="22"/>
        </w:rPr>
      </w:pPr>
      <w:r>
        <w:rPr>
          <w:b w:val="0"/>
          <w:bCs w:val="0"/>
          <w:sz w:val="22"/>
          <w:szCs w:val="22"/>
        </w:rPr>
        <w:t xml:space="preserve">16.3.1 </w:t>
      </w:r>
      <w:r>
        <w:rPr>
          <w:b w:val="0"/>
          <w:bCs w:val="0"/>
          <w:sz w:val="22"/>
          <w:szCs w:val="22"/>
        </w:rPr>
        <w:tab/>
        <w:t xml:space="preserve">Právní účinky odstoupení od smlouvy nastupují ode dne následujícího po dni, ve kterém bylo písemné oznámení </w:t>
      </w:r>
      <w:r>
        <w:rPr>
          <w:b w:val="0"/>
          <w:bCs w:val="0"/>
          <w:sz w:val="22"/>
          <w:szCs w:val="22"/>
        </w:rPr>
        <w:t xml:space="preserve">o odstoupení od smlouvy doručeno druhé straně.  Tím není dotčeno ust. § 2004 Občanského zákoníku. </w:t>
      </w:r>
    </w:p>
    <w:p w14:paraId="21E7602A" w14:textId="77777777" w:rsidR="00E92DD6" w:rsidRDefault="00857E2E">
      <w:pPr>
        <w:widowControl w:val="0"/>
        <w:spacing w:after="120"/>
        <w:jc w:val="both"/>
        <w:rPr>
          <w:rFonts w:ascii="Arial" w:eastAsia="Arial" w:hAnsi="Arial" w:cs="Arial"/>
          <w:sz w:val="22"/>
          <w:szCs w:val="22"/>
        </w:rPr>
      </w:pPr>
      <w:r>
        <w:rPr>
          <w:rFonts w:ascii="Arial" w:eastAsia="Arial" w:hAnsi="Arial" w:cs="Arial"/>
          <w:sz w:val="22"/>
          <w:szCs w:val="22"/>
        </w:rPr>
        <w:t xml:space="preserve">16.3.2 </w:t>
      </w:r>
      <w:r>
        <w:rPr>
          <w:rFonts w:ascii="Arial" w:eastAsia="Arial" w:hAnsi="Arial" w:cs="Arial"/>
          <w:sz w:val="22"/>
          <w:szCs w:val="22"/>
        </w:rPr>
        <w:tab/>
        <w:t>Odstoupením od smlouvy není dotčeno právo oprávněné smluvní strany na zaplacení smluvní pokuty ani na náhradu škody vzniklé porušením smlouvy. Odstou</w:t>
      </w:r>
      <w:r>
        <w:rPr>
          <w:rFonts w:ascii="Arial" w:eastAsia="Arial" w:hAnsi="Arial" w:cs="Arial"/>
          <w:sz w:val="22"/>
          <w:szCs w:val="22"/>
        </w:rPr>
        <w:t xml:space="preserve">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14:paraId="4460EA1F" w14:textId="77777777" w:rsidR="00E92DD6" w:rsidRDefault="00857E2E">
      <w:pPr>
        <w:widowControl w:val="0"/>
        <w:jc w:val="both"/>
        <w:rPr>
          <w:rFonts w:ascii="Arial" w:eastAsia="Arial" w:hAnsi="Arial" w:cs="Arial"/>
          <w:sz w:val="22"/>
          <w:szCs w:val="22"/>
        </w:rPr>
      </w:pPr>
      <w:r>
        <w:rPr>
          <w:rFonts w:ascii="Arial" w:eastAsia="Arial" w:hAnsi="Arial" w:cs="Arial"/>
          <w:sz w:val="22"/>
          <w:szCs w:val="22"/>
        </w:rPr>
        <w:t xml:space="preserve">16.3.3 </w:t>
      </w:r>
      <w:r>
        <w:rPr>
          <w:rFonts w:ascii="Arial" w:eastAsia="Arial" w:hAnsi="Arial" w:cs="Arial"/>
          <w:sz w:val="22"/>
          <w:szCs w:val="22"/>
        </w:rPr>
        <w:tab/>
        <w:t>Nedohodnou-li se smluvní strany jinak, je v případě odstoupení od smlouvy kterékoli ze smluvních stran zhotovitel na náklady objednatele povinen provést nezbytná opatření k zamezení škodám způsobeným přerušením prací, předat objednateli nedokončené</w:t>
      </w:r>
      <w:r>
        <w:rPr>
          <w:rFonts w:ascii="Arial" w:eastAsia="Arial" w:hAnsi="Arial" w:cs="Arial"/>
          <w:sz w:val="22"/>
          <w:szCs w:val="22"/>
        </w:rPr>
        <w:t xml:space="preserve"> dílo včetně věcí, které opatřil a které mají být součástí díla, a uhradit mu případně vzniklou škodu. </w:t>
      </w:r>
    </w:p>
    <w:p w14:paraId="5502904F" w14:textId="77777777" w:rsidR="00E92DD6" w:rsidRDefault="00857E2E">
      <w:pPr>
        <w:widowControl w:val="0"/>
        <w:jc w:val="both"/>
        <w:rPr>
          <w:rFonts w:ascii="Arial" w:eastAsia="Arial" w:hAnsi="Arial" w:cs="Arial"/>
          <w:sz w:val="22"/>
          <w:szCs w:val="22"/>
        </w:rPr>
      </w:pPr>
      <w:r>
        <w:rPr>
          <w:rFonts w:ascii="Arial" w:eastAsia="Arial" w:hAnsi="Arial" w:cs="Arial"/>
          <w:sz w:val="22"/>
          <w:szCs w:val="22"/>
        </w:rPr>
        <w:t xml:space="preserve"> </w:t>
      </w:r>
    </w:p>
    <w:p w14:paraId="5E6719DD" w14:textId="77777777" w:rsidR="00E92DD6" w:rsidRDefault="00857E2E">
      <w:pPr>
        <w:widowControl w:val="0"/>
        <w:ind w:left="540" w:hanging="540"/>
        <w:jc w:val="center"/>
        <w:rPr>
          <w:rFonts w:ascii="Arial" w:eastAsia="Arial" w:hAnsi="Arial" w:cs="Arial"/>
          <w:b/>
          <w:bCs/>
          <w:sz w:val="22"/>
          <w:szCs w:val="22"/>
        </w:rPr>
      </w:pPr>
      <w:r>
        <w:rPr>
          <w:rFonts w:ascii="Arial" w:eastAsia="Arial" w:hAnsi="Arial" w:cs="Arial"/>
          <w:b/>
          <w:bCs/>
          <w:sz w:val="22"/>
          <w:szCs w:val="22"/>
        </w:rPr>
        <w:t xml:space="preserve">XVII. </w:t>
      </w:r>
    </w:p>
    <w:p w14:paraId="34581418" w14:textId="77777777" w:rsidR="00E92DD6" w:rsidRDefault="00857E2E">
      <w:pPr>
        <w:widowControl w:val="0"/>
        <w:ind w:left="709" w:hanging="709"/>
        <w:jc w:val="center"/>
        <w:rPr>
          <w:rFonts w:ascii="Arial" w:eastAsia="Arial" w:hAnsi="Arial" w:cs="Arial"/>
          <w:b/>
          <w:bCs/>
          <w:sz w:val="22"/>
          <w:szCs w:val="22"/>
        </w:rPr>
      </w:pPr>
      <w:r>
        <w:rPr>
          <w:rFonts w:ascii="Arial" w:eastAsia="Arial" w:hAnsi="Arial" w:cs="Arial"/>
          <w:b/>
          <w:bCs/>
          <w:sz w:val="22"/>
          <w:szCs w:val="22"/>
        </w:rPr>
        <w:t xml:space="preserve">Závěrečná ustanovení </w:t>
      </w:r>
    </w:p>
    <w:p w14:paraId="3207AA45" w14:textId="77777777" w:rsidR="00E92DD6" w:rsidRDefault="00E92DD6">
      <w:pPr>
        <w:pStyle w:val="Nadpis2"/>
        <w:keepNext w:val="0"/>
        <w:widowControl w:val="0"/>
        <w:numPr>
          <w:ilvl w:val="0"/>
          <w:numId w:val="0"/>
        </w:numPr>
        <w:ind w:left="718"/>
        <w:jc w:val="both"/>
        <w:rPr>
          <w:b w:val="0"/>
          <w:bCs w:val="0"/>
          <w:sz w:val="22"/>
          <w:szCs w:val="22"/>
          <w:u w:val="single"/>
        </w:rPr>
      </w:pPr>
    </w:p>
    <w:p w14:paraId="6B1BF2D4" w14:textId="77777777" w:rsidR="00E92DD6" w:rsidRDefault="00857E2E">
      <w:pPr>
        <w:pStyle w:val="Nadpis3"/>
        <w:keepNext w:val="0"/>
        <w:widowControl w:val="0"/>
        <w:numPr>
          <w:ilvl w:val="0"/>
          <w:numId w:val="0"/>
        </w:numPr>
        <w:tabs>
          <w:tab w:val="clear" w:pos="862"/>
          <w:tab w:val="left" w:pos="709"/>
        </w:tabs>
        <w:spacing w:after="120"/>
        <w:jc w:val="both"/>
        <w:rPr>
          <w:b w:val="0"/>
          <w:bCs w:val="0"/>
          <w:sz w:val="22"/>
          <w:szCs w:val="22"/>
        </w:rPr>
      </w:pPr>
      <w:r>
        <w:rPr>
          <w:sz w:val="22"/>
          <w:szCs w:val="22"/>
        </w:rPr>
        <w:t>17.1</w:t>
      </w:r>
      <w:r>
        <w:rPr>
          <w:b w:val="0"/>
          <w:bCs w:val="0"/>
          <w:sz w:val="22"/>
          <w:szCs w:val="22"/>
        </w:rPr>
        <w:t xml:space="preserve">  </w:t>
      </w:r>
      <w:r>
        <w:rPr>
          <w:b w:val="0"/>
          <w:bCs w:val="0"/>
          <w:sz w:val="22"/>
          <w:szCs w:val="22"/>
        </w:rPr>
        <w:tab/>
      </w:r>
      <w:r>
        <w:rPr>
          <w:b w:val="0"/>
          <w:bCs w:val="0"/>
          <w:sz w:val="22"/>
          <w:szCs w:val="22"/>
        </w:rPr>
        <w:t>Jakákoliv změna smlouvy je možná jen formou písemných vzestupně číslovaných dodatků podepsaných osobami oprávněnými za objednatele a zhotovitele jednat a podepisovat nebo osobami jimi zmocněnými.</w:t>
      </w:r>
    </w:p>
    <w:p w14:paraId="2A3FA016" w14:textId="77777777" w:rsidR="00E92DD6" w:rsidRDefault="00857E2E">
      <w:pPr>
        <w:pStyle w:val="Nadpis3"/>
        <w:keepNext w:val="0"/>
        <w:widowControl w:val="0"/>
        <w:numPr>
          <w:ilvl w:val="0"/>
          <w:numId w:val="0"/>
        </w:numPr>
        <w:spacing w:after="120"/>
        <w:ind w:left="709" w:hanging="709"/>
        <w:jc w:val="both"/>
        <w:rPr>
          <w:b w:val="0"/>
          <w:bCs w:val="0"/>
          <w:sz w:val="22"/>
          <w:szCs w:val="22"/>
        </w:rPr>
      </w:pPr>
      <w:r>
        <w:rPr>
          <w:sz w:val="22"/>
          <w:szCs w:val="22"/>
        </w:rPr>
        <w:t>17.2</w:t>
      </w:r>
      <w:r>
        <w:rPr>
          <w:b w:val="0"/>
          <w:bCs w:val="0"/>
          <w:sz w:val="22"/>
          <w:szCs w:val="22"/>
        </w:rPr>
        <w:t xml:space="preserve">    </w:t>
      </w:r>
      <w:r>
        <w:rPr>
          <w:b w:val="0"/>
          <w:bCs w:val="0"/>
          <w:sz w:val="22"/>
          <w:szCs w:val="22"/>
        </w:rPr>
        <w:tab/>
        <w:t>Zápisy ve stavebním deníku se nepovažují za změnu s</w:t>
      </w:r>
      <w:r>
        <w:rPr>
          <w:b w:val="0"/>
          <w:bCs w:val="0"/>
          <w:sz w:val="22"/>
          <w:szCs w:val="22"/>
        </w:rPr>
        <w:t>mlouvy.</w:t>
      </w:r>
    </w:p>
    <w:p w14:paraId="65ED2336" w14:textId="77777777" w:rsidR="00E92DD6" w:rsidRDefault="00857E2E">
      <w:pPr>
        <w:widowControl w:val="0"/>
        <w:spacing w:after="120"/>
        <w:jc w:val="both"/>
        <w:rPr>
          <w:rFonts w:ascii="Arial" w:eastAsia="Arial" w:hAnsi="Arial" w:cs="Arial"/>
          <w:sz w:val="22"/>
          <w:szCs w:val="22"/>
        </w:rPr>
      </w:pPr>
      <w:r>
        <w:rPr>
          <w:rFonts w:ascii="Arial" w:eastAsia="Arial" w:hAnsi="Arial" w:cs="Arial"/>
          <w:b/>
          <w:bCs/>
          <w:sz w:val="22"/>
          <w:szCs w:val="22"/>
        </w:rPr>
        <w:t>17.3</w:t>
      </w:r>
      <w:r>
        <w:rPr>
          <w:rFonts w:ascii="Arial" w:eastAsia="Arial" w:hAnsi="Arial" w:cs="Arial"/>
          <w:sz w:val="22"/>
          <w:szCs w:val="22"/>
        </w:rPr>
        <w:t xml:space="preserve">   </w:t>
      </w:r>
      <w:r>
        <w:rPr>
          <w:rFonts w:ascii="Arial" w:eastAsia="Arial" w:hAnsi="Arial" w:cs="Arial"/>
          <w:sz w:val="22"/>
          <w:szCs w:val="22"/>
        </w:rPr>
        <w:tab/>
        <w:t xml:space="preserve">Objednatel a zhotovitel se zavazují, že informace poskytnuté druhou smluvní stranou v souvislosti s plněním této smlouvy budou uchovávat v tajnosti, nezpřístupní je třetím osobám bez písemného souhlasu druhé smluvní strany a neužijí je pro </w:t>
      </w:r>
      <w:r>
        <w:rPr>
          <w:rFonts w:ascii="Arial" w:eastAsia="Arial" w:hAnsi="Arial" w:cs="Arial"/>
          <w:sz w:val="22"/>
          <w:szCs w:val="22"/>
        </w:rPr>
        <w:t xml:space="preserve">jiné účely než pro plnění předmětu této smlouvy. Tato povinnost trvá i po zániku ostatních závazků z této smlouvy.  </w:t>
      </w:r>
    </w:p>
    <w:p w14:paraId="556CC9CC" w14:textId="77777777" w:rsidR="00E92DD6" w:rsidRDefault="00857E2E">
      <w:pPr>
        <w:widowControl w:val="0"/>
        <w:spacing w:after="120"/>
        <w:jc w:val="both"/>
        <w:rPr>
          <w:rFonts w:ascii="Arial" w:eastAsia="Arial" w:hAnsi="Arial" w:cs="Arial"/>
          <w:sz w:val="22"/>
          <w:szCs w:val="22"/>
        </w:rPr>
      </w:pPr>
      <w:r>
        <w:rPr>
          <w:rFonts w:ascii="Arial" w:eastAsia="Arial" w:hAnsi="Arial" w:cs="Arial"/>
          <w:b/>
          <w:bCs/>
          <w:sz w:val="22"/>
          <w:szCs w:val="22"/>
        </w:rPr>
        <w:t>17.4</w:t>
      </w:r>
      <w:r>
        <w:rPr>
          <w:rFonts w:ascii="Arial" w:eastAsia="Arial" w:hAnsi="Arial" w:cs="Arial"/>
          <w:sz w:val="22"/>
          <w:szCs w:val="22"/>
        </w:rPr>
        <w:t xml:space="preserve">    </w:t>
      </w:r>
      <w:r>
        <w:rPr>
          <w:rFonts w:ascii="Arial" w:eastAsia="Arial" w:hAnsi="Arial" w:cs="Arial"/>
          <w:sz w:val="22"/>
          <w:szCs w:val="22"/>
        </w:rPr>
        <w:tab/>
        <w:t xml:space="preserve">Zhotovitel nemůže bez souhlasu objednatele postoupit svá práva a povinnosti plynoucí ze smlouvy třetí osobě. </w:t>
      </w:r>
    </w:p>
    <w:p w14:paraId="498688A0" w14:textId="77777777" w:rsidR="00E92DD6" w:rsidRDefault="00857E2E">
      <w:pPr>
        <w:widowControl w:val="0"/>
        <w:spacing w:after="120"/>
        <w:jc w:val="both"/>
        <w:rPr>
          <w:rFonts w:ascii="Arial" w:eastAsia="Arial" w:hAnsi="Arial" w:cs="Arial"/>
          <w:sz w:val="22"/>
          <w:szCs w:val="22"/>
        </w:rPr>
      </w:pPr>
      <w:r>
        <w:rPr>
          <w:rFonts w:ascii="Arial" w:eastAsia="Arial" w:hAnsi="Arial" w:cs="Arial"/>
          <w:b/>
          <w:bCs/>
          <w:sz w:val="22"/>
          <w:szCs w:val="22"/>
        </w:rPr>
        <w:t>17.5</w:t>
      </w:r>
      <w:r>
        <w:rPr>
          <w:rFonts w:ascii="Arial" w:eastAsia="Arial" w:hAnsi="Arial" w:cs="Arial"/>
          <w:sz w:val="22"/>
          <w:szCs w:val="22"/>
        </w:rPr>
        <w:t xml:space="preserve">    </w:t>
      </w:r>
      <w:r>
        <w:rPr>
          <w:rFonts w:ascii="Arial" w:eastAsia="Arial" w:hAnsi="Arial" w:cs="Arial"/>
          <w:sz w:val="22"/>
          <w:szCs w:val="22"/>
        </w:rPr>
        <w:tab/>
        <w:t>Smlouva nab</w:t>
      </w:r>
      <w:r>
        <w:rPr>
          <w:rFonts w:ascii="Arial" w:eastAsia="Arial" w:hAnsi="Arial" w:cs="Arial"/>
          <w:sz w:val="22"/>
          <w:szCs w:val="22"/>
        </w:rPr>
        <w:t xml:space="preserve">ývá platnosti dnem uzavření a účinnosti dnem uveřejnění v registru smluv.    </w:t>
      </w:r>
    </w:p>
    <w:p w14:paraId="5C87486B" w14:textId="48ECCC10" w:rsidR="00E92DD6" w:rsidRPr="004B0060" w:rsidRDefault="00857E2E" w:rsidP="004B0060">
      <w:pPr>
        <w:pStyle w:val="Odstavecseseznamem"/>
        <w:widowControl w:val="0"/>
        <w:spacing w:after="120"/>
        <w:ind w:left="0"/>
        <w:jc w:val="both"/>
        <w:rPr>
          <w:rFonts w:ascii="Arial" w:eastAsia="Arial" w:hAnsi="Arial" w:cs="Arial"/>
        </w:rPr>
      </w:pPr>
      <w:r>
        <w:rPr>
          <w:rFonts w:ascii="Arial" w:eastAsia="Arial" w:hAnsi="Arial" w:cs="Arial"/>
          <w:b/>
          <w:bCs/>
        </w:rPr>
        <w:t>17.6</w:t>
      </w:r>
      <w:r>
        <w:rPr>
          <w:rFonts w:ascii="Arial" w:eastAsia="Arial" w:hAnsi="Arial" w:cs="Arial"/>
        </w:rPr>
        <w:t xml:space="preserve">    </w:t>
      </w:r>
      <w:r>
        <w:rPr>
          <w:rFonts w:ascii="Arial" w:eastAsia="Arial" w:hAnsi="Arial" w:cs="Arial"/>
        </w:rPr>
        <w:tab/>
        <w:t>Nedílnou součástí smlouvy j</w:t>
      </w:r>
      <w:r w:rsidRPr="004B0060">
        <w:rPr>
          <w:rFonts w:ascii="Times New Roman" w:eastAsia="Arial" w:hAnsi="Times New Roman" w:cs="Times New Roman"/>
          <w:sz w:val="24"/>
          <w:szCs w:val="24"/>
          <w:lang w:bidi="cs-CZ"/>
        </w:rPr>
        <w:t>e</w:t>
      </w:r>
      <w:r w:rsidRPr="004B0060">
        <w:rPr>
          <w:rFonts w:ascii="Times New Roman" w:eastAsia="Arial" w:hAnsi="Times New Roman" w:cs="Times New Roman"/>
          <w:sz w:val="24"/>
          <w:szCs w:val="24"/>
          <w:lang w:bidi="cs-CZ"/>
        </w:rPr>
        <w:t xml:space="preserve"> </w:t>
      </w:r>
      <w:r w:rsidRPr="004B0060">
        <w:rPr>
          <w:rFonts w:ascii="Arial" w:eastAsia="Arial" w:hAnsi="Arial" w:cs="Arial"/>
          <w:lang w:bidi="cs-CZ"/>
        </w:rPr>
        <w:t>Příloha č. 1 - Oceněný soupis stavebních prací, dodávek a služeb s výkazem výměr (Položkový rozpočet)</w:t>
      </w:r>
      <w:r w:rsidRPr="004B0060">
        <w:rPr>
          <w:rFonts w:ascii="Times New Roman" w:eastAsia="Arial" w:hAnsi="Times New Roman" w:cs="Times New Roman"/>
          <w:sz w:val="24"/>
          <w:szCs w:val="24"/>
          <w:lang w:bidi="cs-CZ"/>
        </w:rPr>
        <w:t xml:space="preserve"> </w:t>
      </w:r>
    </w:p>
    <w:p w14:paraId="4CF222B0" w14:textId="77777777" w:rsidR="00E92DD6" w:rsidRDefault="00857E2E">
      <w:pPr>
        <w:widowControl w:val="0"/>
        <w:spacing w:after="120"/>
        <w:jc w:val="both"/>
        <w:rPr>
          <w:rFonts w:ascii="Arial" w:eastAsia="Arial" w:hAnsi="Arial" w:cs="Arial"/>
          <w:sz w:val="22"/>
          <w:szCs w:val="22"/>
        </w:rPr>
      </w:pPr>
      <w:r>
        <w:rPr>
          <w:rFonts w:ascii="Arial" w:eastAsia="Arial" w:hAnsi="Arial" w:cs="Arial"/>
          <w:b/>
          <w:bCs/>
          <w:sz w:val="22"/>
          <w:szCs w:val="22"/>
        </w:rPr>
        <w:t>17.7</w:t>
      </w:r>
      <w:r>
        <w:rPr>
          <w:rFonts w:ascii="Arial" w:eastAsia="Arial" w:hAnsi="Arial" w:cs="Arial"/>
          <w:sz w:val="22"/>
          <w:szCs w:val="22"/>
        </w:rPr>
        <w:t xml:space="preserve">    </w:t>
      </w:r>
      <w:r>
        <w:rPr>
          <w:rFonts w:ascii="Arial" w:eastAsia="Arial" w:hAnsi="Arial" w:cs="Arial"/>
          <w:sz w:val="22"/>
          <w:szCs w:val="22"/>
        </w:rPr>
        <w:tab/>
        <w:t>Smluvní strany konstatují, že tato smlouva je vyhotovena v elektronické podobě, přičemž obě smluvní stany obdrží její elektronický originál.</w:t>
      </w:r>
    </w:p>
    <w:p w14:paraId="00299069" w14:textId="77777777" w:rsidR="00E92DD6" w:rsidRDefault="00857E2E">
      <w:pPr>
        <w:pStyle w:val="Nadpis2"/>
        <w:keepNext w:val="0"/>
        <w:widowControl w:val="0"/>
        <w:numPr>
          <w:ilvl w:val="0"/>
          <w:numId w:val="0"/>
        </w:numPr>
        <w:spacing w:after="120"/>
        <w:jc w:val="both"/>
        <w:rPr>
          <w:b w:val="0"/>
          <w:bCs w:val="0"/>
          <w:sz w:val="22"/>
          <w:szCs w:val="22"/>
        </w:rPr>
      </w:pPr>
      <w:r>
        <w:rPr>
          <w:sz w:val="22"/>
          <w:szCs w:val="22"/>
        </w:rPr>
        <w:t>17.8</w:t>
      </w:r>
      <w:r>
        <w:rPr>
          <w:b w:val="0"/>
          <w:bCs w:val="0"/>
          <w:sz w:val="22"/>
          <w:szCs w:val="22"/>
        </w:rPr>
        <w:t xml:space="preserve">  </w:t>
      </w:r>
      <w:r>
        <w:rPr>
          <w:b w:val="0"/>
          <w:bCs w:val="0"/>
          <w:sz w:val="22"/>
          <w:szCs w:val="22"/>
        </w:rPr>
        <w:tab/>
        <w:t xml:space="preserve">Smluvní strany se dohodly, že smlouva bude v souladu se zák. </w:t>
      </w:r>
      <w:r>
        <w:rPr>
          <w:b w:val="0"/>
          <w:bCs w:val="0"/>
          <w:sz w:val="22"/>
          <w:szCs w:val="22"/>
        </w:rPr>
        <w:t>č. 340/2015 Sb., o zvláštních podmínkách účinnosti některých smluv, uveřejňování těchto smluv a o registru smluv (zákon o registru smluv), uveřejněna v registru smluv. Smluvní strany se dále dohodly, že elektronický obraz smlouvy a metadata dle uvedeného z</w:t>
      </w:r>
      <w:r>
        <w:rPr>
          <w:b w:val="0"/>
          <w:bCs w:val="0"/>
          <w:sz w:val="22"/>
          <w:szCs w:val="22"/>
        </w:rPr>
        <w:t>ákona zašle k uveřejnění v registru smluv Město Nový Jičín, a to nejpozději do 15 dnů od jejího uzavření. Smluvní strany prohlašují, že vyjma osobních údajů tato smlouva neobsahuje informace ve smyslu §</w:t>
      </w:r>
      <w:r>
        <w:rPr>
          <w:b w:val="0"/>
          <w:bCs w:val="0"/>
          <w:sz w:val="22"/>
          <w:szCs w:val="22"/>
          <w:lang w:bidi="en-US"/>
        </w:rPr>
        <w:t xml:space="preserve"> 3 odst. 1 zák. č. 340/2015 Sb., a proto souhlasí se z</w:t>
      </w:r>
      <w:r>
        <w:rPr>
          <w:b w:val="0"/>
          <w:bCs w:val="0"/>
          <w:sz w:val="22"/>
          <w:szCs w:val="22"/>
          <w:lang w:bidi="en-US"/>
        </w:rPr>
        <w:t>veřejněním celého textu smlouvy včetně příloh, po znečitelnění osobních údajů.</w:t>
      </w:r>
    </w:p>
    <w:p w14:paraId="5595B0C9" w14:textId="77777777" w:rsidR="00E92DD6" w:rsidRDefault="00857E2E">
      <w:pPr>
        <w:widowControl w:val="0"/>
        <w:spacing w:after="120"/>
        <w:jc w:val="both"/>
        <w:rPr>
          <w:rFonts w:ascii="Arial" w:eastAsia="Arial" w:hAnsi="Arial" w:cs="Arial"/>
          <w:sz w:val="22"/>
          <w:szCs w:val="22"/>
        </w:rPr>
      </w:pPr>
      <w:r>
        <w:rPr>
          <w:rFonts w:ascii="Arial" w:eastAsia="Arial" w:hAnsi="Arial" w:cs="Arial"/>
          <w:b/>
          <w:bCs/>
          <w:sz w:val="22"/>
          <w:szCs w:val="22"/>
        </w:rPr>
        <w:t>17.9</w:t>
      </w:r>
      <w:r>
        <w:rPr>
          <w:rFonts w:ascii="Arial" w:eastAsia="Arial" w:hAnsi="Arial" w:cs="Arial"/>
          <w:sz w:val="22"/>
          <w:szCs w:val="22"/>
        </w:rPr>
        <w:t xml:space="preserve">  </w:t>
      </w:r>
      <w:r>
        <w:rPr>
          <w:rFonts w:ascii="Arial" w:eastAsia="Arial" w:hAnsi="Arial" w:cs="Arial"/>
          <w:sz w:val="22"/>
          <w:szCs w:val="22"/>
        </w:rPr>
        <w:tab/>
        <w:t>Smluvní strany shodně prohlašují, že si smlouvu před jejím podpisem přečetly a že byla uzavřena po vzájemném projednání podle jejich pravé a svobodné vůle určitě, vážně a</w:t>
      </w:r>
      <w:r>
        <w:rPr>
          <w:rFonts w:ascii="Arial" w:eastAsia="Arial" w:hAnsi="Arial" w:cs="Arial"/>
          <w:sz w:val="22"/>
          <w:szCs w:val="22"/>
        </w:rPr>
        <w:t xml:space="preserve"> srozumitelně, nikoliv v tísni, a že se dohodly o celém jejím obsahu, což stvrzují svými podpisy. </w:t>
      </w:r>
    </w:p>
    <w:p w14:paraId="244EA723" w14:textId="77777777" w:rsidR="008E6F0F" w:rsidRDefault="008E6F0F">
      <w:pPr>
        <w:widowControl w:val="0"/>
        <w:spacing w:after="120"/>
        <w:jc w:val="both"/>
        <w:rPr>
          <w:rFonts w:ascii="Arial" w:eastAsia="Arial" w:hAnsi="Arial" w:cs="Arial"/>
          <w:sz w:val="22"/>
          <w:szCs w:val="22"/>
        </w:rPr>
      </w:pPr>
    </w:p>
    <w:p w14:paraId="786EA2CF" w14:textId="77777777" w:rsidR="008E6F0F" w:rsidRDefault="008E6F0F">
      <w:pPr>
        <w:widowControl w:val="0"/>
        <w:spacing w:after="120"/>
        <w:jc w:val="both"/>
        <w:rPr>
          <w:rFonts w:ascii="Arial" w:eastAsia="Arial" w:hAnsi="Arial" w:cs="Arial"/>
          <w:sz w:val="22"/>
          <w:szCs w:val="22"/>
        </w:rPr>
      </w:pPr>
    </w:p>
    <w:p w14:paraId="6AABE20A" w14:textId="77777777" w:rsidR="00E92DD6" w:rsidRDefault="00857E2E">
      <w:pPr>
        <w:widowControl w:val="0"/>
        <w:spacing w:after="120"/>
        <w:jc w:val="both"/>
        <w:rPr>
          <w:rFonts w:ascii="Arial" w:eastAsia="Arial" w:hAnsi="Arial" w:cs="Arial"/>
          <w:sz w:val="22"/>
          <w:szCs w:val="22"/>
        </w:rPr>
      </w:pPr>
      <w:r>
        <w:rPr>
          <w:rFonts w:ascii="Arial" w:eastAsia="Arial" w:hAnsi="Arial" w:cs="Arial"/>
          <w:b/>
          <w:bCs/>
          <w:sz w:val="22"/>
          <w:szCs w:val="22"/>
        </w:rPr>
        <w:lastRenderedPageBreak/>
        <w:t>17.10</w:t>
      </w:r>
      <w:r>
        <w:rPr>
          <w:rFonts w:ascii="Arial" w:eastAsia="Arial" w:hAnsi="Arial" w:cs="Arial"/>
          <w:sz w:val="22"/>
          <w:szCs w:val="22"/>
        </w:rPr>
        <w:t xml:space="preserve"> </w:t>
      </w:r>
      <w:r>
        <w:rPr>
          <w:rFonts w:ascii="Arial" w:eastAsia="Arial" w:hAnsi="Arial" w:cs="Arial"/>
          <w:sz w:val="22"/>
          <w:szCs w:val="22"/>
        </w:rPr>
        <w:tab/>
        <w:t>Město Nový Jičín v souladu s ust. § 41 odst. 1 zák. č. 128/2000 Sb., ve znění pozdějších předpisů stvrzuje, že o uzavření této smlouvy rozhodla Rada m</w:t>
      </w:r>
      <w:r>
        <w:rPr>
          <w:rFonts w:ascii="Arial" w:eastAsia="Arial" w:hAnsi="Arial" w:cs="Arial"/>
          <w:sz w:val="22"/>
          <w:szCs w:val="22"/>
        </w:rPr>
        <w:t>ěsta Nový Jičín usnesením č. </w:t>
      </w:r>
      <w:r>
        <w:rPr>
          <w:rStyle w:val="cislousneseni"/>
          <w:rFonts w:ascii="Arial" w:eastAsia="Arial" w:hAnsi="Arial" w:cs="Arial"/>
          <w:sz w:val="22"/>
          <w:szCs w:val="22"/>
        </w:rPr>
        <w:t xml:space="preserve">…………… </w:t>
      </w:r>
      <w:r>
        <w:rPr>
          <w:rFonts w:ascii="Arial" w:eastAsia="Arial" w:hAnsi="Arial" w:cs="Arial"/>
          <w:sz w:val="22"/>
          <w:szCs w:val="22"/>
        </w:rPr>
        <w:t>dne …………...</w:t>
      </w:r>
    </w:p>
    <w:p w14:paraId="5F0B8BBF" w14:textId="77777777" w:rsidR="00E92DD6" w:rsidRDefault="00E92DD6">
      <w:pPr>
        <w:widowControl w:val="0"/>
        <w:spacing w:after="120"/>
        <w:jc w:val="both"/>
        <w:rPr>
          <w:rFonts w:ascii="Arial" w:eastAsia="Arial" w:hAnsi="Arial" w:cs="Arial"/>
          <w:sz w:val="22"/>
          <w:szCs w:val="22"/>
        </w:rPr>
      </w:pPr>
    </w:p>
    <w:p w14:paraId="4768C8C6" w14:textId="77777777" w:rsidR="008E6F0F" w:rsidRDefault="008E6F0F">
      <w:pPr>
        <w:widowControl w:val="0"/>
        <w:spacing w:after="120"/>
        <w:jc w:val="both"/>
        <w:rPr>
          <w:rFonts w:ascii="Arial" w:eastAsia="Arial" w:hAnsi="Arial" w:cs="Arial"/>
          <w:sz w:val="22"/>
          <w:szCs w:val="22"/>
        </w:rPr>
      </w:pPr>
    </w:p>
    <w:p w14:paraId="19EB2B39" w14:textId="77777777" w:rsidR="008E6F0F" w:rsidRDefault="008E6F0F">
      <w:pPr>
        <w:widowControl w:val="0"/>
        <w:spacing w:after="120"/>
        <w:jc w:val="both"/>
        <w:rPr>
          <w:rFonts w:ascii="Arial" w:eastAsia="Arial" w:hAnsi="Arial" w:cs="Arial"/>
          <w:sz w:val="22"/>
          <w:szCs w:val="22"/>
        </w:rPr>
      </w:pPr>
    </w:p>
    <w:p w14:paraId="58FD10BA" w14:textId="77777777" w:rsidR="00E92DD6" w:rsidRDefault="00E92DD6">
      <w:pPr>
        <w:widowControl w:val="0"/>
        <w:spacing w:after="120"/>
        <w:jc w:val="both"/>
        <w:rPr>
          <w:rFonts w:ascii="Arial" w:eastAsia="Arial" w:hAnsi="Arial" w:cs="Arial"/>
          <w:sz w:val="22"/>
          <w:szCs w:val="22"/>
        </w:rPr>
      </w:pPr>
    </w:p>
    <w:p w14:paraId="7F779073" w14:textId="77777777" w:rsidR="00E92DD6" w:rsidRDefault="00857E2E">
      <w:pPr>
        <w:widowControl w:val="0"/>
        <w:ind w:left="540" w:hanging="540"/>
        <w:rPr>
          <w:rFonts w:ascii="Arial" w:eastAsia="Arial" w:hAnsi="Arial" w:cs="Arial"/>
          <w:b/>
          <w:bCs/>
          <w:sz w:val="22"/>
          <w:szCs w:val="22"/>
        </w:rPr>
      </w:pPr>
      <w:r>
        <w:rPr>
          <w:rFonts w:ascii="Arial" w:eastAsia="Arial" w:hAnsi="Arial" w:cs="Arial"/>
          <w:b/>
          <w:bCs/>
          <w:sz w:val="22"/>
          <w:szCs w:val="22"/>
        </w:rPr>
        <w:t xml:space="preserve">Přílohy: </w:t>
      </w:r>
    </w:p>
    <w:p w14:paraId="28ED86A9" w14:textId="77777777" w:rsidR="00E92DD6" w:rsidRDefault="00857E2E">
      <w:pPr>
        <w:widowControl w:val="0"/>
        <w:jc w:val="both"/>
        <w:rPr>
          <w:rFonts w:ascii="Arial" w:eastAsia="Arial" w:hAnsi="Arial" w:cs="Arial"/>
          <w:sz w:val="22"/>
          <w:szCs w:val="22"/>
        </w:rPr>
      </w:pPr>
      <w:r>
        <w:rPr>
          <w:rFonts w:ascii="Arial" w:eastAsia="Arial" w:hAnsi="Arial" w:cs="Arial"/>
          <w:sz w:val="22"/>
          <w:szCs w:val="22"/>
        </w:rPr>
        <w:t>Příloha č. 1 - Oceněný soupis stavebních prací, dodávek a služeb s výkazem výměr (Položkový rozpočet)</w:t>
      </w:r>
    </w:p>
    <w:p w14:paraId="3B53D70A" w14:textId="77777777" w:rsidR="00E92DD6" w:rsidRDefault="00E92DD6">
      <w:pPr>
        <w:widowControl w:val="0"/>
        <w:jc w:val="both"/>
        <w:rPr>
          <w:rFonts w:ascii="Arial" w:eastAsia="Arial" w:hAnsi="Arial" w:cs="Arial"/>
          <w:sz w:val="22"/>
          <w:szCs w:val="22"/>
        </w:rPr>
      </w:pPr>
    </w:p>
    <w:p w14:paraId="1A6D65B7" w14:textId="77777777" w:rsidR="00E92DD6" w:rsidRDefault="00E92DD6">
      <w:pPr>
        <w:widowControl w:val="0"/>
        <w:rPr>
          <w:rFonts w:ascii="Arial" w:eastAsia="Arial" w:hAnsi="Arial" w:cs="Arial"/>
          <w:b/>
          <w:bCs/>
          <w:sz w:val="22"/>
          <w:szCs w:val="22"/>
        </w:rPr>
      </w:pPr>
    </w:p>
    <w:p w14:paraId="71E3D11A" w14:textId="77777777" w:rsidR="00E92DD6" w:rsidRDefault="00E92DD6">
      <w:pPr>
        <w:widowControl w:val="0"/>
        <w:rPr>
          <w:rFonts w:ascii="Arial" w:eastAsia="Arial" w:hAnsi="Arial" w:cs="Arial"/>
          <w:b/>
          <w:bCs/>
          <w:sz w:val="22"/>
          <w:szCs w:val="22"/>
        </w:rPr>
      </w:pPr>
    </w:p>
    <w:p w14:paraId="4BD9D86B" w14:textId="77777777" w:rsidR="00E92DD6" w:rsidRDefault="00857E2E">
      <w:pPr>
        <w:widowControl w:val="0"/>
        <w:ind w:left="540" w:hanging="540"/>
        <w:rPr>
          <w:rFonts w:ascii="Arial" w:eastAsia="Arial" w:hAnsi="Arial" w:cs="Arial"/>
          <w:sz w:val="22"/>
          <w:szCs w:val="22"/>
        </w:rPr>
      </w:pPr>
      <w:r>
        <w:rPr>
          <w:rFonts w:ascii="Arial" w:eastAsia="Arial" w:hAnsi="Arial" w:cs="Arial"/>
          <w:sz w:val="22"/>
          <w:szCs w:val="22"/>
        </w:rPr>
        <w:t xml:space="preserve">Za objednatele                                                          Za zhotovitele </w:t>
      </w:r>
    </w:p>
    <w:p w14:paraId="7F505204" w14:textId="77777777" w:rsidR="00E92DD6" w:rsidRDefault="00E92DD6">
      <w:pPr>
        <w:widowControl w:val="0"/>
        <w:ind w:left="540" w:hanging="540"/>
        <w:rPr>
          <w:rFonts w:ascii="Arial" w:eastAsia="Arial" w:hAnsi="Arial" w:cs="Arial"/>
          <w:b/>
          <w:bCs/>
          <w:sz w:val="22"/>
          <w:szCs w:val="22"/>
        </w:rPr>
      </w:pPr>
    </w:p>
    <w:p w14:paraId="476758CA" w14:textId="77777777" w:rsidR="00E92DD6" w:rsidRDefault="00E92DD6">
      <w:pPr>
        <w:widowControl w:val="0"/>
        <w:ind w:left="540" w:hanging="540"/>
        <w:rPr>
          <w:rFonts w:ascii="Arial" w:eastAsia="Arial" w:hAnsi="Arial" w:cs="Arial"/>
          <w:b/>
          <w:bCs/>
          <w:sz w:val="22"/>
          <w:szCs w:val="22"/>
        </w:rPr>
      </w:pPr>
    </w:p>
    <w:p w14:paraId="62C6289A" w14:textId="77777777" w:rsidR="00E92DD6" w:rsidRDefault="00E92DD6">
      <w:pPr>
        <w:widowControl w:val="0"/>
        <w:ind w:left="540" w:hanging="540"/>
        <w:rPr>
          <w:rFonts w:ascii="Arial" w:eastAsia="Arial" w:hAnsi="Arial" w:cs="Arial"/>
          <w:b/>
          <w:bCs/>
          <w:sz w:val="22"/>
          <w:szCs w:val="22"/>
        </w:rPr>
      </w:pPr>
    </w:p>
    <w:p w14:paraId="67109960" w14:textId="77777777" w:rsidR="00E92DD6" w:rsidRDefault="00E92DD6">
      <w:pPr>
        <w:widowControl w:val="0"/>
        <w:ind w:left="540" w:hanging="540"/>
        <w:rPr>
          <w:rFonts w:ascii="Arial" w:eastAsia="Arial" w:hAnsi="Arial" w:cs="Arial"/>
          <w:b/>
          <w:bCs/>
          <w:sz w:val="22"/>
          <w:szCs w:val="22"/>
        </w:rPr>
      </w:pPr>
    </w:p>
    <w:p w14:paraId="6DE5F4A2" w14:textId="77777777" w:rsidR="008E6F0F" w:rsidRDefault="008E6F0F">
      <w:pPr>
        <w:widowControl w:val="0"/>
        <w:ind w:left="540" w:hanging="540"/>
        <w:rPr>
          <w:rFonts w:ascii="Arial" w:eastAsia="Arial" w:hAnsi="Arial" w:cs="Arial"/>
          <w:b/>
          <w:bCs/>
          <w:sz w:val="22"/>
          <w:szCs w:val="22"/>
        </w:rPr>
      </w:pPr>
      <w:bookmarkStart w:id="8" w:name="_GoBack"/>
      <w:bookmarkEnd w:id="8"/>
    </w:p>
    <w:p w14:paraId="02D8D444" w14:textId="77777777" w:rsidR="00E92DD6" w:rsidRDefault="00E92DD6">
      <w:pPr>
        <w:widowControl w:val="0"/>
        <w:rPr>
          <w:rFonts w:ascii="Arial" w:eastAsia="Arial" w:hAnsi="Arial" w:cs="Arial"/>
          <w:b/>
          <w:bCs/>
          <w:sz w:val="22"/>
          <w:szCs w:val="22"/>
        </w:rPr>
      </w:pPr>
    </w:p>
    <w:p w14:paraId="5353E6C1" w14:textId="77777777" w:rsidR="00E92DD6" w:rsidRDefault="00E92DD6">
      <w:pPr>
        <w:widowControl w:val="0"/>
        <w:rPr>
          <w:rFonts w:ascii="Arial" w:eastAsia="Arial" w:hAnsi="Arial" w:cs="Arial"/>
          <w:b/>
          <w:bCs/>
          <w:sz w:val="22"/>
          <w:szCs w:val="22"/>
        </w:rPr>
      </w:pPr>
    </w:p>
    <w:p w14:paraId="54C860D7" w14:textId="77777777" w:rsidR="00E92DD6" w:rsidRDefault="00857E2E">
      <w:pPr>
        <w:widowControl w:val="0"/>
        <w:ind w:left="540" w:hanging="540"/>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w:t>
      </w:r>
    </w:p>
    <w:p w14:paraId="26380A13" w14:textId="77777777" w:rsidR="00E92DD6" w:rsidRDefault="00857E2E">
      <w:pPr>
        <w:widowControl w:val="0"/>
        <w:ind w:left="540" w:hanging="540"/>
        <w:rPr>
          <w:rFonts w:ascii="Arial" w:eastAsia="Arial" w:hAnsi="Arial" w:cs="Arial"/>
          <w:sz w:val="22"/>
          <w:szCs w:val="22"/>
        </w:rPr>
      </w:pPr>
      <w:r>
        <w:rPr>
          <w:rFonts w:ascii="Arial" w:eastAsia="Arial" w:hAnsi="Arial" w:cs="Arial"/>
          <w:sz w:val="22"/>
          <w:szCs w:val="22"/>
        </w:rPr>
        <w:t>Mgr. Stanislav Kopecký</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highlight w:val="yellow"/>
        </w:rPr>
        <w:t>[doplní účastník]</w:t>
      </w:r>
      <w:r>
        <w:rPr>
          <w:rFonts w:ascii="Arial" w:eastAsia="Arial" w:hAnsi="Arial" w:cs="Arial"/>
          <w:sz w:val="22"/>
          <w:szCs w:val="22"/>
        </w:rPr>
        <w:tab/>
      </w:r>
      <w:r>
        <w:rPr>
          <w:rFonts w:ascii="Arial" w:eastAsia="Arial" w:hAnsi="Arial" w:cs="Arial"/>
          <w:sz w:val="22"/>
          <w:szCs w:val="22"/>
        </w:rPr>
        <w:tab/>
      </w:r>
    </w:p>
    <w:p w14:paraId="4EE738F1" w14:textId="77777777" w:rsidR="00E92DD6" w:rsidRDefault="00857E2E">
      <w:pPr>
        <w:widowControl w:val="0"/>
        <w:ind w:left="540" w:hanging="540"/>
        <w:rPr>
          <w:rFonts w:ascii="Arial" w:eastAsia="Arial" w:hAnsi="Arial" w:cs="Arial"/>
          <w:sz w:val="22"/>
          <w:szCs w:val="22"/>
        </w:rPr>
      </w:pPr>
      <w:r>
        <w:rPr>
          <w:rFonts w:ascii="Arial" w:eastAsia="Arial" w:hAnsi="Arial" w:cs="Arial"/>
          <w:sz w:val="22"/>
          <w:szCs w:val="22"/>
        </w:rPr>
        <w:t>starosta města</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sectPr w:rsidR="00E92DD6">
      <w:headerReference w:type="default" r:id="rId7"/>
      <w:footerReference w:type="default" r:id="rId8"/>
      <w:pgSz w:w="11907" w:h="16839"/>
      <w:pgMar w:top="1276" w:right="1418" w:bottom="1276" w:left="1418" w:header="709" w:footer="709" w:gutter="0"/>
      <w:cols w:space="708"/>
    </w:sectPr>
  </w:body>
</w:document>
</file>

<file path=word/commentsIds.xml><?xml version="1.0" encoding="utf-8"?>
<w16cid:commentsIds xmlns:mc="http://schemas.openxmlformats.org/markup-compatibility/2006" xmlns:w16cid="http://schemas.microsoft.com/office/word/2016/wordml/cid" mc:Ignorable="w16cid">
  <w16cid:commentId w16cid:paraId="00000001" w16cid:durableId="1F6F6C00"/>
  <w16cid:commentId w16cid:paraId="00000002" w16cid:durableId="49AE95BF"/>
  <w16cid:commentId w16cid:paraId="00000003" w16cid:durableId="61235932"/>
  <w16cid:commentId w16cid:paraId="00000004" w16cid:durableId="115FD650"/>
  <w16cid:commentId w16cid:paraId="00000006" w16cid:durableId="44F4A1A3"/>
  <w16cid:commentId w16cid:paraId="00000009" w16cid:durableId="769E8472"/>
  <w16cid:commentId w16cid:paraId="0000000A" w16cid:durableId="543BEFEF"/>
  <w16cid:commentId w16cid:paraId="0000000B" w16cid:durableId="6AC43CB2"/>
  <w16cid:commentId w16cid:paraId="0000000C" w16cid:durableId="7A2AC0C8"/>
  <w16cid:commentId w16cid:paraId="0000000D" w16cid:durableId="4C1E7F6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74A40" w14:textId="77777777" w:rsidR="00857E2E" w:rsidRDefault="00857E2E">
      <w:r>
        <w:separator/>
      </w:r>
    </w:p>
  </w:endnote>
  <w:endnote w:type="continuationSeparator" w:id="0">
    <w:p w14:paraId="231F3E7C" w14:textId="77777777" w:rsidR="00857E2E" w:rsidRDefault="00857E2E">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EF6B0" w14:textId="77777777" w:rsidR="00E92DD6" w:rsidRDefault="00857E2E">
    <w:pPr>
      <w:pStyle w:val="Zpat"/>
      <w:framePr w:wrap="auto" w:vAnchor="text" w:hAnchor="margin" w:xAlign="right"/>
      <w:widowControl w:val="0"/>
      <w:rPr>
        <w:rStyle w:val="slostrnky"/>
        <w:rFonts w:ascii="Arial" w:eastAsia="Arial" w:hAnsi="Arial" w:cs="Arial"/>
      </w:rPr>
    </w:pPr>
    <w:r>
      <w:rPr>
        <w:rStyle w:val="slostrnky"/>
        <w:rFonts w:ascii="Arial" w:eastAsia="Arial" w:hAnsi="Arial" w:cs="Arial"/>
      </w:rPr>
      <w:fldChar w:fldCharType="begin"/>
    </w:r>
    <w:r>
      <w:rPr>
        <w:rStyle w:val="slostrnky"/>
        <w:rFonts w:ascii="Arial" w:eastAsia="Arial" w:hAnsi="Arial" w:cs="Arial"/>
      </w:rPr>
      <w:instrText xml:space="preserve">PAGE  </w:instrText>
    </w:r>
    <w:r>
      <w:fldChar w:fldCharType="separate"/>
    </w:r>
    <w:r w:rsidR="0005725F">
      <w:rPr>
        <w:rStyle w:val="slostrnky"/>
        <w:rFonts w:ascii="Arial" w:eastAsia="Arial" w:hAnsi="Arial" w:cs="Arial"/>
        <w:noProof/>
      </w:rPr>
      <w:t>18</w:t>
    </w:r>
    <w:r>
      <w:fldChar w:fldCharType="end"/>
    </w:r>
    <w:r>
      <w:rPr>
        <w:rStyle w:val="slostrnky"/>
        <w:rFonts w:ascii="Arial" w:eastAsia="Arial" w:hAnsi="Arial" w:cs="Arial"/>
      </w:rPr>
      <w:t>/19</w:t>
    </w:r>
  </w:p>
  <w:p w14:paraId="1D0A9B9A" w14:textId="77777777" w:rsidR="00E92DD6" w:rsidRDefault="00E92DD6">
    <w:pPr>
      <w:pStyle w:val="Zpat"/>
      <w:ind w:right="360"/>
      <w:rPr>
        <w:rFonts w:ascii="Arial" w:eastAsia="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5A5C5" w14:textId="77777777" w:rsidR="00857E2E" w:rsidRDefault="00857E2E">
      <w:r>
        <w:separator/>
      </w:r>
    </w:p>
  </w:footnote>
  <w:footnote w:type="continuationSeparator" w:id="0">
    <w:p w14:paraId="14FF42C4" w14:textId="77777777" w:rsidR="00857E2E" w:rsidRDefault="00857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39875" w14:textId="77777777" w:rsidR="00E92DD6" w:rsidRDefault="00857E2E">
    <w:pPr>
      <w:pStyle w:val="Zhlav"/>
      <w:rPr>
        <w:rFonts w:ascii="Arial" w:hAnsi="Arial" w:cs="Arial"/>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E51E1"/>
    <w:multiLevelType w:val="multilevel"/>
    <w:tmpl w:val="E4FAEF7C"/>
    <w:lvl w:ilvl="0">
      <w:start w:val="1"/>
      <w:numFmt w:val="bullet"/>
      <w:lvlText w:val=""/>
      <w:lvlJc w:val="left"/>
      <w:pPr>
        <w:ind w:left="600" w:hanging="600"/>
      </w:pPr>
      <w:rPr>
        <w:rFonts w:ascii="Symbol" w:hAnsi="Symbol" w:hint="default"/>
        <w:lang w:val="cs-CZ" w:bidi="cs-CZ"/>
      </w:rPr>
    </w:lvl>
    <w:lvl w:ilvl="1">
      <w:start w:val="3"/>
      <w:numFmt w:val="decimal"/>
      <w:suff w:val="space"/>
      <w:lvlText w:val="%1.%2"/>
      <w:lvlJc w:val="left"/>
      <w:pPr>
        <w:ind w:left="600" w:hanging="600"/>
      </w:pPr>
      <w:rPr>
        <w:rFonts w:ascii="Times New Roman" w:eastAsia="Times New Roman" w:hAnsi="Times New Roman" w:cs="Times New Roman"/>
        <w:lang w:val="cs-CZ" w:bidi="cs-CZ"/>
      </w:rPr>
    </w:lvl>
    <w:lvl w:ilvl="2">
      <w:start w:val="2"/>
      <w:numFmt w:val="decimal"/>
      <w:suff w:val="space"/>
      <w:lvlText w:val="%1.%2.%3"/>
      <w:lvlJc w:val="left"/>
      <w:pPr>
        <w:ind w:left="720" w:hanging="720"/>
      </w:pPr>
      <w:rPr>
        <w:rFonts w:ascii="Arial" w:eastAsia="Times New Roman" w:hAnsi="Arial" w:cs="Arial" w:hint="default"/>
        <w:lang w:val="cs-CZ" w:bidi="cs-CZ"/>
      </w:rPr>
    </w:lvl>
    <w:lvl w:ilvl="3">
      <w:start w:val="1"/>
      <w:numFmt w:val="decimal"/>
      <w:suff w:val="space"/>
      <w:lvlText w:val="%1.%2.%3.%4"/>
      <w:lvlJc w:val="left"/>
      <w:pPr>
        <w:ind w:left="720" w:hanging="720"/>
      </w:pPr>
      <w:rPr>
        <w:rFonts w:ascii="Times New Roman" w:eastAsia="Times New Roman" w:hAnsi="Times New Roman" w:cs="Times New Roman"/>
        <w:lang w:val="cs-CZ" w:bidi="cs-CZ"/>
      </w:rPr>
    </w:lvl>
    <w:lvl w:ilvl="4">
      <w:start w:val="1"/>
      <w:numFmt w:val="decimal"/>
      <w:suff w:val="space"/>
      <w:lvlText w:val="%1.%2.%3.%4.%5"/>
      <w:lvlJc w:val="left"/>
      <w:pPr>
        <w:ind w:left="1080" w:hanging="1080"/>
      </w:pPr>
      <w:rPr>
        <w:rFonts w:ascii="Times New Roman" w:eastAsia="Times New Roman" w:hAnsi="Times New Roman" w:cs="Times New Roman"/>
        <w:lang w:val="cs-CZ" w:bidi="cs-CZ"/>
      </w:rPr>
    </w:lvl>
    <w:lvl w:ilvl="5">
      <w:start w:val="1"/>
      <w:numFmt w:val="decimal"/>
      <w:suff w:val="space"/>
      <w:lvlText w:val="%1.%2.%3.%4.%5.%6"/>
      <w:lvlJc w:val="left"/>
      <w:pPr>
        <w:ind w:left="1080" w:hanging="1080"/>
      </w:pPr>
      <w:rPr>
        <w:rFonts w:ascii="Times New Roman" w:eastAsia="Times New Roman" w:hAnsi="Times New Roman" w:cs="Times New Roman"/>
        <w:lang w:val="cs-CZ" w:bidi="cs-CZ"/>
      </w:rPr>
    </w:lvl>
    <w:lvl w:ilvl="6">
      <w:start w:val="1"/>
      <w:numFmt w:val="decimal"/>
      <w:suff w:val="space"/>
      <w:lvlText w:val="%1.%2.%3.%4.%5.%6.%7"/>
      <w:lvlJc w:val="left"/>
      <w:pPr>
        <w:ind w:left="1440" w:hanging="1440"/>
      </w:pPr>
      <w:rPr>
        <w:rFonts w:ascii="Times New Roman" w:eastAsia="Times New Roman" w:hAnsi="Times New Roman" w:cs="Times New Roman"/>
        <w:lang w:val="cs-CZ" w:bidi="cs-CZ"/>
      </w:rPr>
    </w:lvl>
    <w:lvl w:ilvl="7">
      <w:start w:val="1"/>
      <w:numFmt w:val="decimal"/>
      <w:suff w:val="space"/>
      <w:lvlText w:val="%1.%2.%3.%4.%5.%6.%7.%8"/>
      <w:lvlJc w:val="left"/>
      <w:pPr>
        <w:ind w:left="1440" w:hanging="1440"/>
      </w:pPr>
      <w:rPr>
        <w:rFonts w:ascii="Times New Roman" w:eastAsia="Times New Roman" w:hAnsi="Times New Roman" w:cs="Times New Roman"/>
        <w:lang w:val="cs-CZ" w:bidi="cs-CZ"/>
      </w:rPr>
    </w:lvl>
    <w:lvl w:ilvl="8">
      <w:start w:val="1"/>
      <w:numFmt w:val="decimal"/>
      <w:suff w:val="space"/>
      <w:lvlText w:val="%1.%2.%3.%4.%5.%6.%7.%8.%9"/>
      <w:lvlJc w:val="left"/>
      <w:pPr>
        <w:ind w:left="1800" w:hanging="1800"/>
      </w:pPr>
      <w:rPr>
        <w:rFonts w:ascii="Times New Roman" w:eastAsia="Times New Roman" w:hAnsi="Times New Roman" w:cs="Times New Roman"/>
        <w:lang w:val="cs-CZ" w:bidi="cs-CZ"/>
      </w:rPr>
    </w:lvl>
  </w:abstractNum>
  <w:abstractNum w:abstractNumId="1">
    <w:nsid w:val="04AC6A4B"/>
    <w:multiLevelType w:val="multilevel"/>
    <w:tmpl w:val="3E7C7D02"/>
    <w:lvl w:ilvl="0">
      <w:start w:val="1"/>
      <w:numFmt w:val="bullet"/>
      <w:suff w:val="spa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71E4CC8"/>
    <w:multiLevelType w:val="multilevel"/>
    <w:tmpl w:val="944A6CF8"/>
    <w:lvl w:ilvl="0">
      <w:start w:val="1"/>
      <w:numFmt w:val="bullet"/>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3">
    <w:nsid w:val="0C5B2454"/>
    <w:multiLevelType w:val="multilevel"/>
    <w:tmpl w:val="E988C57A"/>
    <w:lvl w:ilvl="0">
      <w:start w:val="1"/>
      <w:numFmt w:val="lowerLetter"/>
      <w:suff w:val="space"/>
      <w:lvlText w:val="%1)"/>
      <w:lvlJc w:val="left"/>
      <w:pPr>
        <w:ind w:left="4472" w:hanging="360"/>
      </w:pPr>
      <w:rPr>
        <w:rFonts w:ascii="Arial" w:eastAsia="Times New Roman" w:hAnsi="Arial" w:cs="Arial" w:hint="default"/>
        <w:lang w:val="cs-CZ" w:bidi="cs-CZ"/>
      </w:rPr>
    </w:lvl>
    <w:lvl w:ilvl="1">
      <w:start w:val="1"/>
      <w:numFmt w:val="lowerLetter"/>
      <w:suff w:val="space"/>
      <w:lvlText w:val="%2."/>
      <w:lvlJc w:val="left"/>
      <w:pPr>
        <w:ind w:left="1080" w:hanging="360"/>
      </w:pPr>
      <w:rPr>
        <w:rFonts w:ascii="Times New Roman" w:eastAsia="Times New Roman" w:hAnsi="Times New Roman" w:cs="Times New Roman"/>
        <w:lang w:val="cs-CZ" w:bidi="cs-CZ"/>
      </w:rPr>
    </w:lvl>
    <w:lvl w:ilvl="2">
      <w:start w:val="1"/>
      <w:numFmt w:val="lowerRoman"/>
      <w:suff w:val="space"/>
      <w:lvlText w:val="%3."/>
      <w:lvlJc w:val="right"/>
      <w:pPr>
        <w:ind w:left="1800" w:hanging="180"/>
      </w:pPr>
      <w:rPr>
        <w:rFonts w:ascii="Times New Roman" w:eastAsia="Times New Roman" w:hAnsi="Times New Roman" w:cs="Times New Roman"/>
        <w:lang w:val="cs-CZ" w:bidi="cs-CZ"/>
      </w:rPr>
    </w:lvl>
    <w:lvl w:ilvl="3">
      <w:start w:val="1"/>
      <w:numFmt w:val="decimal"/>
      <w:suff w:val="space"/>
      <w:lvlText w:val="%4."/>
      <w:lvlJc w:val="left"/>
      <w:pPr>
        <w:ind w:left="2520" w:hanging="360"/>
      </w:pPr>
      <w:rPr>
        <w:rFonts w:ascii="Times New Roman" w:eastAsia="Times New Roman" w:hAnsi="Times New Roman" w:cs="Times New Roman"/>
        <w:lang w:val="cs-CZ" w:bidi="cs-CZ"/>
      </w:rPr>
    </w:lvl>
    <w:lvl w:ilvl="4">
      <w:start w:val="1"/>
      <w:numFmt w:val="lowerLetter"/>
      <w:suff w:val="space"/>
      <w:lvlText w:val="%5."/>
      <w:lvlJc w:val="left"/>
      <w:pPr>
        <w:ind w:left="3240" w:hanging="360"/>
      </w:pPr>
      <w:rPr>
        <w:rFonts w:ascii="Times New Roman" w:eastAsia="Times New Roman" w:hAnsi="Times New Roman" w:cs="Times New Roman"/>
        <w:lang w:val="cs-CZ" w:bidi="cs-CZ"/>
      </w:rPr>
    </w:lvl>
    <w:lvl w:ilvl="5">
      <w:start w:val="1"/>
      <w:numFmt w:val="lowerRoman"/>
      <w:suff w:val="space"/>
      <w:lvlText w:val="%6."/>
      <w:lvlJc w:val="right"/>
      <w:pPr>
        <w:ind w:left="3960" w:hanging="180"/>
      </w:pPr>
      <w:rPr>
        <w:rFonts w:ascii="Times New Roman" w:eastAsia="Times New Roman" w:hAnsi="Times New Roman" w:cs="Times New Roman"/>
        <w:lang w:val="cs-CZ" w:bidi="cs-CZ"/>
      </w:rPr>
    </w:lvl>
    <w:lvl w:ilvl="6">
      <w:start w:val="1"/>
      <w:numFmt w:val="decimal"/>
      <w:suff w:val="space"/>
      <w:lvlText w:val="%7."/>
      <w:lvlJc w:val="left"/>
      <w:pPr>
        <w:ind w:left="4680" w:hanging="360"/>
      </w:pPr>
      <w:rPr>
        <w:rFonts w:ascii="Times New Roman" w:eastAsia="Times New Roman" w:hAnsi="Times New Roman" w:cs="Times New Roman"/>
        <w:lang w:val="cs-CZ" w:bidi="cs-CZ"/>
      </w:rPr>
    </w:lvl>
    <w:lvl w:ilvl="7">
      <w:start w:val="1"/>
      <w:numFmt w:val="lowerLetter"/>
      <w:suff w:val="space"/>
      <w:lvlText w:val="%8."/>
      <w:lvlJc w:val="left"/>
      <w:pPr>
        <w:ind w:left="5400" w:hanging="360"/>
      </w:pPr>
      <w:rPr>
        <w:rFonts w:ascii="Times New Roman" w:eastAsia="Times New Roman" w:hAnsi="Times New Roman" w:cs="Times New Roman"/>
        <w:lang w:val="cs-CZ" w:bidi="cs-CZ"/>
      </w:rPr>
    </w:lvl>
    <w:lvl w:ilvl="8">
      <w:start w:val="1"/>
      <w:numFmt w:val="lowerRoman"/>
      <w:suff w:val="space"/>
      <w:lvlText w:val="%9."/>
      <w:lvlJc w:val="right"/>
      <w:pPr>
        <w:ind w:left="6120" w:hanging="180"/>
      </w:pPr>
      <w:rPr>
        <w:rFonts w:ascii="Times New Roman" w:eastAsia="Times New Roman" w:hAnsi="Times New Roman" w:cs="Times New Roman"/>
        <w:lang w:val="cs-CZ" w:bidi="cs-CZ"/>
      </w:rPr>
    </w:lvl>
  </w:abstractNum>
  <w:abstractNum w:abstractNumId="4">
    <w:nsid w:val="0EE65016"/>
    <w:multiLevelType w:val="multilevel"/>
    <w:tmpl w:val="20E68D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375952"/>
    <w:multiLevelType w:val="multilevel"/>
    <w:tmpl w:val="E75EA3EE"/>
    <w:lvl w:ilvl="0">
      <w:start w:val="1"/>
      <w:numFmt w:val="bullet"/>
      <w:suff w:val="space"/>
      <w:lvlText w:val="瘪ȍ还࡛ȍmanⴰޯ㝦䦺哘"/>
      <w:lvlJc w:val="left"/>
      <w:pPr>
        <w:ind w:left="720" w:hanging="360"/>
      </w:pPr>
      <w:rPr>
        <w:rFonts w:ascii="Times New Roman" w:eastAsia="Times New Roman" w:hAnsi="Times New Roman" w:cs="Times New Roman"/>
        <w:lang w:val="cs-CZ" w:bidi="cs-CZ"/>
      </w:rPr>
    </w:lvl>
    <w:lvl w:ilvl="1">
      <w:start w:val="1"/>
      <w:numFmt w:val="bullet"/>
      <w:suff w:val="space"/>
      <w:lvlText w:val="o"/>
      <w:lvlJc w:val="left"/>
      <w:pPr>
        <w:ind w:left="1440" w:hanging="360"/>
      </w:pPr>
      <w:rPr>
        <w:rFonts w:ascii="Times New Roman" w:eastAsia="Times New Roman" w:hAnsi="Times New Roman" w:cs="Times New Roman"/>
        <w:lang w:val="cs-CZ" w:bidi="cs-CZ"/>
      </w:rPr>
    </w:lvl>
    <w:lvl w:ilvl="2">
      <w:start w:val="1"/>
      <w:numFmt w:val="bullet"/>
      <w:suff w:val="space"/>
      <w:lvlText w:val="ޯᡙ雜翽还࡛ȍmanⴰޯᡙ雜翽"/>
      <w:lvlJc w:val="left"/>
      <w:pPr>
        <w:ind w:left="2160" w:hanging="360"/>
      </w:pPr>
      <w:rPr>
        <w:rFonts w:ascii="Times New Roman" w:eastAsia="Times New Roman" w:hAnsi="Times New Roman" w:cs="Times New Roman"/>
        <w:lang w:val="cs-CZ" w:bidi="cs-CZ"/>
      </w:rPr>
    </w:lvl>
    <w:lvl w:ilvl="3">
      <w:start w:val="1"/>
      <w:numFmt w:val="bullet"/>
      <w:suff w:val="space"/>
      <w:lvlText w:val="ޯᡙ雜翽还࡛ȍmanⴰޯᡙ雜翽"/>
      <w:lvlJc w:val="left"/>
      <w:pPr>
        <w:ind w:left="2880" w:hanging="360"/>
      </w:pPr>
      <w:rPr>
        <w:rFonts w:ascii="Times New Roman" w:eastAsia="Times New Roman" w:hAnsi="Times New Roman" w:cs="Times New Roman"/>
        <w:lang w:val="cs-CZ" w:bidi="cs-CZ"/>
      </w:rPr>
    </w:lvl>
    <w:lvl w:ilvl="4">
      <w:start w:val="1"/>
      <w:numFmt w:val="bullet"/>
      <w:suff w:val="space"/>
      <w:lvlText w:val="o"/>
      <w:lvlJc w:val="left"/>
      <w:pPr>
        <w:ind w:left="3600" w:hanging="360"/>
      </w:pPr>
      <w:rPr>
        <w:rFonts w:ascii="Times New Roman" w:eastAsia="Times New Roman" w:hAnsi="Times New Roman" w:cs="Times New Roman"/>
        <w:lang w:val="cs-CZ" w:bidi="cs-CZ"/>
      </w:rPr>
    </w:lvl>
    <w:lvl w:ilvl="5">
      <w:start w:val="1"/>
      <w:numFmt w:val="bullet"/>
      <w:suff w:val="space"/>
      <w:lvlText w:val="ޯᡙ雜翽还࡛ȍmanⴰޯᡙ雜翽"/>
      <w:lvlJc w:val="left"/>
      <w:pPr>
        <w:ind w:left="4320" w:hanging="360"/>
      </w:pPr>
      <w:rPr>
        <w:rFonts w:ascii="Times New Roman" w:eastAsia="Times New Roman" w:hAnsi="Times New Roman" w:cs="Times New Roman"/>
        <w:lang w:val="cs-CZ" w:bidi="cs-CZ"/>
      </w:rPr>
    </w:lvl>
    <w:lvl w:ilvl="6">
      <w:start w:val="1"/>
      <w:numFmt w:val="bullet"/>
      <w:suff w:val="space"/>
      <w:lvlText w:val="ޯᡙ雜翽还࡛ȍmanⴰޯᡙ雜翽"/>
      <w:lvlJc w:val="left"/>
      <w:pPr>
        <w:ind w:left="5040" w:hanging="360"/>
      </w:pPr>
      <w:rPr>
        <w:rFonts w:ascii="Times New Roman" w:eastAsia="Times New Roman" w:hAnsi="Times New Roman" w:cs="Times New Roman"/>
        <w:lang w:val="cs-CZ" w:bidi="cs-CZ"/>
      </w:rPr>
    </w:lvl>
    <w:lvl w:ilvl="7">
      <w:start w:val="1"/>
      <w:numFmt w:val="bullet"/>
      <w:suff w:val="space"/>
      <w:lvlText w:val="o"/>
      <w:lvlJc w:val="left"/>
      <w:pPr>
        <w:ind w:left="5760" w:hanging="360"/>
      </w:pPr>
      <w:rPr>
        <w:rFonts w:ascii="Times New Roman" w:eastAsia="Times New Roman" w:hAnsi="Times New Roman" w:cs="Times New Roman"/>
        <w:lang w:val="cs-CZ" w:bidi="cs-CZ"/>
      </w:rPr>
    </w:lvl>
    <w:lvl w:ilvl="8">
      <w:start w:val="1"/>
      <w:numFmt w:val="bullet"/>
      <w:suff w:val="space"/>
      <w:lvlText w:val="ޯᡙ雜翽还࡛ȍmanⴰޯᡙ雜翽"/>
      <w:lvlJc w:val="left"/>
      <w:pPr>
        <w:ind w:left="6480" w:hanging="360"/>
      </w:pPr>
      <w:rPr>
        <w:rFonts w:ascii="Times New Roman" w:eastAsia="Times New Roman" w:hAnsi="Times New Roman" w:cs="Times New Roman"/>
        <w:lang w:val="cs-CZ" w:bidi="cs-CZ"/>
      </w:rPr>
    </w:lvl>
  </w:abstractNum>
  <w:abstractNum w:abstractNumId="6">
    <w:nsid w:val="1D0E5A91"/>
    <w:multiLevelType w:val="multilevel"/>
    <w:tmpl w:val="5B1E11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
    <w:nsid w:val="1D4C2879"/>
    <w:multiLevelType w:val="multilevel"/>
    <w:tmpl w:val="EDC09BC2"/>
    <w:lvl w:ilvl="0">
      <w:start w:val="1"/>
      <w:numFmt w:val="bullet"/>
      <w:suff w:val="space"/>
      <w:lvlText w:val="ȫⲀB鄆额翽ⱰB⏩樓淎젖"/>
      <w:lvlJc w:val="left"/>
      <w:pPr>
        <w:ind w:left="720" w:hanging="360"/>
      </w:pPr>
      <w:rPr>
        <w:rFonts w:ascii="Times New Roman" w:eastAsia="Times New Roman" w:hAnsi="Times New Roman" w:cs="Times New Roman"/>
        <w:lang w:val="cs-CZ" w:bidi="cs-CZ"/>
      </w:rPr>
    </w:lvl>
    <w:lvl w:ilvl="1">
      <w:start w:val="3"/>
      <w:numFmt w:val="bullet"/>
      <w:suff w:val="space"/>
      <w:lvlText w:val="-"/>
      <w:lvlJc w:val="left"/>
      <w:pPr>
        <w:ind w:left="1440" w:hanging="360"/>
      </w:pPr>
      <w:rPr>
        <w:rFonts w:ascii="Times New Roman" w:eastAsia="Times New Roman" w:hAnsi="Times New Roman" w:cs="Times New Roman"/>
        <w:lang w:val="cs-CZ" w:bidi="cs-CZ"/>
      </w:rPr>
    </w:lvl>
    <w:lvl w:ilvl="2">
      <w:start w:val="1"/>
      <w:numFmt w:val="bullet"/>
      <w:suff w:val="space"/>
      <w:lvlText w:val="ޯᡙ雜翽还࡛ȍmanⴰޯᡙ雜翽"/>
      <w:lvlJc w:val="left"/>
      <w:pPr>
        <w:ind w:left="2160" w:hanging="360"/>
      </w:pPr>
      <w:rPr>
        <w:rFonts w:ascii="Times New Roman" w:eastAsia="Times New Roman" w:hAnsi="Times New Roman" w:cs="Times New Roman"/>
        <w:lang w:val="cs-CZ" w:bidi="cs-CZ"/>
      </w:rPr>
    </w:lvl>
    <w:lvl w:ilvl="3">
      <w:start w:val="1"/>
      <w:numFmt w:val="bullet"/>
      <w:suff w:val="space"/>
      <w:lvlText w:val="ޯᡙ雜翽还࡛ȍmanⴰޯᡙ雜翽"/>
      <w:lvlJc w:val="left"/>
      <w:pPr>
        <w:ind w:left="2880" w:hanging="360"/>
      </w:pPr>
      <w:rPr>
        <w:rFonts w:ascii="Times New Roman" w:eastAsia="Times New Roman" w:hAnsi="Times New Roman" w:cs="Times New Roman"/>
        <w:lang w:val="cs-CZ" w:bidi="cs-CZ"/>
      </w:rPr>
    </w:lvl>
    <w:lvl w:ilvl="4">
      <w:start w:val="1"/>
      <w:numFmt w:val="bullet"/>
      <w:suff w:val="space"/>
      <w:lvlText w:val="o"/>
      <w:lvlJc w:val="left"/>
      <w:pPr>
        <w:ind w:left="3600" w:hanging="360"/>
      </w:pPr>
      <w:rPr>
        <w:rFonts w:ascii="Times New Roman" w:eastAsia="Times New Roman" w:hAnsi="Times New Roman" w:cs="Times New Roman"/>
        <w:lang w:val="cs-CZ" w:bidi="cs-CZ"/>
      </w:rPr>
    </w:lvl>
    <w:lvl w:ilvl="5">
      <w:start w:val="1"/>
      <w:numFmt w:val="bullet"/>
      <w:suff w:val="space"/>
      <w:lvlText w:val="ޯᡙ雜翽还࡛ȍmanⴰޯᡙ雜翽"/>
      <w:lvlJc w:val="left"/>
      <w:pPr>
        <w:ind w:left="4320" w:hanging="360"/>
      </w:pPr>
      <w:rPr>
        <w:rFonts w:ascii="Times New Roman" w:eastAsia="Times New Roman" w:hAnsi="Times New Roman" w:cs="Times New Roman"/>
        <w:lang w:val="cs-CZ" w:bidi="cs-CZ"/>
      </w:rPr>
    </w:lvl>
    <w:lvl w:ilvl="6">
      <w:start w:val="1"/>
      <w:numFmt w:val="bullet"/>
      <w:suff w:val="space"/>
      <w:lvlText w:val="ޯᡙ雜翽还࡛ȍmanⴰޯᡙ雜翽"/>
      <w:lvlJc w:val="left"/>
      <w:pPr>
        <w:ind w:left="5040" w:hanging="360"/>
      </w:pPr>
      <w:rPr>
        <w:rFonts w:ascii="Times New Roman" w:eastAsia="Times New Roman" w:hAnsi="Times New Roman" w:cs="Times New Roman"/>
        <w:lang w:val="cs-CZ" w:bidi="cs-CZ"/>
      </w:rPr>
    </w:lvl>
    <w:lvl w:ilvl="7">
      <w:start w:val="1"/>
      <w:numFmt w:val="bullet"/>
      <w:suff w:val="space"/>
      <w:lvlText w:val="o"/>
      <w:lvlJc w:val="left"/>
      <w:pPr>
        <w:ind w:left="5760" w:hanging="360"/>
      </w:pPr>
      <w:rPr>
        <w:rFonts w:ascii="Times New Roman" w:eastAsia="Times New Roman" w:hAnsi="Times New Roman" w:cs="Times New Roman"/>
        <w:lang w:val="cs-CZ" w:bidi="cs-CZ"/>
      </w:rPr>
    </w:lvl>
    <w:lvl w:ilvl="8">
      <w:start w:val="1"/>
      <w:numFmt w:val="bullet"/>
      <w:suff w:val="space"/>
      <w:lvlText w:val="ޯᡙ雜翽还࡛ȍmanⴰޯᡙ雜翽"/>
      <w:lvlJc w:val="left"/>
      <w:pPr>
        <w:ind w:left="6480" w:hanging="360"/>
      </w:pPr>
      <w:rPr>
        <w:rFonts w:ascii="Times New Roman" w:eastAsia="Times New Roman" w:hAnsi="Times New Roman" w:cs="Times New Roman"/>
        <w:lang w:val="cs-CZ" w:bidi="cs-CZ"/>
      </w:rPr>
    </w:lvl>
  </w:abstractNum>
  <w:abstractNum w:abstractNumId="8">
    <w:nsid w:val="1D5F054E"/>
    <w:multiLevelType w:val="multilevel"/>
    <w:tmpl w:val="6C08E7F6"/>
    <w:lvl w:ilvl="0">
      <w:start w:val="1"/>
      <w:numFmt w:val="bullet"/>
      <w:suff w:val="space"/>
      <w:lvlText w:val="瘪ȍ还࡛ȍmanⴰޯ瞒䧃ڜĈ"/>
      <w:lvlJc w:val="left"/>
      <w:pPr>
        <w:ind w:left="0" w:hanging="360"/>
      </w:pPr>
      <w:rPr>
        <w:rFonts w:ascii="Times New Roman" w:eastAsia="Times New Roman" w:hAnsi="Times New Roman" w:cs="Times New Roman"/>
        <w:lang w:val="cs-CZ" w:bidi="cs-CZ"/>
      </w:rPr>
    </w:lvl>
    <w:lvl w:ilvl="1">
      <w:start w:val="1"/>
      <w:numFmt w:val="bullet"/>
      <w:suff w:val="space"/>
      <w:lvlText w:val="o"/>
      <w:lvlJc w:val="left"/>
      <w:pPr>
        <w:ind w:left="720" w:hanging="360"/>
      </w:pPr>
      <w:rPr>
        <w:rFonts w:ascii="Times New Roman" w:eastAsia="Times New Roman" w:hAnsi="Times New Roman" w:cs="Times New Roman"/>
        <w:lang w:val="cs-CZ" w:bidi="cs-CZ"/>
      </w:rPr>
    </w:lvl>
    <w:lvl w:ilvl="2">
      <w:start w:val="1"/>
      <w:numFmt w:val="bullet"/>
      <w:suff w:val="space"/>
      <w:lvlText w:val="ޯᡙ雜翽还࡛ȍmanⴰޯᡙ雜翽"/>
      <w:lvlJc w:val="left"/>
      <w:pPr>
        <w:ind w:left="1440" w:hanging="360"/>
      </w:pPr>
      <w:rPr>
        <w:rFonts w:ascii="Times New Roman" w:eastAsia="Times New Roman" w:hAnsi="Times New Roman" w:cs="Times New Roman"/>
        <w:lang w:val="cs-CZ" w:bidi="cs-CZ"/>
      </w:rPr>
    </w:lvl>
    <w:lvl w:ilvl="3">
      <w:start w:val="1"/>
      <w:numFmt w:val="bullet"/>
      <w:suff w:val="space"/>
      <w:lvlText w:val="ޯᡙ雜翽还࡛ȍmanⴰޯᡙ雜翽"/>
      <w:lvlJc w:val="left"/>
      <w:pPr>
        <w:ind w:left="2160" w:hanging="360"/>
      </w:pPr>
      <w:rPr>
        <w:rFonts w:ascii="Times New Roman" w:eastAsia="Times New Roman" w:hAnsi="Times New Roman" w:cs="Times New Roman"/>
        <w:lang w:val="cs-CZ" w:bidi="cs-CZ"/>
      </w:rPr>
    </w:lvl>
    <w:lvl w:ilvl="4">
      <w:start w:val="1"/>
      <w:numFmt w:val="bullet"/>
      <w:suff w:val="space"/>
      <w:lvlText w:val="o"/>
      <w:lvlJc w:val="left"/>
      <w:pPr>
        <w:ind w:left="2880" w:hanging="360"/>
      </w:pPr>
      <w:rPr>
        <w:rFonts w:ascii="Times New Roman" w:eastAsia="Times New Roman" w:hAnsi="Times New Roman" w:cs="Times New Roman"/>
        <w:lang w:val="cs-CZ" w:bidi="cs-CZ"/>
      </w:rPr>
    </w:lvl>
    <w:lvl w:ilvl="5">
      <w:start w:val="1"/>
      <w:numFmt w:val="bullet"/>
      <w:suff w:val="space"/>
      <w:lvlText w:val="ޯᡙ雜翽还࡛ȍmanⴰޯᡙ雜翽"/>
      <w:lvlJc w:val="left"/>
      <w:pPr>
        <w:ind w:left="3600" w:hanging="360"/>
      </w:pPr>
      <w:rPr>
        <w:rFonts w:ascii="Times New Roman" w:eastAsia="Times New Roman" w:hAnsi="Times New Roman" w:cs="Times New Roman"/>
        <w:lang w:val="cs-CZ" w:bidi="cs-CZ"/>
      </w:rPr>
    </w:lvl>
    <w:lvl w:ilvl="6">
      <w:start w:val="1"/>
      <w:numFmt w:val="bullet"/>
      <w:suff w:val="space"/>
      <w:lvlText w:val="ޯᡙ雜翽还࡛ȍmanⴰޯᡙ雜翽"/>
      <w:lvlJc w:val="left"/>
      <w:pPr>
        <w:ind w:left="4320" w:hanging="360"/>
      </w:pPr>
      <w:rPr>
        <w:rFonts w:ascii="Times New Roman" w:eastAsia="Times New Roman" w:hAnsi="Times New Roman" w:cs="Times New Roman"/>
        <w:lang w:val="cs-CZ" w:bidi="cs-CZ"/>
      </w:rPr>
    </w:lvl>
    <w:lvl w:ilvl="7">
      <w:start w:val="1"/>
      <w:numFmt w:val="bullet"/>
      <w:suff w:val="space"/>
      <w:lvlText w:val="o"/>
      <w:lvlJc w:val="left"/>
      <w:pPr>
        <w:ind w:left="5040" w:hanging="360"/>
      </w:pPr>
      <w:rPr>
        <w:rFonts w:ascii="Times New Roman" w:eastAsia="Times New Roman" w:hAnsi="Times New Roman" w:cs="Times New Roman"/>
        <w:lang w:val="cs-CZ" w:bidi="cs-CZ"/>
      </w:rPr>
    </w:lvl>
    <w:lvl w:ilvl="8">
      <w:start w:val="1"/>
      <w:numFmt w:val="bullet"/>
      <w:suff w:val="space"/>
      <w:lvlText w:val="ޯᡙ雜翽还࡛ȍmanⴰޯᡙ雜翽"/>
      <w:lvlJc w:val="left"/>
      <w:pPr>
        <w:ind w:left="5760" w:hanging="360"/>
      </w:pPr>
      <w:rPr>
        <w:rFonts w:ascii="Times New Roman" w:eastAsia="Times New Roman" w:hAnsi="Times New Roman" w:cs="Times New Roman"/>
        <w:lang w:val="cs-CZ" w:bidi="cs-CZ"/>
      </w:rPr>
    </w:lvl>
  </w:abstractNum>
  <w:abstractNum w:abstractNumId="9">
    <w:nsid w:val="1DC70306"/>
    <w:multiLevelType w:val="multilevel"/>
    <w:tmpl w:val="36A60C14"/>
    <w:lvl w:ilvl="0">
      <w:start w:val="1"/>
      <w:numFmt w:val="decimal"/>
      <w:pStyle w:val="Nadpis1"/>
      <w:suff w:val="space"/>
      <w:lvlText w:val="%1"/>
      <w:lvlJc w:val="left"/>
      <w:pPr>
        <w:ind w:left="574" w:hanging="432"/>
      </w:pPr>
      <w:rPr>
        <w:rFonts w:ascii="Times New Roman" w:eastAsia="Times New Roman" w:hAnsi="Times New Roman" w:cs="Times New Roman"/>
        <w:lang w:val="cs-CZ" w:bidi="cs-CZ"/>
      </w:rPr>
    </w:lvl>
    <w:lvl w:ilvl="1">
      <w:start w:val="1"/>
      <w:numFmt w:val="decimal"/>
      <w:pStyle w:val="Nadpis2"/>
      <w:suff w:val="space"/>
      <w:lvlText w:val="%1.%2"/>
      <w:lvlJc w:val="left"/>
      <w:pPr>
        <w:ind w:left="718" w:hanging="576"/>
      </w:pPr>
      <w:rPr>
        <w:rFonts w:ascii="Times New Roman" w:eastAsia="Times New Roman" w:hAnsi="Times New Roman" w:cs="Times New Roman"/>
        <w:lang w:val="cs-CZ" w:bidi="cs-CZ"/>
      </w:rPr>
    </w:lvl>
    <w:lvl w:ilvl="2">
      <w:start w:val="1"/>
      <w:numFmt w:val="decimal"/>
      <w:pStyle w:val="Nadpis3"/>
      <w:suff w:val="space"/>
      <w:lvlText w:val="%1.%2.%3"/>
      <w:lvlJc w:val="left"/>
      <w:pPr>
        <w:ind w:left="862" w:hanging="720"/>
      </w:pPr>
      <w:rPr>
        <w:rFonts w:ascii="Times New Roman" w:eastAsia="Times New Roman" w:hAnsi="Times New Roman" w:cs="Times New Roman"/>
        <w:lang w:val="cs-CZ" w:bidi="cs-CZ"/>
      </w:rPr>
    </w:lvl>
    <w:lvl w:ilvl="3">
      <w:start w:val="1"/>
      <w:numFmt w:val="decimal"/>
      <w:pStyle w:val="Nadpis4"/>
      <w:suff w:val="space"/>
      <w:lvlText w:val="%1.%2.%3.%4"/>
      <w:lvlJc w:val="left"/>
      <w:pPr>
        <w:ind w:left="1006" w:hanging="864"/>
      </w:pPr>
      <w:rPr>
        <w:rFonts w:ascii="Times New Roman" w:eastAsia="Times New Roman" w:hAnsi="Times New Roman" w:cs="Times New Roman"/>
        <w:lang w:val="cs-CZ" w:bidi="cs-CZ"/>
      </w:rPr>
    </w:lvl>
    <w:lvl w:ilvl="4">
      <w:start w:val="1"/>
      <w:numFmt w:val="decimal"/>
      <w:pStyle w:val="Nadpis5"/>
      <w:suff w:val="space"/>
      <w:lvlText w:val="%1.%2.%3.%4.%5"/>
      <w:lvlJc w:val="left"/>
      <w:pPr>
        <w:ind w:left="1150" w:hanging="1008"/>
      </w:pPr>
      <w:rPr>
        <w:rFonts w:ascii="Times New Roman" w:eastAsia="Times New Roman" w:hAnsi="Times New Roman" w:cs="Times New Roman"/>
        <w:lang w:val="cs-CZ" w:bidi="cs-CZ"/>
      </w:rPr>
    </w:lvl>
    <w:lvl w:ilvl="5">
      <w:start w:val="1"/>
      <w:numFmt w:val="decimal"/>
      <w:pStyle w:val="Nadpis6"/>
      <w:suff w:val="space"/>
      <w:lvlText w:val="%1.%2.%3.%4.%5.%6"/>
      <w:lvlJc w:val="left"/>
      <w:pPr>
        <w:ind w:left="1294" w:hanging="1152"/>
      </w:pPr>
      <w:rPr>
        <w:rFonts w:ascii="Times New Roman" w:eastAsia="Times New Roman" w:hAnsi="Times New Roman" w:cs="Times New Roman"/>
        <w:lang w:val="cs-CZ" w:bidi="cs-CZ"/>
      </w:rPr>
    </w:lvl>
    <w:lvl w:ilvl="6">
      <w:start w:val="1"/>
      <w:numFmt w:val="decimal"/>
      <w:pStyle w:val="Nadpis7"/>
      <w:suff w:val="space"/>
      <w:lvlText w:val="%1.%2.%3.%4.%5.%6.%7"/>
      <w:lvlJc w:val="left"/>
      <w:pPr>
        <w:ind w:left="1438" w:hanging="1296"/>
      </w:pPr>
      <w:rPr>
        <w:rFonts w:ascii="Times New Roman" w:eastAsia="Times New Roman" w:hAnsi="Times New Roman" w:cs="Times New Roman"/>
        <w:lang w:val="cs-CZ" w:bidi="cs-CZ"/>
      </w:rPr>
    </w:lvl>
    <w:lvl w:ilvl="7">
      <w:start w:val="1"/>
      <w:numFmt w:val="decimal"/>
      <w:pStyle w:val="Nadpis8"/>
      <w:suff w:val="space"/>
      <w:lvlText w:val="%1.%2.%3.%4.%5.%6.%7.%8"/>
      <w:lvlJc w:val="left"/>
      <w:pPr>
        <w:ind w:left="1582" w:hanging="1440"/>
      </w:pPr>
      <w:rPr>
        <w:rFonts w:ascii="Times New Roman" w:eastAsia="Times New Roman" w:hAnsi="Times New Roman" w:cs="Times New Roman"/>
        <w:lang w:val="cs-CZ" w:bidi="cs-CZ"/>
      </w:rPr>
    </w:lvl>
    <w:lvl w:ilvl="8">
      <w:start w:val="1"/>
      <w:numFmt w:val="decimal"/>
      <w:pStyle w:val="Nadpis9"/>
      <w:suff w:val="space"/>
      <w:lvlText w:val="%1.%2.%3.%4.%5.%6.%7.%8.%9"/>
      <w:lvlJc w:val="left"/>
      <w:pPr>
        <w:ind w:left="1726" w:hanging="1584"/>
      </w:pPr>
      <w:rPr>
        <w:rFonts w:ascii="Times New Roman" w:eastAsia="Times New Roman" w:hAnsi="Times New Roman" w:cs="Times New Roman"/>
        <w:lang w:val="cs-CZ" w:bidi="cs-CZ"/>
      </w:rPr>
    </w:lvl>
  </w:abstractNum>
  <w:abstractNum w:abstractNumId="10">
    <w:nsid w:val="1F907E76"/>
    <w:multiLevelType w:val="multilevel"/>
    <w:tmpl w:val="8340D50A"/>
    <w:lvl w:ilvl="0">
      <w:start w:val="1"/>
      <w:numFmt w:val="bullet"/>
      <w:suff w:val="space"/>
      <w:lvlText w:val="ᓾɔ刐∎ɔ"/>
      <w:lvlJc w:val="left"/>
      <w:pPr>
        <w:ind w:left="720" w:hanging="360"/>
      </w:pPr>
      <w:rPr>
        <w:rFonts w:ascii="Times New Roman" w:eastAsia="Times New Roman" w:hAnsi="Times New Roman" w:cs="Times New Roman"/>
        <w:lang w:val="cs-CZ" w:bidi="cs-CZ"/>
      </w:rPr>
    </w:lvl>
    <w:lvl w:ilvl="1">
      <w:start w:val="1"/>
      <w:numFmt w:val="bullet"/>
      <w:suff w:val="space"/>
      <w:lvlText w:val="o"/>
      <w:lvlJc w:val="left"/>
      <w:pPr>
        <w:ind w:left="1440" w:hanging="360"/>
      </w:pPr>
      <w:rPr>
        <w:rFonts w:ascii="Times New Roman" w:eastAsia="Times New Roman" w:hAnsi="Times New Roman" w:cs="Times New Roman"/>
        <w:lang w:val="cs-CZ" w:bidi="cs-CZ"/>
      </w:rPr>
    </w:lvl>
    <w:lvl w:ilvl="2">
      <w:start w:val="1"/>
      <w:numFmt w:val="bullet"/>
      <w:suff w:val="space"/>
      <w:lvlText w:val="ޯᡙ雜翽还࡛ȍmanⴰޯᡙ雜翽"/>
      <w:lvlJc w:val="left"/>
      <w:pPr>
        <w:ind w:left="2160" w:hanging="360"/>
      </w:pPr>
      <w:rPr>
        <w:rFonts w:ascii="Times New Roman" w:eastAsia="Times New Roman" w:hAnsi="Times New Roman" w:cs="Times New Roman"/>
        <w:lang w:val="cs-CZ" w:bidi="cs-CZ"/>
      </w:rPr>
    </w:lvl>
    <w:lvl w:ilvl="3">
      <w:start w:val="1"/>
      <w:numFmt w:val="bullet"/>
      <w:suff w:val="space"/>
      <w:lvlText w:val="ޯᡙ雜翽还࡛ȍmanⴰޯᡙ雜翽"/>
      <w:lvlJc w:val="left"/>
      <w:pPr>
        <w:ind w:left="2880" w:hanging="360"/>
      </w:pPr>
      <w:rPr>
        <w:rFonts w:ascii="Times New Roman" w:eastAsia="Times New Roman" w:hAnsi="Times New Roman" w:cs="Times New Roman"/>
        <w:lang w:val="cs-CZ" w:bidi="cs-CZ"/>
      </w:rPr>
    </w:lvl>
    <w:lvl w:ilvl="4">
      <w:start w:val="1"/>
      <w:numFmt w:val="bullet"/>
      <w:suff w:val="space"/>
      <w:lvlText w:val="o"/>
      <w:lvlJc w:val="left"/>
      <w:pPr>
        <w:ind w:left="3600" w:hanging="360"/>
      </w:pPr>
      <w:rPr>
        <w:rFonts w:ascii="Times New Roman" w:eastAsia="Times New Roman" w:hAnsi="Times New Roman" w:cs="Times New Roman"/>
        <w:lang w:val="cs-CZ" w:bidi="cs-CZ"/>
      </w:rPr>
    </w:lvl>
    <w:lvl w:ilvl="5">
      <w:start w:val="1"/>
      <w:numFmt w:val="bullet"/>
      <w:suff w:val="space"/>
      <w:lvlText w:val="ޯᡙ雜翽还࡛ȍmanⴰޯᡙ雜翽"/>
      <w:lvlJc w:val="left"/>
      <w:pPr>
        <w:ind w:left="4320" w:hanging="360"/>
      </w:pPr>
      <w:rPr>
        <w:rFonts w:ascii="Times New Roman" w:eastAsia="Times New Roman" w:hAnsi="Times New Roman" w:cs="Times New Roman"/>
        <w:lang w:val="cs-CZ" w:bidi="cs-CZ"/>
      </w:rPr>
    </w:lvl>
    <w:lvl w:ilvl="6">
      <w:start w:val="1"/>
      <w:numFmt w:val="bullet"/>
      <w:suff w:val="space"/>
      <w:lvlText w:val="ޯᡙ雜翽还࡛ȍmanⴰޯᡙ雜翽"/>
      <w:lvlJc w:val="left"/>
      <w:pPr>
        <w:ind w:left="5040" w:hanging="360"/>
      </w:pPr>
      <w:rPr>
        <w:rFonts w:ascii="Times New Roman" w:eastAsia="Times New Roman" w:hAnsi="Times New Roman" w:cs="Times New Roman"/>
        <w:lang w:val="cs-CZ" w:bidi="cs-CZ"/>
      </w:rPr>
    </w:lvl>
    <w:lvl w:ilvl="7">
      <w:start w:val="1"/>
      <w:numFmt w:val="bullet"/>
      <w:suff w:val="space"/>
      <w:lvlText w:val="o"/>
      <w:lvlJc w:val="left"/>
      <w:pPr>
        <w:ind w:left="5760" w:hanging="360"/>
      </w:pPr>
      <w:rPr>
        <w:rFonts w:ascii="Times New Roman" w:eastAsia="Times New Roman" w:hAnsi="Times New Roman" w:cs="Times New Roman"/>
        <w:lang w:val="cs-CZ" w:bidi="cs-CZ"/>
      </w:rPr>
    </w:lvl>
    <w:lvl w:ilvl="8">
      <w:start w:val="1"/>
      <w:numFmt w:val="bullet"/>
      <w:suff w:val="space"/>
      <w:lvlText w:val="ޯᡙ雜翽还࡛ȍmanⴰޯᡙ雜翽"/>
      <w:lvlJc w:val="left"/>
      <w:pPr>
        <w:ind w:left="6480" w:hanging="360"/>
      </w:pPr>
      <w:rPr>
        <w:rFonts w:ascii="Times New Roman" w:eastAsia="Times New Roman" w:hAnsi="Times New Roman" w:cs="Times New Roman"/>
        <w:lang w:val="cs-CZ" w:bidi="cs-CZ"/>
      </w:rPr>
    </w:lvl>
  </w:abstractNum>
  <w:abstractNum w:abstractNumId="11">
    <w:nsid w:val="23645B87"/>
    <w:multiLevelType w:val="multilevel"/>
    <w:tmpl w:val="06E83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46275F9"/>
    <w:multiLevelType w:val="multilevel"/>
    <w:tmpl w:val="626AF246"/>
    <w:lvl w:ilvl="0">
      <w:start w:val="1"/>
      <w:numFmt w:val="bullet"/>
      <w:suff w:val="space"/>
      <w:lvlText w:val="瘪ȍ¨仰˦ȍ"/>
      <w:lvlJc w:val="left"/>
      <w:pPr>
        <w:ind w:left="1078" w:hanging="360"/>
      </w:pPr>
      <w:rPr>
        <w:rFonts w:ascii="Times New Roman" w:eastAsia="Times New Roman" w:hAnsi="Times New Roman" w:cs="Times New Roman"/>
        <w:lang w:val="cs-CZ" w:bidi="cs-CZ"/>
      </w:rPr>
    </w:lvl>
    <w:lvl w:ilvl="1">
      <w:start w:val="1"/>
      <w:numFmt w:val="bullet"/>
      <w:suff w:val="space"/>
      <w:lvlText w:val="o"/>
      <w:lvlJc w:val="left"/>
      <w:pPr>
        <w:ind w:left="1798" w:hanging="360"/>
      </w:pPr>
      <w:rPr>
        <w:rFonts w:ascii="Times New Roman" w:eastAsia="Times New Roman" w:hAnsi="Times New Roman" w:cs="Times New Roman"/>
        <w:lang w:val="cs-CZ" w:bidi="cs-CZ"/>
      </w:rPr>
    </w:lvl>
    <w:lvl w:ilvl="2">
      <w:start w:val="1"/>
      <w:numFmt w:val="bullet"/>
      <w:suff w:val="space"/>
      <w:lvlText w:val="ޯᡙ雜翽还࡛ȍmanⴰޯᡙ雜翽"/>
      <w:lvlJc w:val="left"/>
      <w:pPr>
        <w:ind w:left="2518" w:hanging="360"/>
      </w:pPr>
      <w:rPr>
        <w:rFonts w:ascii="Times New Roman" w:eastAsia="Times New Roman" w:hAnsi="Times New Roman" w:cs="Times New Roman"/>
        <w:lang w:val="cs-CZ" w:bidi="cs-CZ"/>
      </w:rPr>
    </w:lvl>
    <w:lvl w:ilvl="3">
      <w:start w:val="1"/>
      <w:numFmt w:val="bullet"/>
      <w:suff w:val="space"/>
      <w:lvlText w:val="ޯᡙ雜翽还࡛ȍmanⴰޯᡙ雜翽"/>
      <w:lvlJc w:val="left"/>
      <w:pPr>
        <w:ind w:left="3238" w:hanging="360"/>
      </w:pPr>
      <w:rPr>
        <w:rFonts w:ascii="Times New Roman" w:eastAsia="Times New Roman" w:hAnsi="Times New Roman" w:cs="Times New Roman"/>
        <w:lang w:val="cs-CZ" w:bidi="cs-CZ"/>
      </w:rPr>
    </w:lvl>
    <w:lvl w:ilvl="4">
      <w:start w:val="1"/>
      <w:numFmt w:val="bullet"/>
      <w:suff w:val="space"/>
      <w:lvlText w:val="o"/>
      <w:lvlJc w:val="left"/>
      <w:pPr>
        <w:ind w:left="3958" w:hanging="360"/>
      </w:pPr>
      <w:rPr>
        <w:rFonts w:ascii="Times New Roman" w:eastAsia="Times New Roman" w:hAnsi="Times New Roman" w:cs="Times New Roman"/>
        <w:lang w:val="cs-CZ" w:bidi="cs-CZ"/>
      </w:rPr>
    </w:lvl>
    <w:lvl w:ilvl="5">
      <w:start w:val="1"/>
      <w:numFmt w:val="bullet"/>
      <w:suff w:val="space"/>
      <w:lvlText w:val="ޯᡙ雜翽还࡛ȍmanⴰޯᡙ雜翽"/>
      <w:lvlJc w:val="left"/>
      <w:pPr>
        <w:ind w:left="4678" w:hanging="360"/>
      </w:pPr>
      <w:rPr>
        <w:rFonts w:ascii="Times New Roman" w:eastAsia="Times New Roman" w:hAnsi="Times New Roman" w:cs="Times New Roman"/>
        <w:lang w:val="cs-CZ" w:bidi="cs-CZ"/>
      </w:rPr>
    </w:lvl>
    <w:lvl w:ilvl="6">
      <w:start w:val="1"/>
      <w:numFmt w:val="bullet"/>
      <w:suff w:val="space"/>
      <w:lvlText w:val="ޯᡙ雜翽还࡛ȍmanⴰޯᡙ雜翽"/>
      <w:lvlJc w:val="left"/>
      <w:pPr>
        <w:ind w:left="5398" w:hanging="360"/>
      </w:pPr>
      <w:rPr>
        <w:rFonts w:ascii="Times New Roman" w:eastAsia="Times New Roman" w:hAnsi="Times New Roman" w:cs="Times New Roman"/>
        <w:lang w:val="cs-CZ" w:bidi="cs-CZ"/>
      </w:rPr>
    </w:lvl>
    <w:lvl w:ilvl="7">
      <w:start w:val="1"/>
      <w:numFmt w:val="bullet"/>
      <w:suff w:val="space"/>
      <w:lvlText w:val="o"/>
      <w:lvlJc w:val="left"/>
      <w:pPr>
        <w:ind w:left="6118" w:hanging="360"/>
      </w:pPr>
      <w:rPr>
        <w:rFonts w:ascii="Times New Roman" w:eastAsia="Times New Roman" w:hAnsi="Times New Roman" w:cs="Times New Roman"/>
        <w:lang w:val="cs-CZ" w:bidi="cs-CZ"/>
      </w:rPr>
    </w:lvl>
    <w:lvl w:ilvl="8">
      <w:start w:val="1"/>
      <w:numFmt w:val="bullet"/>
      <w:suff w:val="space"/>
      <w:lvlText w:val="ޯᡙ雜翽还࡛ȍmanⴰޯᡙ雜翽"/>
      <w:lvlJc w:val="left"/>
      <w:pPr>
        <w:ind w:left="6838" w:hanging="360"/>
      </w:pPr>
      <w:rPr>
        <w:rFonts w:ascii="Times New Roman" w:eastAsia="Times New Roman" w:hAnsi="Times New Roman" w:cs="Times New Roman"/>
        <w:lang w:val="cs-CZ" w:bidi="cs-CZ"/>
      </w:rPr>
    </w:lvl>
  </w:abstractNum>
  <w:abstractNum w:abstractNumId="13">
    <w:nsid w:val="28B73F1D"/>
    <w:multiLevelType w:val="multilevel"/>
    <w:tmpl w:val="E89AF5EC"/>
    <w:lvl w:ilvl="0">
      <w:start w:val="1"/>
      <w:numFmt w:val="lowerLetter"/>
      <w:lvlText w:val="%1)"/>
      <w:lvlJc w:val="left"/>
      <w:pPr>
        <w:ind w:left="360" w:hanging="360"/>
      </w:pPr>
      <w:rPr>
        <w:rFonts w:ascii="Arial" w:eastAsia="Times New Roman" w:hAnsi="Arial" w:cs="Arial" w:hint="default"/>
        <w:lang w:val="cs-CZ" w:bidi="cs-CZ"/>
      </w:rPr>
    </w:lvl>
    <w:lvl w:ilvl="1">
      <w:start w:val="1"/>
      <w:numFmt w:val="lowerLetter"/>
      <w:lvlText w:val="%2."/>
      <w:lvlJc w:val="left"/>
      <w:pPr>
        <w:ind w:left="1080" w:hanging="360"/>
      </w:pPr>
      <w:rPr>
        <w:rFonts w:ascii="Times New Roman" w:eastAsia="Times New Roman" w:hAnsi="Times New Roman" w:cs="Times New Roman"/>
        <w:lang w:val="cs-CZ" w:bidi="cs-CZ"/>
      </w:rPr>
    </w:lvl>
    <w:lvl w:ilvl="2">
      <w:start w:val="1"/>
      <w:numFmt w:val="lowerRoman"/>
      <w:lvlText w:val="%3."/>
      <w:lvlJc w:val="right"/>
      <w:pPr>
        <w:ind w:left="1800" w:hanging="180"/>
      </w:pPr>
      <w:rPr>
        <w:rFonts w:ascii="Times New Roman" w:eastAsia="Times New Roman" w:hAnsi="Times New Roman" w:cs="Times New Roman"/>
        <w:lang w:val="cs-CZ" w:bidi="cs-CZ"/>
      </w:rPr>
    </w:lvl>
    <w:lvl w:ilvl="3">
      <w:start w:val="1"/>
      <w:numFmt w:val="decimal"/>
      <w:lvlText w:val="%4."/>
      <w:lvlJc w:val="left"/>
      <w:pPr>
        <w:ind w:left="2520" w:hanging="360"/>
      </w:pPr>
      <w:rPr>
        <w:rFonts w:ascii="Times New Roman" w:eastAsia="Times New Roman" w:hAnsi="Times New Roman" w:cs="Times New Roman"/>
        <w:lang w:val="cs-CZ" w:bidi="cs-CZ"/>
      </w:rPr>
    </w:lvl>
    <w:lvl w:ilvl="4">
      <w:start w:val="1"/>
      <w:numFmt w:val="lowerLetter"/>
      <w:lvlText w:val="%5."/>
      <w:lvlJc w:val="left"/>
      <w:pPr>
        <w:ind w:left="3240" w:hanging="360"/>
      </w:pPr>
      <w:rPr>
        <w:rFonts w:ascii="Times New Roman" w:eastAsia="Times New Roman" w:hAnsi="Times New Roman" w:cs="Times New Roman"/>
        <w:lang w:val="cs-CZ" w:bidi="cs-CZ"/>
      </w:rPr>
    </w:lvl>
    <w:lvl w:ilvl="5">
      <w:start w:val="1"/>
      <w:numFmt w:val="lowerRoman"/>
      <w:lvlText w:val="%6."/>
      <w:lvlJc w:val="right"/>
      <w:pPr>
        <w:ind w:left="3960" w:hanging="180"/>
      </w:pPr>
      <w:rPr>
        <w:rFonts w:ascii="Times New Roman" w:eastAsia="Times New Roman" w:hAnsi="Times New Roman" w:cs="Times New Roman"/>
        <w:lang w:val="cs-CZ" w:bidi="cs-CZ"/>
      </w:rPr>
    </w:lvl>
    <w:lvl w:ilvl="6">
      <w:start w:val="1"/>
      <w:numFmt w:val="decimal"/>
      <w:lvlText w:val="%7."/>
      <w:lvlJc w:val="left"/>
      <w:pPr>
        <w:ind w:left="4680" w:hanging="360"/>
      </w:pPr>
      <w:rPr>
        <w:rFonts w:ascii="Times New Roman" w:eastAsia="Times New Roman" w:hAnsi="Times New Roman" w:cs="Times New Roman"/>
        <w:lang w:val="cs-CZ" w:bidi="cs-CZ"/>
      </w:rPr>
    </w:lvl>
    <w:lvl w:ilvl="7">
      <w:start w:val="1"/>
      <w:numFmt w:val="lowerLetter"/>
      <w:lvlText w:val="%8."/>
      <w:lvlJc w:val="left"/>
      <w:pPr>
        <w:ind w:left="5400" w:hanging="360"/>
      </w:pPr>
      <w:rPr>
        <w:rFonts w:ascii="Times New Roman" w:eastAsia="Times New Roman" w:hAnsi="Times New Roman" w:cs="Times New Roman"/>
        <w:lang w:val="cs-CZ" w:bidi="cs-CZ"/>
      </w:rPr>
    </w:lvl>
    <w:lvl w:ilvl="8">
      <w:start w:val="1"/>
      <w:numFmt w:val="lowerRoman"/>
      <w:lvlText w:val="%9."/>
      <w:lvlJc w:val="right"/>
      <w:pPr>
        <w:ind w:left="6120" w:hanging="180"/>
      </w:pPr>
      <w:rPr>
        <w:rFonts w:ascii="Times New Roman" w:eastAsia="Times New Roman" w:hAnsi="Times New Roman" w:cs="Times New Roman"/>
        <w:lang w:val="cs-CZ" w:bidi="cs-CZ"/>
      </w:rPr>
    </w:lvl>
  </w:abstractNum>
  <w:abstractNum w:abstractNumId="14">
    <w:nsid w:val="297B0DB3"/>
    <w:multiLevelType w:val="multilevel"/>
    <w:tmpl w:val="7AB28CAE"/>
    <w:lvl w:ilvl="0">
      <w:start w:val="3"/>
      <w:numFmt w:val="decimal"/>
      <w:suff w:val="space"/>
      <w:lvlText w:val="%1"/>
      <w:lvlJc w:val="left"/>
      <w:pPr>
        <w:ind w:left="480" w:hanging="480"/>
      </w:pPr>
      <w:rPr>
        <w:rFonts w:ascii="Times New Roman" w:eastAsia="Times New Roman" w:hAnsi="Times New Roman" w:cs="Times New Roman"/>
        <w:lang w:val="cs-CZ" w:bidi="cs-CZ"/>
      </w:rPr>
    </w:lvl>
    <w:lvl w:ilvl="1">
      <w:start w:val="1"/>
      <w:numFmt w:val="decimal"/>
      <w:suff w:val="space"/>
      <w:lvlText w:val="%1.%2"/>
      <w:lvlJc w:val="left"/>
      <w:pPr>
        <w:ind w:left="480" w:hanging="480"/>
      </w:pPr>
      <w:rPr>
        <w:rFonts w:ascii="Arial" w:eastAsia="Times New Roman" w:hAnsi="Arial" w:cs="Arial" w:hint="default"/>
        <w:b/>
        <w:lang w:val="cs-CZ" w:bidi="cs-CZ"/>
      </w:rPr>
    </w:lvl>
    <w:lvl w:ilvl="2">
      <w:start w:val="1"/>
      <w:numFmt w:val="decimal"/>
      <w:suff w:val="space"/>
      <w:lvlText w:val="%1.%2.%3"/>
      <w:lvlJc w:val="left"/>
      <w:pPr>
        <w:ind w:left="720" w:hanging="720"/>
      </w:pPr>
      <w:rPr>
        <w:rFonts w:ascii="Arial" w:eastAsia="Times New Roman" w:hAnsi="Arial" w:cs="Arial" w:hint="default"/>
        <w:lang w:val="cs-CZ" w:bidi="cs-CZ"/>
      </w:rPr>
    </w:lvl>
    <w:lvl w:ilvl="3">
      <w:start w:val="1"/>
      <w:numFmt w:val="decimal"/>
      <w:suff w:val="space"/>
      <w:lvlText w:val="%1.%2.%3.%4"/>
      <w:lvlJc w:val="left"/>
      <w:pPr>
        <w:ind w:left="720" w:hanging="720"/>
      </w:pPr>
      <w:rPr>
        <w:rFonts w:ascii="Times New Roman" w:eastAsia="Times New Roman" w:hAnsi="Times New Roman" w:cs="Times New Roman"/>
        <w:lang w:val="cs-CZ" w:bidi="cs-CZ"/>
      </w:rPr>
    </w:lvl>
    <w:lvl w:ilvl="4">
      <w:start w:val="1"/>
      <w:numFmt w:val="decimal"/>
      <w:suff w:val="space"/>
      <w:lvlText w:val="%1.%2.%3.%4.%5"/>
      <w:lvlJc w:val="left"/>
      <w:pPr>
        <w:ind w:left="1080" w:hanging="1080"/>
      </w:pPr>
      <w:rPr>
        <w:rFonts w:ascii="Times New Roman" w:eastAsia="Times New Roman" w:hAnsi="Times New Roman" w:cs="Times New Roman"/>
        <w:lang w:val="cs-CZ" w:bidi="cs-CZ"/>
      </w:rPr>
    </w:lvl>
    <w:lvl w:ilvl="5">
      <w:start w:val="1"/>
      <w:numFmt w:val="decimal"/>
      <w:suff w:val="space"/>
      <w:lvlText w:val="%1.%2.%3.%4.%5.%6"/>
      <w:lvlJc w:val="left"/>
      <w:pPr>
        <w:ind w:left="1080" w:hanging="1080"/>
      </w:pPr>
      <w:rPr>
        <w:rFonts w:ascii="Times New Roman" w:eastAsia="Times New Roman" w:hAnsi="Times New Roman" w:cs="Times New Roman"/>
        <w:lang w:val="cs-CZ" w:bidi="cs-CZ"/>
      </w:rPr>
    </w:lvl>
    <w:lvl w:ilvl="6">
      <w:start w:val="1"/>
      <w:numFmt w:val="decimal"/>
      <w:suff w:val="space"/>
      <w:lvlText w:val="%1.%2.%3.%4.%5.%6.%7"/>
      <w:lvlJc w:val="left"/>
      <w:pPr>
        <w:ind w:left="1440" w:hanging="1440"/>
      </w:pPr>
      <w:rPr>
        <w:rFonts w:ascii="Times New Roman" w:eastAsia="Times New Roman" w:hAnsi="Times New Roman" w:cs="Times New Roman"/>
        <w:lang w:val="cs-CZ" w:bidi="cs-CZ"/>
      </w:rPr>
    </w:lvl>
    <w:lvl w:ilvl="7">
      <w:start w:val="1"/>
      <w:numFmt w:val="decimal"/>
      <w:suff w:val="space"/>
      <w:lvlText w:val="%1.%2.%3.%4.%5.%6.%7.%8"/>
      <w:lvlJc w:val="left"/>
      <w:pPr>
        <w:ind w:left="1440" w:hanging="1440"/>
      </w:pPr>
      <w:rPr>
        <w:rFonts w:ascii="Times New Roman" w:eastAsia="Times New Roman" w:hAnsi="Times New Roman" w:cs="Times New Roman"/>
        <w:lang w:val="cs-CZ" w:bidi="cs-CZ"/>
      </w:rPr>
    </w:lvl>
    <w:lvl w:ilvl="8">
      <w:start w:val="1"/>
      <w:numFmt w:val="decimal"/>
      <w:suff w:val="space"/>
      <w:lvlText w:val="%1.%2.%3.%4.%5.%6.%7.%8.%9"/>
      <w:lvlJc w:val="left"/>
      <w:pPr>
        <w:ind w:left="1800" w:hanging="1800"/>
      </w:pPr>
      <w:rPr>
        <w:rFonts w:ascii="Times New Roman" w:eastAsia="Times New Roman" w:hAnsi="Times New Roman" w:cs="Times New Roman"/>
        <w:lang w:val="cs-CZ" w:bidi="cs-CZ"/>
      </w:rPr>
    </w:lvl>
  </w:abstractNum>
  <w:abstractNum w:abstractNumId="15">
    <w:nsid w:val="2C8C34EB"/>
    <w:multiLevelType w:val="multilevel"/>
    <w:tmpl w:val="C3368870"/>
    <w:lvl w:ilvl="0">
      <w:start w:val="9"/>
      <w:numFmt w:val="decimal"/>
      <w:suff w:val="space"/>
      <w:lvlText w:val="%1"/>
      <w:lvlJc w:val="left"/>
      <w:pPr>
        <w:ind w:left="360" w:hanging="360"/>
      </w:pPr>
      <w:rPr>
        <w:rFonts w:ascii="Times New Roman" w:eastAsia="Times New Roman" w:hAnsi="Times New Roman" w:cs="Times New Roman"/>
        <w:lang w:val="cs-CZ" w:bidi="cs-CZ"/>
      </w:rPr>
    </w:lvl>
    <w:lvl w:ilvl="1">
      <w:start w:val="1"/>
      <w:numFmt w:val="decimal"/>
      <w:suff w:val="space"/>
      <w:lvlText w:val="%1.%2"/>
      <w:lvlJc w:val="left"/>
      <w:pPr>
        <w:ind w:left="360" w:hanging="360"/>
      </w:pPr>
      <w:rPr>
        <w:rFonts w:ascii="Arial" w:eastAsia="Times New Roman" w:hAnsi="Arial" w:cs="Arial" w:hint="default"/>
        <w:b/>
        <w:lang w:val="cs-CZ" w:bidi="cs-CZ"/>
      </w:rPr>
    </w:lvl>
    <w:lvl w:ilvl="2">
      <w:start w:val="1"/>
      <w:numFmt w:val="decimal"/>
      <w:suff w:val="space"/>
      <w:lvlText w:val="%1.2.%3"/>
      <w:lvlJc w:val="left"/>
      <w:pPr>
        <w:ind w:left="720" w:hanging="720"/>
      </w:pPr>
      <w:rPr>
        <w:rFonts w:ascii="Arial" w:eastAsia="Times New Roman" w:hAnsi="Arial" w:cs="Arial" w:hint="default"/>
        <w:lang w:val="cs-CZ" w:bidi="cs-CZ"/>
      </w:rPr>
    </w:lvl>
    <w:lvl w:ilvl="3">
      <w:start w:val="1"/>
      <w:numFmt w:val="decimal"/>
      <w:suff w:val="space"/>
      <w:lvlText w:val="%1.%2.%3.%4"/>
      <w:lvlJc w:val="left"/>
      <w:pPr>
        <w:ind w:left="720" w:hanging="720"/>
      </w:pPr>
      <w:rPr>
        <w:rFonts w:ascii="Times New Roman" w:eastAsia="Times New Roman" w:hAnsi="Times New Roman" w:cs="Times New Roman"/>
        <w:lang w:val="cs-CZ" w:bidi="cs-CZ"/>
      </w:rPr>
    </w:lvl>
    <w:lvl w:ilvl="4">
      <w:start w:val="1"/>
      <w:numFmt w:val="decimal"/>
      <w:suff w:val="space"/>
      <w:lvlText w:val="%1.%2.%3.%4.%5"/>
      <w:lvlJc w:val="left"/>
      <w:pPr>
        <w:ind w:left="1080" w:hanging="1080"/>
      </w:pPr>
      <w:rPr>
        <w:rFonts w:ascii="Times New Roman" w:eastAsia="Times New Roman" w:hAnsi="Times New Roman" w:cs="Times New Roman"/>
        <w:lang w:val="cs-CZ" w:bidi="cs-CZ"/>
      </w:rPr>
    </w:lvl>
    <w:lvl w:ilvl="5">
      <w:start w:val="1"/>
      <w:numFmt w:val="decimal"/>
      <w:suff w:val="space"/>
      <w:lvlText w:val="%1.%2.%3.%4.%5.%6"/>
      <w:lvlJc w:val="left"/>
      <w:pPr>
        <w:ind w:left="1080" w:hanging="1080"/>
      </w:pPr>
      <w:rPr>
        <w:rFonts w:ascii="Times New Roman" w:eastAsia="Times New Roman" w:hAnsi="Times New Roman" w:cs="Times New Roman"/>
        <w:lang w:val="cs-CZ" w:bidi="cs-CZ"/>
      </w:rPr>
    </w:lvl>
    <w:lvl w:ilvl="6">
      <w:start w:val="1"/>
      <w:numFmt w:val="decimal"/>
      <w:suff w:val="space"/>
      <w:lvlText w:val="%1.%2.%3.%4.%5.%6.%7"/>
      <w:lvlJc w:val="left"/>
      <w:pPr>
        <w:ind w:left="1440" w:hanging="1440"/>
      </w:pPr>
      <w:rPr>
        <w:rFonts w:ascii="Times New Roman" w:eastAsia="Times New Roman" w:hAnsi="Times New Roman" w:cs="Times New Roman"/>
        <w:lang w:val="cs-CZ" w:bidi="cs-CZ"/>
      </w:rPr>
    </w:lvl>
    <w:lvl w:ilvl="7">
      <w:start w:val="1"/>
      <w:numFmt w:val="decimal"/>
      <w:suff w:val="space"/>
      <w:lvlText w:val="%1.%2.%3.%4.%5.%6.%7.%8"/>
      <w:lvlJc w:val="left"/>
      <w:pPr>
        <w:ind w:left="1440" w:hanging="1440"/>
      </w:pPr>
      <w:rPr>
        <w:rFonts w:ascii="Times New Roman" w:eastAsia="Times New Roman" w:hAnsi="Times New Roman" w:cs="Times New Roman"/>
        <w:lang w:val="cs-CZ" w:bidi="cs-CZ"/>
      </w:rPr>
    </w:lvl>
    <w:lvl w:ilvl="8">
      <w:start w:val="1"/>
      <w:numFmt w:val="none"/>
      <w:suff w:val="space"/>
      <w:lvlText w:val="9.2.1"/>
      <w:lvlJc w:val="left"/>
      <w:pPr>
        <w:ind w:left="1800" w:hanging="1800"/>
      </w:pPr>
      <w:rPr>
        <w:rFonts w:ascii="Times New Roman" w:eastAsia="Times New Roman" w:hAnsi="Times New Roman" w:cs="Times New Roman"/>
        <w:lang w:val="cs-CZ" w:bidi="cs-CZ"/>
      </w:rPr>
    </w:lvl>
  </w:abstractNum>
  <w:abstractNum w:abstractNumId="16">
    <w:nsid w:val="2CC54AA4"/>
    <w:multiLevelType w:val="multilevel"/>
    <w:tmpl w:val="5AC0E8BE"/>
    <w:lvl w:ilvl="0">
      <w:start w:val="3"/>
      <w:numFmt w:val="decimal"/>
      <w:suff w:val="space"/>
      <w:lvlText w:val="%1"/>
      <w:lvlJc w:val="left"/>
      <w:pPr>
        <w:ind w:left="480" w:hanging="480"/>
      </w:pPr>
      <w:rPr>
        <w:rFonts w:ascii="Times New Roman" w:eastAsia="Times New Roman" w:hAnsi="Times New Roman" w:cs="Times New Roman"/>
        <w:lang w:val="cs-CZ" w:bidi="cs-CZ"/>
      </w:rPr>
    </w:lvl>
    <w:lvl w:ilvl="1">
      <w:start w:val="1"/>
      <w:numFmt w:val="decimal"/>
      <w:suff w:val="space"/>
      <w:lvlText w:val="%1.%2"/>
      <w:lvlJc w:val="left"/>
      <w:pPr>
        <w:ind w:left="480" w:hanging="480"/>
      </w:pPr>
      <w:rPr>
        <w:rFonts w:ascii="Times New Roman" w:eastAsia="Times New Roman" w:hAnsi="Times New Roman" w:cs="Times New Roman"/>
        <w:lang w:val="cs-CZ" w:bidi="cs-CZ"/>
      </w:rPr>
    </w:lvl>
    <w:lvl w:ilvl="2">
      <w:start w:val="1"/>
      <w:numFmt w:val="none"/>
      <w:suff w:val="space"/>
      <w:lvlText w:val="3.3.1"/>
      <w:lvlJc w:val="left"/>
      <w:pPr>
        <w:ind w:left="720" w:hanging="720"/>
      </w:pPr>
      <w:rPr>
        <w:rFonts w:ascii="Arial" w:eastAsia="Times New Roman" w:hAnsi="Arial" w:cs="Arial" w:hint="default"/>
        <w:lang w:val="cs-CZ" w:bidi="cs-CZ"/>
      </w:rPr>
    </w:lvl>
    <w:lvl w:ilvl="3">
      <w:start w:val="1"/>
      <w:numFmt w:val="decimal"/>
      <w:suff w:val="space"/>
      <w:lvlText w:val="%1.%2.%3.%4"/>
      <w:lvlJc w:val="left"/>
      <w:pPr>
        <w:ind w:left="720" w:hanging="720"/>
      </w:pPr>
      <w:rPr>
        <w:rFonts w:ascii="Times New Roman" w:eastAsia="Times New Roman" w:hAnsi="Times New Roman" w:cs="Times New Roman"/>
        <w:lang w:val="cs-CZ" w:bidi="cs-CZ"/>
      </w:rPr>
    </w:lvl>
    <w:lvl w:ilvl="4">
      <w:start w:val="1"/>
      <w:numFmt w:val="decimal"/>
      <w:suff w:val="space"/>
      <w:lvlText w:val="%1.%2.%3.%4.%5"/>
      <w:lvlJc w:val="left"/>
      <w:pPr>
        <w:ind w:left="1080" w:hanging="1080"/>
      </w:pPr>
      <w:rPr>
        <w:rFonts w:ascii="Times New Roman" w:eastAsia="Times New Roman" w:hAnsi="Times New Roman" w:cs="Times New Roman"/>
        <w:lang w:val="cs-CZ" w:bidi="cs-CZ"/>
      </w:rPr>
    </w:lvl>
    <w:lvl w:ilvl="5">
      <w:start w:val="1"/>
      <w:numFmt w:val="decimal"/>
      <w:suff w:val="space"/>
      <w:lvlText w:val="%1.%2.%3.%4.%5.%6"/>
      <w:lvlJc w:val="left"/>
      <w:pPr>
        <w:ind w:left="1080" w:hanging="1080"/>
      </w:pPr>
      <w:rPr>
        <w:rFonts w:ascii="Times New Roman" w:eastAsia="Times New Roman" w:hAnsi="Times New Roman" w:cs="Times New Roman"/>
        <w:lang w:val="cs-CZ" w:bidi="cs-CZ"/>
      </w:rPr>
    </w:lvl>
    <w:lvl w:ilvl="6">
      <w:start w:val="1"/>
      <w:numFmt w:val="decimal"/>
      <w:suff w:val="space"/>
      <w:lvlText w:val="%1.%2.%3.%4.%5.%6.%7"/>
      <w:lvlJc w:val="left"/>
      <w:pPr>
        <w:ind w:left="1440" w:hanging="1440"/>
      </w:pPr>
      <w:rPr>
        <w:rFonts w:ascii="Times New Roman" w:eastAsia="Times New Roman" w:hAnsi="Times New Roman" w:cs="Times New Roman"/>
        <w:lang w:val="cs-CZ" w:bidi="cs-CZ"/>
      </w:rPr>
    </w:lvl>
    <w:lvl w:ilvl="7">
      <w:start w:val="1"/>
      <w:numFmt w:val="decimal"/>
      <w:suff w:val="space"/>
      <w:lvlText w:val="%1.%2.%3.%4.%5.%6.%7.%8"/>
      <w:lvlJc w:val="left"/>
      <w:pPr>
        <w:ind w:left="1440" w:hanging="1440"/>
      </w:pPr>
      <w:rPr>
        <w:rFonts w:ascii="Times New Roman" w:eastAsia="Times New Roman" w:hAnsi="Times New Roman" w:cs="Times New Roman"/>
        <w:lang w:val="cs-CZ" w:bidi="cs-CZ"/>
      </w:rPr>
    </w:lvl>
    <w:lvl w:ilvl="8">
      <w:start w:val="1"/>
      <w:numFmt w:val="decimal"/>
      <w:suff w:val="space"/>
      <w:lvlText w:val="%1.%2.%3.%4.%5.%6.%7.%8.%9"/>
      <w:lvlJc w:val="left"/>
      <w:pPr>
        <w:ind w:left="1800" w:hanging="1800"/>
      </w:pPr>
      <w:rPr>
        <w:rFonts w:ascii="Times New Roman" w:eastAsia="Times New Roman" w:hAnsi="Times New Roman" w:cs="Times New Roman"/>
        <w:lang w:val="cs-CZ" w:bidi="cs-CZ"/>
      </w:rPr>
    </w:lvl>
  </w:abstractNum>
  <w:abstractNum w:abstractNumId="17">
    <w:nsid w:val="2E635824"/>
    <w:multiLevelType w:val="multilevel"/>
    <w:tmpl w:val="61C4076A"/>
    <w:lvl w:ilvl="0">
      <w:start w:val="1"/>
      <w:numFmt w:val="decimal"/>
      <w:suff w:val="space"/>
      <w:lvlText w:val="2.%1."/>
      <w:lvlJc w:val="left"/>
      <w:pPr>
        <w:ind w:left="2202" w:hanging="360"/>
      </w:pPr>
      <w:rPr>
        <w:rFonts w:ascii="Arial" w:eastAsia="Times New Roman" w:hAnsi="Arial" w:cs="Arial" w:hint="default"/>
        <w:b/>
        <w:lang w:val="cs-CZ" w:bidi="cs-CZ"/>
      </w:rPr>
    </w:lvl>
    <w:lvl w:ilvl="1">
      <w:start w:val="3"/>
      <w:numFmt w:val="bullet"/>
      <w:suff w:val="space"/>
      <w:lvlText w:val="-"/>
      <w:lvlJc w:val="left"/>
      <w:pPr>
        <w:ind w:left="2922" w:hanging="360"/>
      </w:pPr>
      <w:rPr>
        <w:rFonts w:ascii="Times New Roman" w:eastAsia="Times New Roman" w:hAnsi="Times New Roman" w:cs="Times New Roman"/>
        <w:lang w:val="cs-CZ" w:bidi="cs-CZ"/>
      </w:rPr>
    </w:lvl>
    <w:lvl w:ilvl="2">
      <w:start w:val="1"/>
      <w:numFmt w:val="lowerRoman"/>
      <w:suff w:val="space"/>
      <w:lvlText w:val="%3."/>
      <w:lvlJc w:val="right"/>
      <w:pPr>
        <w:ind w:left="3642" w:hanging="180"/>
      </w:pPr>
      <w:rPr>
        <w:rFonts w:ascii="Times New Roman" w:eastAsia="Times New Roman" w:hAnsi="Times New Roman" w:cs="Times New Roman"/>
        <w:lang w:val="cs-CZ" w:bidi="cs-CZ"/>
      </w:rPr>
    </w:lvl>
    <w:lvl w:ilvl="3">
      <w:start w:val="1"/>
      <w:numFmt w:val="decimal"/>
      <w:suff w:val="space"/>
      <w:lvlText w:val="%4."/>
      <w:lvlJc w:val="left"/>
      <w:pPr>
        <w:ind w:left="4362" w:hanging="360"/>
      </w:pPr>
      <w:rPr>
        <w:rFonts w:ascii="Times New Roman" w:eastAsia="Times New Roman" w:hAnsi="Times New Roman" w:cs="Times New Roman"/>
        <w:lang w:val="cs-CZ" w:bidi="cs-CZ"/>
      </w:rPr>
    </w:lvl>
    <w:lvl w:ilvl="4">
      <w:start w:val="1"/>
      <w:numFmt w:val="lowerLetter"/>
      <w:suff w:val="space"/>
      <w:lvlText w:val="%5."/>
      <w:lvlJc w:val="left"/>
      <w:pPr>
        <w:ind w:left="5082" w:hanging="360"/>
      </w:pPr>
      <w:rPr>
        <w:rFonts w:ascii="Times New Roman" w:eastAsia="Times New Roman" w:hAnsi="Times New Roman" w:cs="Times New Roman"/>
        <w:lang w:val="cs-CZ" w:bidi="cs-CZ"/>
      </w:rPr>
    </w:lvl>
    <w:lvl w:ilvl="5">
      <w:start w:val="1"/>
      <w:numFmt w:val="lowerRoman"/>
      <w:suff w:val="space"/>
      <w:lvlText w:val="%6."/>
      <w:lvlJc w:val="right"/>
      <w:pPr>
        <w:ind w:left="5802" w:hanging="180"/>
      </w:pPr>
      <w:rPr>
        <w:rFonts w:ascii="Times New Roman" w:eastAsia="Times New Roman" w:hAnsi="Times New Roman" w:cs="Times New Roman"/>
        <w:lang w:val="cs-CZ" w:bidi="cs-CZ"/>
      </w:rPr>
    </w:lvl>
    <w:lvl w:ilvl="6">
      <w:start w:val="1"/>
      <w:numFmt w:val="decimal"/>
      <w:suff w:val="space"/>
      <w:lvlText w:val="%7."/>
      <w:lvlJc w:val="left"/>
      <w:pPr>
        <w:ind w:left="6522" w:hanging="360"/>
      </w:pPr>
      <w:rPr>
        <w:rFonts w:ascii="Times New Roman" w:eastAsia="Times New Roman" w:hAnsi="Times New Roman" w:cs="Times New Roman"/>
        <w:lang w:val="cs-CZ" w:bidi="cs-CZ"/>
      </w:rPr>
    </w:lvl>
    <w:lvl w:ilvl="7">
      <w:start w:val="1"/>
      <w:numFmt w:val="lowerLetter"/>
      <w:suff w:val="space"/>
      <w:lvlText w:val="%8."/>
      <w:lvlJc w:val="left"/>
      <w:pPr>
        <w:ind w:left="7242" w:hanging="360"/>
      </w:pPr>
      <w:rPr>
        <w:rFonts w:ascii="Times New Roman" w:eastAsia="Times New Roman" w:hAnsi="Times New Roman" w:cs="Times New Roman"/>
        <w:lang w:val="cs-CZ" w:bidi="cs-CZ"/>
      </w:rPr>
    </w:lvl>
    <w:lvl w:ilvl="8">
      <w:start w:val="1"/>
      <w:numFmt w:val="lowerRoman"/>
      <w:suff w:val="space"/>
      <w:lvlText w:val="%9."/>
      <w:lvlJc w:val="right"/>
      <w:pPr>
        <w:ind w:left="7962" w:hanging="180"/>
      </w:pPr>
      <w:rPr>
        <w:rFonts w:ascii="Times New Roman" w:eastAsia="Times New Roman" w:hAnsi="Times New Roman" w:cs="Times New Roman"/>
        <w:lang w:val="cs-CZ" w:bidi="cs-CZ"/>
      </w:rPr>
    </w:lvl>
  </w:abstractNum>
  <w:abstractNum w:abstractNumId="18">
    <w:nsid w:val="2F6B4FD7"/>
    <w:multiLevelType w:val="multilevel"/>
    <w:tmpl w:val="527CDAF6"/>
    <w:lvl w:ilvl="0">
      <w:start w:val="1"/>
      <w:numFmt w:val="bullet"/>
      <w:lvlText w:val=""/>
      <w:lvlJc w:val="left"/>
      <w:pPr>
        <w:tabs>
          <w:tab w:val="num" w:pos="0"/>
        </w:tabs>
        <w:ind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9">
    <w:nsid w:val="30492044"/>
    <w:multiLevelType w:val="multilevel"/>
    <w:tmpl w:val="FE92D894"/>
    <w:lvl w:ilvl="0">
      <w:start w:val="1"/>
      <w:numFmt w:val="lowerLetter"/>
      <w:suff w:val="space"/>
      <w:lvlText w:val="%1)"/>
      <w:lvlJc w:val="left"/>
      <w:pPr>
        <w:ind w:left="1920" w:hanging="360"/>
      </w:pPr>
      <w:rPr>
        <w:rFonts w:ascii="Arial" w:eastAsia="Times New Roman" w:hAnsi="Arial" w:cs="Arial" w:hint="default"/>
        <w:lang w:val="cs-CZ" w:bidi="cs-CZ"/>
      </w:rPr>
    </w:lvl>
    <w:lvl w:ilvl="1">
      <w:start w:val="1"/>
      <w:numFmt w:val="lowerLetter"/>
      <w:suff w:val="space"/>
      <w:lvlText w:val="%2."/>
      <w:lvlJc w:val="left"/>
      <w:pPr>
        <w:ind w:left="-1472" w:hanging="360"/>
      </w:pPr>
      <w:rPr>
        <w:rFonts w:ascii="Times New Roman" w:eastAsia="Times New Roman" w:hAnsi="Times New Roman" w:cs="Times New Roman"/>
        <w:lang w:val="cs-CZ" w:bidi="cs-CZ"/>
      </w:rPr>
    </w:lvl>
    <w:lvl w:ilvl="2">
      <w:start w:val="1"/>
      <w:numFmt w:val="lowerRoman"/>
      <w:suff w:val="space"/>
      <w:lvlText w:val="%3."/>
      <w:lvlJc w:val="right"/>
      <w:pPr>
        <w:ind w:left="-752" w:hanging="180"/>
      </w:pPr>
      <w:rPr>
        <w:rFonts w:ascii="Times New Roman" w:eastAsia="Times New Roman" w:hAnsi="Times New Roman" w:cs="Times New Roman"/>
        <w:lang w:val="cs-CZ" w:bidi="cs-CZ"/>
      </w:rPr>
    </w:lvl>
    <w:lvl w:ilvl="3">
      <w:start w:val="1"/>
      <w:numFmt w:val="decimal"/>
      <w:suff w:val="space"/>
      <w:lvlText w:val="%4."/>
      <w:lvlJc w:val="left"/>
      <w:pPr>
        <w:ind w:left="-32" w:hanging="360"/>
      </w:pPr>
      <w:rPr>
        <w:rFonts w:ascii="Times New Roman" w:eastAsia="Times New Roman" w:hAnsi="Times New Roman" w:cs="Times New Roman"/>
        <w:lang w:val="cs-CZ" w:bidi="cs-CZ"/>
      </w:rPr>
    </w:lvl>
    <w:lvl w:ilvl="4">
      <w:start w:val="1"/>
      <w:numFmt w:val="lowerLetter"/>
      <w:suff w:val="space"/>
      <w:lvlText w:val="%5."/>
      <w:lvlJc w:val="left"/>
      <w:pPr>
        <w:ind w:left="688" w:hanging="360"/>
      </w:pPr>
      <w:rPr>
        <w:rFonts w:ascii="Times New Roman" w:eastAsia="Times New Roman" w:hAnsi="Times New Roman" w:cs="Times New Roman"/>
        <w:lang w:val="cs-CZ" w:bidi="cs-CZ"/>
      </w:rPr>
    </w:lvl>
    <w:lvl w:ilvl="5">
      <w:start w:val="1"/>
      <w:numFmt w:val="lowerRoman"/>
      <w:suff w:val="space"/>
      <w:lvlText w:val="%6."/>
      <w:lvlJc w:val="right"/>
      <w:pPr>
        <w:ind w:left="1408" w:hanging="180"/>
      </w:pPr>
      <w:rPr>
        <w:rFonts w:ascii="Times New Roman" w:eastAsia="Times New Roman" w:hAnsi="Times New Roman" w:cs="Times New Roman"/>
        <w:lang w:val="cs-CZ" w:bidi="cs-CZ"/>
      </w:rPr>
    </w:lvl>
    <w:lvl w:ilvl="6">
      <w:start w:val="1"/>
      <w:numFmt w:val="decimal"/>
      <w:suff w:val="space"/>
      <w:lvlText w:val="%7."/>
      <w:lvlJc w:val="left"/>
      <w:pPr>
        <w:ind w:left="2128" w:hanging="360"/>
      </w:pPr>
      <w:rPr>
        <w:rFonts w:ascii="Times New Roman" w:eastAsia="Times New Roman" w:hAnsi="Times New Roman" w:cs="Times New Roman"/>
        <w:lang w:val="cs-CZ" w:bidi="cs-CZ"/>
      </w:rPr>
    </w:lvl>
    <w:lvl w:ilvl="7">
      <w:start w:val="1"/>
      <w:numFmt w:val="lowerLetter"/>
      <w:suff w:val="space"/>
      <w:lvlText w:val="%8."/>
      <w:lvlJc w:val="left"/>
      <w:pPr>
        <w:ind w:left="2848" w:hanging="360"/>
      </w:pPr>
      <w:rPr>
        <w:rFonts w:ascii="Times New Roman" w:eastAsia="Times New Roman" w:hAnsi="Times New Roman" w:cs="Times New Roman"/>
        <w:lang w:val="cs-CZ" w:bidi="cs-CZ"/>
      </w:rPr>
    </w:lvl>
    <w:lvl w:ilvl="8">
      <w:start w:val="1"/>
      <w:numFmt w:val="lowerRoman"/>
      <w:suff w:val="space"/>
      <w:lvlText w:val="%9."/>
      <w:lvlJc w:val="right"/>
      <w:pPr>
        <w:ind w:left="3568" w:hanging="180"/>
      </w:pPr>
      <w:rPr>
        <w:rFonts w:ascii="Times New Roman" w:eastAsia="Times New Roman" w:hAnsi="Times New Roman" w:cs="Times New Roman"/>
        <w:lang w:val="cs-CZ" w:bidi="cs-CZ"/>
      </w:rPr>
    </w:lvl>
  </w:abstractNum>
  <w:abstractNum w:abstractNumId="20">
    <w:nsid w:val="33AD2BBE"/>
    <w:multiLevelType w:val="multilevel"/>
    <w:tmpl w:val="81203F1E"/>
    <w:lvl w:ilvl="0">
      <w:start w:val="3"/>
      <w:numFmt w:val="decimal"/>
      <w:suff w:val="space"/>
      <w:lvlText w:val="%1"/>
      <w:lvlJc w:val="left"/>
      <w:pPr>
        <w:ind w:left="480" w:hanging="480"/>
      </w:pPr>
      <w:rPr>
        <w:rFonts w:ascii="Times New Roman" w:eastAsia="Times New Roman" w:hAnsi="Times New Roman" w:cs="Times New Roman"/>
        <w:lang w:val="cs-CZ" w:bidi="cs-CZ"/>
      </w:rPr>
    </w:lvl>
    <w:lvl w:ilvl="1">
      <w:start w:val="2"/>
      <w:numFmt w:val="decimal"/>
      <w:suff w:val="space"/>
      <w:lvlText w:val="%1.%2"/>
      <w:lvlJc w:val="left"/>
      <w:pPr>
        <w:ind w:left="480" w:hanging="480"/>
      </w:pPr>
      <w:rPr>
        <w:rFonts w:ascii="Arial" w:eastAsia="Times New Roman" w:hAnsi="Arial" w:cs="Arial" w:hint="default"/>
        <w:b/>
        <w:lang w:val="cs-CZ" w:bidi="cs-CZ"/>
      </w:rPr>
    </w:lvl>
    <w:lvl w:ilvl="2">
      <w:start w:val="1"/>
      <w:numFmt w:val="decimal"/>
      <w:suff w:val="space"/>
      <w:lvlText w:val="%1.%2.%3"/>
      <w:lvlJc w:val="left"/>
      <w:pPr>
        <w:ind w:left="5824" w:hanging="720"/>
      </w:pPr>
      <w:rPr>
        <w:rFonts w:ascii="Arial" w:eastAsia="Times New Roman" w:hAnsi="Arial" w:cs="Arial" w:hint="default"/>
        <w:lang w:val="cs-CZ" w:bidi="cs-CZ"/>
      </w:rPr>
    </w:lvl>
    <w:lvl w:ilvl="3">
      <w:start w:val="1"/>
      <w:numFmt w:val="decimal"/>
      <w:suff w:val="space"/>
      <w:lvlText w:val="%1.%2.%3.%4"/>
      <w:lvlJc w:val="left"/>
      <w:pPr>
        <w:ind w:left="720" w:hanging="720"/>
      </w:pPr>
      <w:rPr>
        <w:rFonts w:ascii="Times New Roman" w:eastAsia="Times New Roman" w:hAnsi="Times New Roman" w:cs="Times New Roman"/>
        <w:lang w:val="cs-CZ" w:bidi="cs-CZ"/>
      </w:rPr>
    </w:lvl>
    <w:lvl w:ilvl="4">
      <w:start w:val="1"/>
      <w:numFmt w:val="decimal"/>
      <w:suff w:val="space"/>
      <w:lvlText w:val="%1.%2.%3.%4.%5"/>
      <w:lvlJc w:val="left"/>
      <w:pPr>
        <w:ind w:left="1080" w:hanging="1080"/>
      </w:pPr>
      <w:rPr>
        <w:rFonts w:ascii="Times New Roman" w:eastAsia="Times New Roman" w:hAnsi="Times New Roman" w:cs="Times New Roman"/>
        <w:lang w:val="cs-CZ" w:bidi="cs-CZ"/>
      </w:rPr>
    </w:lvl>
    <w:lvl w:ilvl="5">
      <w:start w:val="1"/>
      <w:numFmt w:val="decimal"/>
      <w:suff w:val="space"/>
      <w:lvlText w:val="%1.%2.%3.%4.%5.%6"/>
      <w:lvlJc w:val="left"/>
      <w:pPr>
        <w:ind w:left="1080" w:hanging="1080"/>
      </w:pPr>
      <w:rPr>
        <w:rFonts w:ascii="Times New Roman" w:eastAsia="Times New Roman" w:hAnsi="Times New Roman" w:cs="Times New Roman"/>
        <w:lang w:val="cs-CZ" w:bidi="cs-CZ"/>
      </w:rPr>
    </w:lvl>
    <w:lvl w:ilvl="6">
      <w:start w:val="1"/>
      <w:numFmt w:val="decimal"/>
      <w:suff w:val="space"/>
      <w:lvlText w:val="%1.%2.%3.%4.%5.%6.%7"/>
      <w:lvlJc w:val="left"/>
      <w:pPr>
        <w:ind w:left="1440" w:hanging="1440"/>
      </w:pPr>
      <w:rPr>
        <w:rFonts w:ascii="Times New Roman" w:eastAsia="Times New Roman" w:hAnsi="Times New Roman" w:cs="Times New Roman"/>
        <w:lang w:val="cs-CZ" w:bidi="cs-CZ"/>
      </w:rPr>
    </w:lvl>
    <w:lvl w:ilvl="7">
      <w:start w:val="1"/>
      <w:numFmt w:val="decimal"/>
      <w:suff w:val="space"/>
      <w:lvlText w:val="%1.%2.%3.%4.%5.%6.%7.%8"/>
      <w:lvlJc w:val="left"/>
      <w:pPr>
        <w:ind w:left="1440" w:hanging="1440"/>
      </w:pPr>
      <w:rPr>
        <w:rFonts w:ascii="Times New Roman" w:eastAsia="Times New Roman" w:hAnsi="Times New Roman" w:cs="Times New Roman"/>
        <w:lang w:val="cs-CZ" w:bidi="cs-CZ"/>
      </w:rPr>
    </w:lvl>
    <w:lvl w:ilvl="8">
      <w:start w:val="1"/>
      <w:numFmt w:val="decimal"/>
      <w:suff w:val="space"/>
      <w:lvlText w:val="%1.%2.%3.%4.%5.%6.%7.%8.%9"/>
      <w:lvlJc w:val="left"/>
      <w:pPr>
        <w:ind w:left="1800" w:hanging="1800"/>
      </w:pPr>
      <w:rPr>
        <w:rFonts w:ascii="Times New Roman" w:eastAsia="Times New Roman" w:hAnsi="Times New Roman" w:cs="Times New Roman"/>
        <w:lang w:val="cs-CZ" w:bidi="cs-CZ"/>
      </w:rPr>
    </w:lvl>
  </w:abstractNum>
  <w:abstractNum w:abstractNumId="21">
    <w:nsid w:val="3EFF09E3"/>
    <w:multiLevelType w:val="multilevel"/>
    <w:tmpl w:val="FA5ADA24"/>
    <w:lvl w:ilvl="0">
      <w:start w:val="2"/>
      <w:numFmt w:val="decimal"/>
      <w:suff w:val="space"/>
      <w:lvlText w:val="%1"/>
      <w:lvlJc w:val="left"/>
      <w:pPr>
        <w:ind w:left="360" w:hanging="360"/>
      </w:pPr>
      <w:rPr>
        <w:rFonts w:ascii="Times New Roman" w:eastAsia="Times New Roman" w:hAnsi="Times New Roman" w:cs="Times New Roman"/>
        <w:lang w:val="cs-CZ" w:bidi="cs-CZ"/>
      </w:rPr>
    </w:lvl>
    <w:lvl w:ilvl="1">
      <w:start w:val="2"/>
      <w:numFmt w:val="decimal"/>
      <w:suff w:val="space"/>
      <w:lvlText w:val="%1.%2"/>
      <w:lvlJc w:val="left"/>
      <w:pPr>
        <w:ind w:left="360" w:hanging="360"/>
      </w:pPr>
      <w:rPr>
        <w:rFonts w:ascii="Arial" w:eastAsia="Times New Roman" w:hAnsi="Arial" w:cs="Arial" w:hint="default"/>
        <w:b/>
        <w:lang w:val="cs-CZ" w:bidi="cs-CZ"/>
      </w:rPr>
    </w:lvl>
    <w:lvl w:ilvl="2">
      <w:start w:val="1"/>
      <w:numFmt w:val="decimal"/>
      <w:suff w:val="space"/>
      <w:lvlText w:val="%1.%2.%3"/>
      <w:lvlJc w:val="left"/>
      <w:pPr>
        <w:ind w:left="720" w:hanging="720"/>
      </w:pPr>
      <w:rPr>
        <w:rFonts w:ascii="Times New Roman" w:eastAsia="Times New Roman" w:hAnsi="Times New Roman" w:cs="Times New Roman"/>
        <w:lang w:val="cs-CZ" w:bidi="cs-CZ"/>
      </w:rPr>
    </w:lvl>
    <w:lvl w:ilvl="3">
      <w:start w:val="1"/>
      <w:numFmt w:val="decimal"/>
      <w:suff w:val="space"/>
      <w:lvlText w:val="%1.%2.%3.%4"/>
      <w:lvlJc w:val="left"/>
      <w:pPr>
        <w:ind w:left="720" w:hanging="720"/>
      </w:pPr>
      <w:rPr>
        <w:rFonts w:ascii="Times New Roman" w:eastAsia="Times New Roman" w:hAnsi="Times New Roman" w:cs="Times New Roman"/>
        <w:lang w:val="cs-CZ" w:bidi="cs-CZ"/>
      </w:rPr>
    </w:lvl>
    <w:lvl w:ilvl="4">
      <w:start w:val="1"/>
      <w:numFmt w:val="decimal"/>
      <w:suff w:val="space"/>
      <w:lvlText w:val="%1.%2.%3.%4.%5"/>
      <w:lvlJc w:val="left"/>
      <w:pPr>
        <w:ind w:left="1080" w:hanging="1080"/>
      </w:pPr>
      <w:rPr>
        <w:rFonts w:ascii="Times New Roman" w:eastAsia="Times New Roman" w:hAnsi="Times New Roman" w:cs="Times New Roman"/>
        <w:lang w:val="cs-CZ" w:bidi="cs-CZ"/>
      </w:rPr>
    </w:lvl>
    <w:lvl w:ilvl="5">
      <w:start w:val="1"/>
      <w:numFmt w:val="decimal"/>
      <w:suff w:val="space"/>
      <w:lvlText w:val="%1.%2.%3.%4.%5.%6"/>
      <w:lvlJc w:val="left"/>
      <w:pPr>
        <w:ind w:left="1080" w:hanging="1080"/>
      </w:pPr>
      <w:rPr>
        <w:rFonts w:ascii="Times New Roman" w:eastAsia="Times New Roman" w:hAnsi="Times New Roman" w:cs="Times New Roman"/>
        <w:lang w:val="cs-CZ" w:bidi="cs-CZ"/>
      </w:rPr>
    </w:lvl>
    <w:lvl w:ilvl="6">
      <w:start w:val="1"/>
      <w:numFmt w:val="decimal"/>
      <w:suff w:val="space"/>
      <w:lvlText w:val="%1.%2.%3.%4.%5.%6.%7"/>
      <w:lvlJc w:val="left"/>
      <w:pPr>
        <w:ind w:left="1440" w:hanging="1440"/>
      </w:pPr>
      <w:rPr>
        <w:rFonts w:ascii="Times New Roman" w:eastAsia="Times New Roman" w:hAnsi="Times New Roman" w:cs="Times New Roman"/>
        <w:lang w:val="cs-CZ" w:bidi="cs-CZ"/>
      </w:rPr>
    </w:lvl>
    <w:lvl w:ilvl="7">
      <w:start w:val="1"/>
      <w:numFmt w:val="decimal"/>
      <w:suff w:val="space"/>
      <w:lvlText w:val="%1.%2.%3.%4.%5.%6.%7.%8"/>
      <w:lvlJc w:val="left"/>
      <w:pPr>
        <w:ind w:left="1440" w:hanging="1440"/>
      </w:pPr>
      <w:rPr>
        <w:rFonts w:ascii="Times New Roman" w:eastAsia="Times New Roman" w:hAnsi="Times New Roman" w:cs="Times New Roman"/>
        <w:lang w:val="cs-CZ" w:bidi="cs-CZ"/>
      </w:rPr>
    </w:lvl>
    <w:lvl w:ilvl="8">
      <w:start w:val="1"/>
      <w:numFmt w:val="decimal"/>
      <w:suff w:val="space"/>
      <w:lvlText w:val="%1.%2.%3.%4.%5.%6.%7.%8.%9"/>
      <w:lvlJc w:val="left"/>
      <w:pPr>
        <w:ind w:left="1800" w:hanging="1800"/>
      </w:pPr>
      <w:rPr>
        <w:rFonts w:ascii="Times New Roman" w:eastAsia="Times New Roman" w:hAnsi="Times New Roman" w:cs="Times New Roman"/>
        <w:lang w:val="cs-CZ" w:bidi="cs-CZ"/>
      </w:rPr>
    </w:lvl>
  </w:abstractNum>
  <w:abstractNum w:abstractNumId="22">
    <w:nsid w:val="3F0D0677"/>
    <w:multiLevelType w:val="multilevel"/>
    <w:tmpl w:val="8118E4E8"/>
    <w:lvl w:ilvl="0">
      <w:start w:val="1"/>
      <w:numFmt w:val="lowerLetter"/>
      <w:suff w:val="space"/>
      <w:lvlText w:val="%1)"/>
      <w:lvlJc w:val="left"/>
      <w:pPr>
        <w:ind w:left="360" w:hanging="360"/>
      </w:pPr>
      <w:rPr>
        <w:rFonts w:ascii="Arial" w:eastAsia="Times New Roman" w:hAnsi="Arial" w:cs="Arial" w:hint="default"/>
        <w:lang w:val="cs-CZ" w:bidi="cs-CZ"/>
      </w:rPr>
    </w:lvl>
    <w:lvl w:ilvl="1">
      <w:start w:val="1"/>
      <w:numFmt w:val="lowerLetter"/>
      <w:suff w:val="space"/>
      <w:lvlText w:val="%2."/>
      <w:lvlJc w:val="left"/>
      <w:pPr>
        <w:ind w:left="1080" w:hanging="360"/>
      </w:pPr>
      <w:rPr>
        <w:rFonts w:ascii="Times New Roman" w:eastAsia="Times New Roman" w:hAnsi="Times New Roman" w:cs="Times New Roman"/>
        <w:lang w:val="cs-CZ" w:bidi="cs-CZ"/>
      </w:rPr>
    </w:lvl>
    <w:lvl w:ilvl="2">
      <w:start w:val="1"/>
      <w:numFmt w:val="lowerRoman"/>
      <w:suff w:val="space"/>
      <w:lvlText w:val="%3."/>
      <w:lvlJc w:val="right"/>
      <w:pPr>
        <w:ind w:left="1800" w:hanging="180"/>
      </w:pPr>
      <w:rPr>
        <w:rFonts w:ascii="Times New Roman" w:eastAsia="Times New Roman" w:hAnsi="Times New Roman" w:cs="Times New Roman"/>
        <w:lang w:val="cs-CZ" w:bidi="cs-CZ"/>
      </w:rPr>
    </w:lvl>
    <w:lvl w:ilvl="3">
      <w:start w:val="1"/>
      <w:numFmt w:val="decimal"/>
      <w:suff w:val="space"/>
      <w:lvlText w:val="%4."/>
      <w:lvlJc w:val="left"/>
      <w:pPr>
        <w:ind w:left="2520" w:hanging="360"/>
      </w:pPr>
      <w:rPr>
        <w:rFonts w:ascii="Times New Roman" w:eastAsia="Times New Roman" w:hAnsi="Times New Roman" w:cs="Times New Roman"/>
        <w:lang w:val="cs-CZ" w:bidi="cs-CZ"/>
      </w:rPr>
    </w:lvl>
    <w:lvl w:ilvl="4">
      <w:start w:val="1"/>
      <w:numFmt w:val="lowerLetter"/>
      <w:suff w:val="space"/>
      <w:lvlText w:val="%5."/>
      <w:lvlJc w:val="left"/>
      <w:pPr>
        <w:ind w:left="3240" w:hanging="360"/>
      </w:pPr>
      <w:rPr>
        <w:rFonts w:ascii="Times New Roman" w:eastAsia="Times New Roman" w:hAnsi="Times New Roman" w:cs="Times New Roman"/>
        <w:lang w:val="cs-CZ" w:bidi="cs-CZ"/>
      </w:rPr>
    </w:lvl>
    <w:lvl w:ilvl="5">
      <w:start w:val="1"/>
      <w:numFmt w:val="lowerRoman"/>
      <w:suff w:val="space"/>
      <w:lvlText w:val="%6."/>
      <w:lvlJc w:val="right"/>
      <w:pPr>
        <w:ind w:left="3960" w:hanging="180"/>
      </w:pPr>
      <w:rPr>
        <w:rFonts w:ascii="Times New Roman" w:eastAsia="Times New Roman" w:hAnsi="Times New Roman" w:cs="Times New Roman"/>
        <w:lang w:val="cs-CZ" w:bidi="cs-CZ"/>
      </w:rPr>
    </w:lvl>
    <w:lvl w:ilvl="6">
      <w:start w:val="1"/>
      <w:numFmt w:val="decimal"/>
      <w:suff w:val="space"/>
      <w:lvlText w:val="%7."/>
      <w:lvlJc w:val="left"/>
      <w:pPr>
        <w:ind w:left="4680" w:hanging="360"/>
      </w:pPr>
      <w:rPr>
        <w:rFonts w:ascii="Times New Roman" w:eastAsia="Times New Roman" w:hAnsi="Times New Roman" w:cs="Times New Roman"/>
        <w:lang w:val="cs-CZ" w:bidi="cs-CZ"/>
      </w:rPr>
    </w:lvl>
    <w:lvl w:ilvl="7">
      <w:start w:val="1"/>
      <w:numFmt w:val="lowerLetter"/>
      <w:suff w:val="space"/>
      <w:lvlText w:val="%8."/>
      <w:lvlJc w:val="left"/>
      <w:pPr>
        <w:ind w:left="5400" w:hanging="360"/>
      </w:pPr>
      <w:rPr>
        <w:rFonts w:ascii="Times New Roman" w:eastAsia="Times New Roman" w:hAnsi="Times New Roman" w:cs="Times New Roman"/>
        <w:lang w:val="cs-CZ" w:bidi="cs-CZ"/>
      </w:rPr>
    </w:lvl>
    <w:lvl w:ilvl="8">
      <w:start w:val="1"/>
      <w:numFmt w:val="lowerRoman"/>
      <w:suff w:val="space"/>
      <w:lvlText w:val="%9."/>
      <w:lvlJc w:val="right"/>
      <w:pPr>
        <w:ind w:left="6120" w:hanging="180"/>
      </w:pPr>
      <w:rPr>
        <w:rFonts w:ascii="Times New Roman" w:eastAsia="Times New Roman" w:hAnsi="Times New Roman" w:cs="Times New Roman"/>
        <w:lang w:val="cs-CZ" w:bidi="cs-CZ"/>
      </w:rPr>
    </w:lvl>
  </w:abstractNum>
  <w:abstractNum w:abstractNumId="23">
    <w:nsid w:val="3F876732"/>
    <w:multiLevelType w:val="multilevel"/>
    <w:tmpl w:val="7EB0B2CA"/>
    <w:lvl w:ilvl="0">
      <w:start w:val="9"/>
      <w:numFmt w:val="decimal"/>
      <w:suff w:val="space"/>
      <w:lvlText w:val="%1."/>
      <w:lvlJc w:val="left"/>
      <w:pPr>
        <w:ind w:left="360" w:hanging="360"/>
      </w:pPr>
      <w:rPr>
        <w:rFonts w:hint="default"/>
        <w:b/>
        <w:u w:val="none"/>
      </w:rPr>
    </w:lvl>
    <w:lvl w:ilvl="1">
      <w:start w:val="3"/>
      <w:numFmt w:val="decimal"/>
      <w:suff w:val="space"/>
      <w:lvlText w:val="%1.%2."/>
      <w:lvlJc w:val="left"/>
      <w:pPr>
        <w:ind w:left="720" w:hanging="720"/>
      </w:pPr>
      <w:rPr>
        <w:rFonts w:hint="default"/>
        <w:b/>
        <w:u w:val="none"/>
      </w:rPr>
    </w:lvl>
    <w:lvl w:ilvl="2">
      <w:start w:val="1"/>
      <w:numFmt w:val="decimal"/>
      <w:suff w:val="space"/>
      <w:lvlText w:val="%1.%2.%3."/>
      <w:lvlJc w:val="left"/>
      <w:pPr>
        <w:ind w:left="720" w:hanging="720"/>
      </w:pPr>
      <w:rPr>
        <w:rFonts w:hint="default"/>
        <w:b/>
        <w:u w:val="none"/>
      </w:rPr>
    </w:lvl>
    <w:lvl w:ilvl="3">
      <w:start w:val="1"/>
      <w:numFmt w:val="decimal"/>
      <w:suff w:val="space"/>
      <w:lvlText w:val="%1.%2.%3.%4."/>
      <w:lvlJc w:val="left"/>
      <w:pPr>
        <w:ind w:left="1080" w:hanging="1080"/>
      </w:pPr>
      <w:rPr>
        <w:rFonts w:hint="default"/>
        <w:b/>
        <w:u w:val="none"/>
      </w:rPr>
    </w:lvl>
    <w:lvl w:ilvl="4">
      <w:start w:val="1"/>
      <w:numFmt w:val="decimal"/>
      <w:suff w:val="space"/>
      <w:lvlText w:val="%1.%2.%3.%4.%5."/>
      <w:lvlJc w:val="left"/>
      <w:pPr>
        <w:ind w:left="1080" w:hanging="1080"/>
      </w:pPr>
      <w:rPr>
        <w:rFonts w:hint="default"/>
        <w:b/>
        <w:u w:val="none"/>
      </w:rPr>
    </w:lvl>
    <w:lvl w:ilvl="5">
      <w:start w:val="1"/>
      <w:numFmt w:val="decimal"/>
      <w:suff w:val="space"/>
      <w:lvlText w:val="%1.%2.%3.%4.%5.%6."/>
      <w:lvlJc w:val="left"/>
      <w:pPr>
        <w:ind w:left="1440" w:hanging="1440"/>
      </w:pPr>
      <w:rPr>
        <w:rFonts w:hint="default"/>
        <w:b/>
        <w:u w:val="none"/>
      </w:rPr>
    </w:lvl>
    <w:lvl w:ilvl="6">
      <w:start w:val="1"/>
      <w:numFmt w:val="decimal"/>
      <w:suff w:val="space"/>
      <w:lvlText w:val="%1.%2.%3.%4.%5.%6.%7."/>
      <w:lvlJc w:val="left"/>
      <w:pPr>
        <w:ind w:left="1440" w:hanging="1440"/>
      </w:pPr>
      <w:rPr>
        <w:rFonts w:hint="default"/>
        <w:b/>
        <w:u w:val="none"/>
      </w:rPr>
    </w:lvl>
    <w:lvl w:ilvl="7">
      <w:start w:val="1"/>
      <w:numFmt w:val="decimal"/>
      <w:suff w:val="space"/>
      <w:lvlText w:val="%1.%2.%3.%4.%5.%6.%7.%8."/>
      <w:lvlJc w:val="left"/>
      <w:pPr>
        <w:ind w:left="1800" w:hanging="1800"/>
      </w:pPr>
      <w:rPr>
        <w:rFonts w:hint="default"/>
        <w:b/>
        <w:u w:val="none"/>
      </w:rPr>
    </w:lvl>
    <w:lvl w:ilvl="8">
      <w:start w:val="1"/>
      <w:numFmt w:val="decimal"/>
      <w:suff w:val="space"/>
      <w:lvlText w:val="%1.%2.%3.%4.%5.%6.%7.%8.%9."/>
      <w:lvlJc w:val="left"/>
      <w:pPr>
        <w:ind w:left="1800" w:hanging="1800"/>
      </w:pPr>
      <w:rPr>
        <w:rFonts w:hint="default"/>
        <w:b/>
        <w:u w:val="none"/>
      </w:rPr>
    </w:lvl>
  </w:abstractNum>
  <w:abstractNum w:abstractNumId="24">
    <w:nsid w:val="56C04507"/>
    <w:multiLevelType w:val="multilevel"/>
    <w:tmpl w:val="A4DE63E8"/>
    <w:lvl w:ilvl="0">
      <w:start w:val="6"/>
      <w:numFmt w:val="decimal"/>
      <w:suff w:val="space"/>
      <w:lvlText w:val="%1"/>
      <w:lvlJc w:val="left"/>
      <w:pPr>
        <w:ind w:left="480" w:hanging="480"/>
      </w:pPr>
      <w:rPr>
        <w:rFonts w:ascii="Times New Roman" w:eastAsia="Times New Roman" w:hAnsi="Times New Roman" w:cs="Times New Roman"/>
        <w:lang w:val="cs-CZ" w:bidi="cs-CZ"/>
      </w:rPr>
    </w:lvl>
    <w:lvl w:ilvl="1">
      <w:start w:val="1"/>
      <w:numFmt w:val="decimal"/>
      <w:suff w:val="space"/>
      <w:lvlText w:val="%1.%2"/>
      <w:lvlJc w:val="left"/>
      <w:pPr>
        <w:ind w:left="480" w:hanging="480"/>
      </w:pPr>
      <w:rPr>
        <w:rFonts w:ascii="Times New Roman" w:eastAsia="Times New Roman" w:hAnsi="Times New Roman" w:cs="Times New Roman"/>
        <w:lang w:val="cs-CZ" w:bidi="cs-CZ"/>
      </w:rPr>
    </w:lvl>
    <w:lvl w:ilvl="2">
      <w:start w:val="3"/>
      <w:numFmt w:val="decimal"/>
      <w:suff w:val="space"/>
      <w:lvlText w:val="%1.%2.%3"/>
      <w:lvlJc w:val="left"/>
      <w:pPr>
        <w:ind w:left="720" w:hanging="720"/>
      </w:pPr>
      <w:rPr>
        <w:rFonts w:ascii="Arial" w:eastAsia="Times New Roman" w:hAnsi="Arial" w:cs="Arial" w:hint="default"/>
        <w:lang w:val="cs-CZ" w:bidi="cs-CZ"/>
      </w:rPr>
    </w:lvl>
    <w:lvl w:ilvl="3">
      <w:start w:val="1"/>
      <w:numFmt w:val="decimal"/>
      <w:suff w:val="space"/>
      <w:lvlText w:val="%1.%2.%3.%4"/>
      <w:lvlJc w:val="left"/>
      <w:pPr>
        <w:ind w:left="720" w:hanging="720"/>
      </w:pPr>
      <w:rPr>
        <w:rFonts w:ascii="Times New Roman" w:eastAsia="Times New Roman" w:hAnsi="Times New Roman" w:cs="Times New Roman"/>
        <w:lang w:val="cs-CZ" w:bidi="cs-CZ"/>
      </w:rPr>
    </w:lvl>
    <w:lvl w:ilvl="4">
      <w:start w:val="1"/>
      <w:numFmt w:val="decimal"/>
      <w:suff w:val="space"/>
      <w:lvlText w:val="%1.%2.%3.%4.%5"/>
      <w:lvlJc w:val="left"/>
      <w:pPr>
        <w:ind w:left="1080" w:hanging="1080"/>
      </w:pPr>
      <w:rPr>
        <w:rFonts w:ascii="Times New Roman" w:eastAsia="Times New Roman" w:hAnsi="Times New Roman" w:cs="Times New Roman"/>
        <w:lang w:val="cs-CZ" w:bidi="cs-CZ"/>
      </w:rPr>
    </w:lvl>
    <w:lvl w:ilvl="5">
      <w:start w:val="1"/>
      <w:numFmt w:val="decimal"/>
      <w:suff w:val="space"/>
      <w:lvlText w:val="%1.%2.%3.%4.%5.%6"/>
      <w:lvlJc w:val="left"/>
      <w:pPr>
        <w:ind w:left="1080" w:hanging="1080"/>
      </w:pPr>
      <w:rPr>
        <w:rFonts w:ascii="Times New Roman" w:eastAsia="Times New Roman" w:hAnsi="Times New Roman" w:cs="Times New Roman"/>
        <w:lang w:val="cs-CZ" w:bidi="cs-CZ"/>
      </w:rPr>
    </w:lvl>
    <w:lvl w:ilvl="6">
      <w:start w:val="1"/>
      <w:numFmt w:val="decimal"/>
      <w:suff w:val="space"/>
      <w:lvlText w:val="%1.%2.%3.%4.%5.%6.%7"/>
      <w:lvlJc w:val="left"/>
      <w:pPr>
        <w:ind w:left="1440" w:hanging="1440"/>
      </w:pPr>
      <w:rPr>
        <w:rFonts w:ascii="Times New Roman" w:eastAsia="Times New Roman" w:hAnsi="Times New Roman" w:cs="Times New Roman"/>
        <w:lang w:val="cs-CZ" w:bidi="cs-CZ"/>
      </w:rPr>
    </w:lvl>
    <w:lvl w:ilvl="7">
      <w:start w:val="1"/>
      <w:numFmt w:val="decimal"/>
      <w:suff w:val="space"/>
      <w:lvlText w:val="%1.%2.%3.%4.%5.%6.%7.%8"/>
      <w:lvlJc w:val="left"/>
      <w:pPr>
        <w:ind w:left="1440" w:hanging="1440"/>
      </w:pPr>
      <w:rPr>
        <w:rFonts w:ascii="Times New Roman" w:eastAsia="Times New Roman" w:hAnsi="Times New Roman" w:cs="Times New Roman"/>
        <w:lang w:val="cs-CZ" w:bidi="cs-CZ"/>
      </w:rPr>
    </w:lvl>
    <w:lvl w:ilvl="8">
      <w:start w:val="1"/>
      <w:numFmt w:val="decimal"/>
      <w:suff w:val="space"/>
      <w:lvlText w:val="%1.%2.%3.%4.%5.%6.%7.%8.%9"/>
      <w:lvlJc w:val="left"/>
      <w:pPr>
        <w:ind w:left="1800" w:hanging="1800"/>
      </w:pPr>
      <w:rPr>
        <w:rFonts w:ascii="Times New Roman" w:eastAsia="Times New Roman" w:hAnsi="Times New Roman" w:cs="Times New Roman"/>
        <w:lang w:val="cs-CZ" w:bidi="cs-CZ"/>
      </w:rPr>
    </w:lvl>
  </w:abstractNum>
  <w:abstractNum w:abstractNumId="25">
    <w:nsid w:val="5CE80B85"/>
    <w:multiLevelType w:val="multilevel"/>
    <w:tmpl w:val="36E0B7EC"/>
    <w:lvl w:ilvl="0">
      <w:start w:val="1"/>
      <w:numFmt w:val="bullet"/>
      <w:suff w:val="space"/>
      <w:lvlText w:val="瘪ȍ‐ࡐȍ"/>
      <w:lvlJc w:val="left"/>
      <w:pPr>
        <w:ind w:left="4754" w:hanging="360"/>
      </w:pPr>
      <w:rPr>
        <w:rFonts w:ascii="Times New Roman" w:eastAsia="Times New Roman" w:hAnsi="Times New Roman" w:cs="Times New Roman"/>
        <w:lang w:val="cs-CZ" w:bidi="cs-CZ"/>
      </w:rPr>
    </w:lvl>
    <w:lvl w:ilvl="1">
      <w:start w:val="1"/>
      <w:numFmt w:val="bullet"/>
      <w:suff w:val="space"/>
      <w:lvlText w:val="o"/>
      <w:lvlJc w:val="left"/>
      <w:pPr>
        <w:ind w:left="5474" w:hanging="360"/>
      </w:pPr>
      <w:rPr>
        <w:rFonts w:ascii="Times New Roman" w:eastAsia="Times New Roman" w:hAnsi="Times New Roman" w:cs="Times New Roman"/>
        <w:lang w:val="cs-CZ" w:bidi="cs-CZ"/>
      </w:rPr>
    </w:lvl>
    <w:lvl w:ilvl="2">
      <w:start w:val="1"/>
      <w:numFmt w:val="bullet"/>
      <w:suff w:val="space"/>
      <w:lvlText w:val="ޯᡙ雜翽还࡛ȍmanⴰޯᡙ雜翽"/>
      <w:lvlJc w:val="left"/>
      <w:pPr>
        <w:ind w:left="6194" w:hanging="360"/>
      </w:pPr>
      <w:rPr>
        <w:rFonts w:ascii="Times New Roman" w:eastAsia="Times New Roman" w:hAnsi="Times New Roman" w:cs="Times New Roman"/>
        <w:lang w:val="cs-CZ" w:bidi="cs-CZ"/>
      </w:rPr>
    </w:lvl>
    <w:lvl w:ilvl="3">
      <w:start w:val="1"/>
      <w:numFmt w:val="bullet"/>
      <w:suff w:val="space"/>
      <w:lvlText w:val="ޯᡙ雜翽还࡛ȍmanⴰޯᡙ雜翽"/>
      <w:lvlJc w:val="left"/>
      <w:pPr>
        <w:ind w:left="6914" w:hanging="360"/>
      </w:pPr>
      <w:rPr>
        <w:rFonts w:ascii="Times New Roman" w:eastAsia="Times New Roman" w:hAnsi="Times New Roman" w:cs="Times New Roman"/>
        <w:lang w:val="cs-CZ" w:bidi="cs-CZ"/>
      </w:rPr>
    </w:lvl>
    <w:lvl w:ilvl="4">
      <w:start w:val="1"/>
      <w:numFmt w:val="bullet"/>
      <w:suff w:val="space"/>
      <w:lvlText w:val="o"/>
      <w:lvlJc w:val="left"/>
      <w:pPr>
        <w:ind w:left="7634" w:hanging="360"/>
      </w:pPr>
      <w:rPr>
        <w:rFonts w:ascii="Times New Roman" w:eastAsia="Times New Roman" w:hAnsi="Times New Roman" w:cs="Times New Roman"/>
        <w:lang w:val="cs-CZ" w:bidi="cs-CZ"/>
      </w:rPr>
    </w:lvl>
    <w:lvl w:ilvl="5">
      <w:start w:val="1"/>
      <w:numFmt w:val="bullet"/>
      <w:suff w:val="space"/>
      <w:lvlText w:val="ޯᡙ雜翽还࡛ȍmanⴰޯᡙ雜翽"/>
      <w:lvlJc w:val="left"/>
      <w:pPr>
        <w:ind w:left="8354" w:hanging="360"/>
      </w:pPr>
      <w:rPr>
        <w:rFonts w:ascii="Times New Roman" w:eastAsia="Times New Roman" w:hAnsi="Times New Roman" w:cs="Times New Roman"/>
        <w:lang w:val="cs-CZ" w:bidi="cs-CZ"/>
      </w:rPr>
    </w:lvl>
    <w:lvl w:ilvl="6">
      <w:start w:val="1"/>
      <w:numFmt w:val="bullet"/>
      <w:suff w:val="space"/>
      <w:lvlText w:val="ޯᡙ雜翽还࡛ȍmanⴰޯᡙ雜翽"/>
      <w:lvlJc w:val="left"/>
      <w:pPr>
        <w:ind w:left="9074" w:hanging="360"/>
      </w:pPr>
      <w:rPr>
        <w:rFonts w:ascii="Times New Roman" w:eastAsia="Times New Roman" w:hAnsi="Times New Roman" w:cs="Times New Roman"/>
        <w:lang w:val="cs-CZ" w:bidi="cs-CZ"/>
      </w:rPr>
    </w:lvl>
    <w:lvl w:ilvl="7">
      <w:start w:val="1"/>
      <w:numFmt w:val="bullet"/>
      <w:suff w:val="space"/>
      <w:lvlText w:val="o"/>
      <w:lvlJc w:val="left"/>
      <w:pPr>
        <w:ind w:left="9794" w:hanging="360"/>
      </w:pPr>
      <w:rPr>
        <w:rFonts w:ascii="Times New Roman" w:eastAsia="Times New Roman" w:hAnsi="Times New Roman" w:cs="Times New Roman"/>
        <w:lang w:val="cs-CZ" w:bidi="cs-CZ"/>
      </w:rPr>
    </w:lvl>
    <w:lvl w:ilvl="8">
      <w:start w:val="1"/>
      <w:numFmt w:val="bullet"/>
      <w:suff w:val="space"/>
      <w:lvlText w:val="ޯᡙ雜翽还࡛ȍmanⴰޯᡙ雜翽"/>
      <w:lvlJc w:val="left"/>
      <w:pPr>
        <w:ind w:left="10514" w:hanging="360"/>
      </w:pPr>
      <w:rPr>
        <w:rFonts w:ascii="Times New Roman" w:eastAsia="Times New Roman" w:hAnsi="Times New Roman" w:cs="Times New Roman"/>
        <w:lang w:val="cs-CZ" w:bidi="cs-CZ"/>
      </w:rPr>
    </w:lvl>
  </w:abstractNum>
  <w:abstractNum w:abstractNumId="26">
    <w:nsid w:val="5E371EF2"/>
    <w:multiLevelType w:val="multilevel"/>
    <w:tmpl w:val="E550E4AE"/>
    <w:lvl w:ilvl="0">
      <w:start w:val="1"/>
      <w:numFmt w:val="bullet"/>
      <w:suff w:val="space"/>
      <w:lvlText w:val=""/>
      <w:lvlJc w:val="left"/>
      <w:pPr>
        <w:tabs>
          <w:tab w:val="num" w:pos="1078"/>
        </w:tabs>
        <w:ind w:left="1078" w:hanging="360"/>
      </w:pPr>
      <w:rPr>
        <w:rFonts w:ascii="Symbol" w:hAnsi="Symbol" w:hint="default"/>
      </w:rPr>
    </w:lvl>
    <w:lvl w:ilvl="1">
      <w:start w:val="1"/>
      <w:numFmt w:val="bullet"/>
      <w:lvlText w:val="o"/>
      <w:lvlJc w:val="left"/>
      <w:pPr>
        <w:tabs>
          <w:tab w:val="num" w:pos="1798"/>
        </w:tabs>
        <w:ind w:left="1798" w:hanging="360"/>
      </w:pPr>
      <w:rPr>
        <w:rFonts w:ascii="Courier New" w:hAnsi="Courier New" w:hint="default"/>
      </w:rPr>
    </w:lvl>
    <w:lvl w:ilvl="2">
      <w:start w:val="1"/>
      <w:numFmt w:val="bullet"/>
      <w:lvlText w:val=""/>
      <w:lvlJc w:val="left"/>
      <w:pPr>
        <w:tabs>
          <w:tab w:val="num" w:pos="2518"/>
        </w:tabs>
        <w:ind w:left="2518" w:hanging="360"/>
      </w:pPr>
      <w:rPr>
        <w:rFonts w:ascii="Wingdings" w:hAnsi="Wingdings" w:hint="default"/>
      </w:rPr>
    </w:lvl>
    <w:lvl w:ilvl="3">
      <w:start w:val="1"/>
      <w:numFmt w:val="bullet"/>
      <w:lvlText w:val=""/>
      <w:lvlJc w:val="left"/>
      <w:pPr>
        <w:tabs>
          <w:tab w:val="num" w:pos="3238"/>
        </w:tabs>
        <w:ind w:left="3238" w:hanging="360"/>
      </w:pPr>
      <w:rPr>
        <w:rFonts w:ascii="Symbol" w:hAnsi="Symbol" w:hint="default"/>
      </w:rPr>
    </w:lvl>
    <w:lvl w:ilvl="4">
      <w:start w:val="1"/>
      <w:numFmt w:val="bullet"/>
      <w:lvlText w:val="o"/>
      <w:lvlJc w:val="left"/>
      <w:pPr>
        <w:tabs>
          <w:tab w:val="num" w:pos="3958"/>
        </w:tabs>
        <w:ind w:left="3958" w:hanging="360"/>
      </w:pPr>
      <w:rPr>
        <w:rFonts w:ascii="Courier New" w:hAnsi="Courier New" w:hint="default"/>
      </w:rPr>
    </w:lvl>
    <w:lvl w:ilvl="5">
      <w:start w:val="1"/>
      <w:numFmt w:val="bullet"/>
      <w:lvlText w:val=""/>
      <w:lvlJc w:val="left"/>
      <w:pPr>
        <w:tabs>
          <w:tab w:val="num" w:pos="4678"/>
        </w:tabs>
        <w:ind w:left="4678" w:hanging="360"/>
      </w:pPr>
      <w:rPr>
        <w:rFonts w:ascii="Wingdings" w:hAnsi="Wingdings" w:hint="default"/>
      </w:rPr>
    </w:lvl>
    <w:lvl w:ilvl="6">
      <w:start w:val="1"/>
      <w:numFmt w:val="bullet"/>
      <w:lvlText w:val=""/>
      <w:lvlJc w:val="left"/>
      <w:pPr>
        <w:tabs>
          <w:tab w:val="num" w:pos="5398"/>
        </w:tabs>
        <w:ind w:left="5398" w:hanging="360"/>
      </w:pPr>
      <w:rPr>
        <w:rFonts w:ascii="Symbol" w:hAnsi="Symbol" w:hint="default"/>
      </w:rPr>
    </w:lvl>
    <w:lvl w:ilvl="7">
      <w:start w:val="1"/>
      <w:numFmt w:val="bullet"/>
      <w:lvlText w:val="o"/>
      <w:lvlJc w:val="left"/>
      <w:pPr>
        <w:tabs>
          <w:tab w:val="num" w:pos="6118"/>
        </w:tabs>
        <w:ind w:left="6118" w:hanging="360"/>
      </w:pPr>
      <w:rPr>
        <w:rFonts w:ascii="Courier New" w:hAnsi="Courier New" w:hint="default"/>
      </w:rPr>
    </w:lvl>
    <w:lvl w:ilvl="8">
      <w:start w:val="1"/>
      <w:numFmt w:val="bullet"/>
      <w:lvlText w:val=""/>
      <w:lvlJc w:val="left"/>
      <w:pPr>
        <w:tabs>
          <w:tab w:val="num" w:pos="6838"/>
        </w:tabs>
        <w:ind w:left="6838" w:hanging="360"/>
      </w:pPr>
      <w:rPr>
        <w:rFonts w:ascii="Wingdings" w:hAnsi="Wingdings" w:hint="default"/>
      </w:rPr>
    </w:lvl>
  </w:abstractNum>
  <w:abstractNum w:abstractNumId="27">
    <w:nsid w:val="66E8326F"/>
    <w:multiLevelType w:val="multilevel"/>
    <w:tmpl w:val="0CC8CCC0"/>
    <w:lvl w:ilvl="0">
      <w:start w:val="9"/>
      <w:numFmt w:val="decimal"/>
      <w:suff w:val="space"/>
      <w:lvlText w:val="%1"/>
      <w:lvlJc w:val="left"/>
      <w:pPr>
        <w:ind w:left="360" w:hanging="360"/>
      </w:pPr>
      <w:rPr>
        <w:rFonts w:ascii="Times New Roman" w:eastAsia="Times New Roman" w:hAnsi="Times New Roman" w:cs="Times New Roman"/>
        <w:lang w:val="cs-CZ" w:bidi="cs-CZ"/>
      </w:rPr>
    </w:lvl>
    <w:lvl w:ilvl="1">
      <w:start w:val="1"/>
      <w:numFmt w:val="decimal"/>
      <w:suff w:val="space"/>
      <w:lvlText w:val="%1.%2"/>
      <w:lvlJc w:val="left"/>
      <w:pPr>
        <w:ind w:left="360" w:hanging="360"/>
      </w:pPr>
      <w:rPr>
        <w:rFonts w:ascii="Arial" w:eastAsia="Times New Roman" w:hAnsi="Arial" w:cs="Arial" w:hint="default"/>
        <w:b/>
        <w:lang w:val="cs-CZ" w:bidi="cs-CZ"/>
      </w:rPr>
    </w:lvl>
    <w:lvl w:ilvl="2">
      <w:start w:val="1"/>
      <w:numFmt w:val="decimal"/>
      <w:suff w:val="space"/>
      <w:lvlText w:val="%1.%2.%3"/>
      <w:lvlJc w:val="left"/>
      <w:pPr>
        <w:ind w:left="720" w:hanging="720"/>
      </w:pPr>
      <w:rPr>
        <w:rFonts w:ascii="Arial" w:eastAsia="Times New Roman" w:hAnsi="Arial" w:cs="Arial" w:hint="default"/>
        <w:lang w:val="cs-CZ" w:bidi="cs-CZ"/>
      </w:rPr>
    </w:lvl>
    <w:lvl w:ilvl="3">
      <w:start w:val="1"/>
      <w:numFmt w:val="decimal"/>
      <w:suff w:val="space"/>
      <w:lvlText w:val="%1.%2.%3.%4"/>
      <w:lvlJc w:val="left"/>
      <w:pPr>
        <w:ind w:left="720" w:hanging="720"/>
      </w:pPr>
      <w:rPr>
        <w:rFonts w:ascii="Times New Roman" w:eastAsia="Times New Roman" w:hAnsi="Times New Roman" w:cs="Times New Roman"/>
        <w:lang w:val="cs-CZ" w:bidi="cs-CZ"/>
      </w:rPr>
    </w:lvl>
    <w:lvl w:ilvl="4">
      <w:start w:val="1"/>
      <w:numFmt w:val="decimal"/>
      <w:suff w:val="space"/>
      <w:lvlText w:val="%1.%2.%3.%4.%5"/>
      <w:lvlJc w:val="left"/>
      <w:pPr>
        <w:ind w:left="1080" w:hanging="1080"/>
      </w:pPr>
      <w:rPr>
        <w:rFonts w:ascii="Times New Roman" w:eastAsia="Times New Roman" w:hAnsi="Times New Roman" w:cs="Times New Roman"/>
        <w:lang w:val="cs-CZ" w:bidi="cs-CZ"/>
      </w:rPr>
    </w:lvl>
    <w:lvl w:ilvl="5">
      <w:start w:val="1"/>
      <w:numFmt w:val="decimal"/>
      <w:suff w:val="space"/>
      <w:lvlText w:val="%1.%2.%3.%4.%5.%6"/>
      <w:lvlJc w:val="left"/>
      <w:pPr>
        <w:ind w:left="1080" w:hanging="1080"/>
      </w:pPr>
      <w:rPr>
        <w:rFonts w:ascii="Times New Roman" w:eastAsia="Times New Roman" w:hAnsi="Times New Roman" w:cs="Times New Roman"/>
        <w:lang w:val="cs-CZ" w:bidi="cs-CZ"/>
      </w:rPr>
    </w:lvl>
    <w:lvl w:ilvl="6">
      <w:start w:val="1"/>
      <w:numFmt w:val="decimal"/>
      <w:suff w:val="space"/>
      <w:lvlText w:val="%1.%2.%3.%4.%5.%6.%7"/>
      <w:lvlJc w:val="left"/>
      <w:pPr>
        <w:ind w:left="1440" w:hanging="1440"/>
      </w:pPr>
      <w:rPr>
        <w:rFonts w:ascii="Times New Roman" w:eastAsia="Times New Roman" w:hAnsi="Times New Roman" w:cs="Times New Roman"/>
        <w:lang w:val="cs-CZ" w:bidi="cs-CZ"/>
      </w:rPr>
    </w:lvl>
    <w:lvl w:ilvl="7">
      <w:start w:val="1"/>
      <w:numFmt w:val="decimal"/>
      <w:suff w:val="space"/>
      <w:lvlText w:val="%1.%2.%3.%4.%5.%6.%7.%8"/>
      <w:lvlJc w:val="left"/>
      <w:pPr>
        <w:ind w:left="1440" w:hanging="1440"/>
      </w:pPr>
      <w:rPr>
        <w:rFonts w:ascii="Times New Roman" w:eastAsia="Times New Roman" w:hAnsi="Times New Roman" w:cs="Times New Roman"/>
        <w:lang w:val="cs-CZ" w:bidi="cs-CZ"/>
      </w:rPr>
    </w:lvl>
    <w:lvl w:ilvl="8">
      <w:start w:val="1"/>
      <w:numFmt w:val="none"/>
      <w:suff w:val="space"/>
      <w:lvlText w:val="9.1"/>
      <w:lvlJc w:val="left"/>
      <w:pPr>
        <w:ind w:left="1800" w:hanging="1800"/>
      </w:pPr>
      <w:rPr>
        <w:rFonts w:ascii="Times New Roman" w:eastAsia="Times New Roman" w:hAnsi="Times New Roman" w:cs="Times New Roman"/>
        <w:lang w:val="cs-CZ" w:bidi="cs-CZ"/>
      </w:rPr>
    </w:lvl>
  </w:abstractNum>
  <w:abstractNum w:abstractNumId="28">
    <w:nsid w:val="66FD4C3E"/>
    <w:multiLevelType w:val="multilevel"/>
    <w:tmpl w:val="43F0A3BE"/>
    <w:lvl w:ilvl="0">
      <w:start w:val="3"/>
      <w:numFmt w:val="decimal"/>
      <w:suff w:val="space"/>
      <w:lvlText w:val="%1"/>
      <w:lvlJc w:val="left"/>
      <w:pPr>
        <w:ind w:left="480" w:hanging="480"/>
      </w:pPr>
      <w:rPr>
        <w:rFonts w:ascii="Times New Roman" w:eastAsia="Times New Roman" w:hAnsi="Times New Roman" w:cs="Times New Roman"/>
        <w:lang w:val="cs-CZ" w:bidi="cs-CZ"/>
      </w:rPr>
    </w:lvl>
    <w:lvl w:ilvl="1">
      <w:start w:val="1"/>
      <w:numFmt w:val="decimal"/>
      <w:suff w:val="space"/>
      <w:lvlText w:val="%1.%2"/>
      <w:lvlJc w:val="left"/>
      <w:pPr>
        <w:ind w:left="480" w:hanging="480"/>
      </w:pPr>
      <w:rPr>
        <w:rFonts w:ascii="Times New Roman" w:eastAsia="Times New Roman" w:hAnsi="Times New Roman" w:cs="Times New Roman"/>
        <w:lang w:val="cs-CZ" w:bidi="cs-CZ"/>
      </w:rPr>
    </w:lvl>
    <w:lvl w:ilvl="2">
      <w:start w:val="1"/>
      <w:numFmt w:val="none"/>
      <w:suff w:val="space"/>
      <w:lvlText w:val="6.1.2"/>
      <w:lvlJc w:val="left"/>
      <w:pPr>
        <w:ind w:left="720" w:hanging="720"/>
      </w:pPr>
      <w:rPr>
        <w:rFonts w:ascii="Arial" w:eastAsia="Times New Roman" w:hAnsi="Arial" w:cs="Arial" w:hint="default"/>
        <w:lang w:val="cs-CZ" w:bidi="cs-CZ"/>
      </w:rPr>
    </w:lvl>
    <w:lvl w:ilvl="3">
      <w:start w:val="1"/>
      <w:numFmt w:val="decimal"/>
      <w:suff w:val="space"/>
      <w:lvlText w:val="%1.%2.%3.%4"/>
      <w:lvlJc w:val="left"/>
      <w:pPr>
        <w:ind w:left="720" w:hanging="720"/>
      </w:pPr>
      <w:rPr>
        <w:rFonts w:ascii="Times New Roman" w:eastAsia="Times New Roman" w:hAnsi="Times New Roman" w:cs="Times New Roman"/>
        <w:lang w:val="cs-CZ" w:bidi="cs-CZ"/>
      </w:rPr>
    </w:lvl>
    <w:lvl w:ilvl="4">
      <w:start w:val="1"/>
      <w:numFmt w:val="decimal"/>
      <w:suff w:val="space"/>
      <w:lvlText w:val="%1.%2.%3.%4.%5"/>
      <w:lvlJc w:val="left"/>
      <w:pPr>
        <w:ind w:left="1080" w:hanging="1080"/>
      </w:pPr>
      <w:rPr>
        <w:rFonts w:ascii="Times New Roman" w:eastAsia="Times New Roman" w:hAnsi="Times New Roman" w:cs="Times New Roman"/>
        <w:lang w:val="cs-CZ" w:bidi="cs-CZ"/>
      </w:rPr>
    </w:lvl>
    <w:lvl w:ilvl="5">
      <w:start w:val="1"/>
      <w:numFmt w:val="none"/>
      <w:suff w:val="space"/>
      <w:lvlText w:val="6.1.1"/>
      <w:lvlJc w:val="left"/>
      <w:pPr>
        <w:ind w:left="1080" w:hanging="1080"/>
      </w:pPr>
      <w:rPr>
        <w:rFonts w:ascii="Times New Roman" w:eastAsia="Times New Roman" w:hAnsi="Times New Roman" w:cs="Times New Roman"/>
        <w:lang w:val="cs-CZ" w:bidi="cs-CZ"/>
      </w:rPr>
    </w:lvl>
    <w:lvl w:ilvl="6">
      <w:start w:val="1"/>
      <w:numFmt w:val="decimal"/>
      <w:suff w:val="space"/>
      <w:lvlText w:val="%1.%2.%3.%4.%5.%6.%7"/>
      <w:lvlJc w:val="left"/>
      <w:pPr>
        <w:ind w:left="1440" w:hanging="1440"/>
      </w:pPr>
      <w:rPr>
        <w:rFonts w:ascii="Times New Roman" w:eastAsia="Times New Roman" w:hAnsi="Times New Roman" w:cs="Times New Roman"/>
        <w:lang w:val="cs-CZ" w:bidi="cs-CZ"/>
      </w:rPr>
    </w:lvl>
    <w:lvl w:ilvl="7">
      <w:start w:val="1"/>
      <w:numFmt w:val="decimal"/>
      <w:suff w:val="space"/>
      <w:lvlText w:val="%1.%2.%3.%4.%5.%6.%7.%8"/>
      <w:lvlJc w:val="left"/>
      <w:pPr>
        <w:ind w:left="1440" w:hanging="1440"/>
      </w:pPr>
      <w:rPr>
        <w:rFonts w:ascii="Times New Roman" w:eastAsia="Times New Roman" w:hAnsi="Times New Roman" w:cs="Times New Roman"/>
        <w:lang w:val="cs-CZ" w:bidi="cs-CZ"/>
      </w:rPr>
    </w:lvl>
    <w:lvl w:ilvl="8">
      <w:start w:val="1"/>
      <w:numFmt w:val="decimal"/>
      <w:suff w:val="space"/>
      <w:lvlText w:val="%1.%2.%3.%4.%5.%6.%7.%8.%9"/>
      <w:lvlJc w:val="left"/>
      <w:pPr>
        <w:ind w:left="1800" w:hanging="1800"/>
      </w:pPr>
      <w:rPr>
        <w:rFonts w:ascii="Times New Roman" w:eastAsia="Times New Roman" w:hAnsi="Times New Roman" w:cs="Times New Roman"/>
        <w:lang w:val="cs-CZ" w:bidi="cs-CZ"/>
      </w:rPr>
    </w:lvl>
  </w:abstractNum>
  <w:abstractNum w:abstractNumId="29">
    <w:nsid w:val="6E306BD9"/>
    <w:multiLevelType w:val="multilevel"/>
    <w:tmpl w:val="7B5E27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0C339BD"/>
    <w:multiLevelType w:val="multilevel"/>
    <w:tmpl w:val="82F8CA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9336E7A"/>
    <w:multiLevelType w:val="multilevel"/>
    <w:tmpl w:val="24EA9BB6"/>
    <w:lvl w:ilvl="0">
      <w:start w:val="3"/>
      <w:numFmt w:val="decimal"/>
      <w:suff w:val="space"/>
      <w:lvlText w:val="%1"/>
      <w:lvlJc w:val="left"/>
      <w:pPr>
        <w:ind w:left="480" w:hanging="480"/>
      </w:pPr>
      <w:rPr>
        <w:rFonts w:ascii="Times New Roman" w:eastAsia="Times New Roman" w:hAnsi="Times New Roman" w:cs="Times New Roman"/>
        <w:lang w:val="cs-CZ" w:bidi="cs-CZ"/>
      </w:rPr>
    </w:lvl>
    <w:lvl w:ilvl="1">
      <w:start w:val="3"/>
      <w:numFmt w:val="decimal"/>
      <w:suff w:val="space"/>
      <w:lvlText w:val="%1.%2"/>
      <w:lvlJc w:val="left"/>
      <w:pPr>
        <w:ind w:left="480" w:hanging="480"/>
      </w:pPr>
      <w:rPr>
        <w:rFonts w:ascii="Times New Roman" w:eastAsia="Times New Roman" w:hAnsi="Times New Roman" w:cs="Times New Roman"/>
        <w:lang w:val="cs-CZ" w:bidi="cs-CZ"/>
      </w:rPr>
    </w:lvl>
    <w:lvl w:ilvl="2">
      <w:start w:val="2"/>
      <w:numFmt w:val="decimal"/>
      <w:suff w:val="space"/>
      <w:lvlText w:val="%1.%2.%3"/>
      <w:lvlJc w:val="left"/>
      <w:pPr>
        <w:ind w:left="720" w:hanging="720"/>
      </w:pPr>
      <w:rPr>
        <w:rFonts w:ascii="Arial" w:eastAsia="Times New Roman" w:hAnsi="Arial" w:cs="Arial" w:hint="default"/>
        <w:lang w:val="cs-CZ" w:bidi="cs-CZ"/>
      </w:rPr>
    </w:lvl>
    <w:lvl w:ilvl="3">
      <w:start w:val="1"/>
      <w:numFmt w:val="decimal"/>
      <w:suff w:val="space"/>
      <w:lvlText w:val="%1.%2.%3.%4"/>
      <w:lvlJc w:val="left"/>
      <w:pPr>
        <w:ind w:left="720" w:hanging="720"/>
      </w:pPr>
      <w:rPr>
        <w:rFonts w:ascii="Times New Roman" w:eastAsia="Times New Roman" w:hAnsi="Times New Roman" w:cs="Times New Roman"/>
        <w:lang w:val="cs-CZ" w:bidi="cs-CZ"/>
      </w:rPr>
    </w:lvl>
    <w:lvl w:ilvl="4">
      <w:start w:val="1"/>
      <w:numFmt w:val="decimal"/>
      <w:suff w:val="space"/>
      <w:lvlText w:val="%1.%2.%3.%4.%5"/>
      <w:lvlJc w:val="left"/>
      <w:pPr>
        <w:ind w:left="1080" w:hanging="1080"/>
      </w:pPr>
      <w:rPr>
        <w:rFonts w:ascii="Times New Roman" w:eastAsia="Times New Roman" w:hAnsi="Times New Roman" w:cs="Times New Roman"/>
        <w:lang w:val="cs-CZ" w:bidi="cs-CZ"/>
      </w:rPr>
    </w:lvl>
    <w:lvl w:ilvl="5">
      <w:start w:val="1"/>
      <w:numFmt w:val="decimal"/>
      <w:suff w:val="space"/>
      <w:lvlText w:val="%1.%2.%3.%4.%5.%6"/>
      <w:lvlJc w:val="left"/>
      <w:pPr>
        <w:ind w:left="1080" w:hanging="1080"/>
      </w:pPr>
      <w:rPr>
        <w:rFonts w:ascii="Times New Roman" w:eastAsia="Times New Roman" w:hAnsi="Times New Roman" w:cs="Times New Roman"/>
        <w:lang w:val="cs-CZ" w:bidi="cs-CZ"/>
      </w:rPr>
    </w:lvl>
    <w:lvl w:ilvl="6">
      <w:start w:val="1"/>
      <w:numFmt w:val="decimal"/>
      <w:suff w:val="space"/>
      <w:lvlText w:val="%1.%2.%3.%4.%5.%6.%7"/>
      <w:lvlJc w:val="left"/>
      <w:pPr>
        <w:ind w:left="1440" w:hanging="1440"/>
      </w:pPr>
      <w:rPr>
        <w:rFonts w:ascii="Times New Roman" w:eastAsia="Times New Roman" w:hAnsi="Times New Roman" w:cs="Times New Roman"/>
        <w:lang w:val="cs-CZ" w:bidi="cs-CZ"/>
      </w:rPr>
    </w:lvl>
    <w:lvl w:ilvl="7">
      <w:start w:val="1"/>
      <w:numFmt w:val="decimal"/>
      <w:suff w:val="space"/>
      <w:lvlText w:val="%1.%2.%3.%4.%5.%6.%7.%8"/>
      <w:lvlJc w:val="left"/>
      <w:pPr>
        <w:ind w:left="1440" w:hanging="1440"/>
      </w:pPr>
      <w:rPr>
        <w:rFonts w:ascii="Times New Roman" w:eastAsia="Times New Roman" w:hAnsi="Times New Roman" w:cs="Times New Roman"/>
        <w:lang w:val="cs-CZ" w:bidi="cs-CZ"/>
      </w:rPr>
    </w:lvl>
    <w:lvl w:ilvl="8">
      <w:start w:val="1"/>
      <w:numFmt w:val="decimal"/>
      <w:suff w:val="space"/>
      <w:lvlText w:val="%1.%2.%3.%4.%5.%6.%7.%8.%9"/>
      <w:lvlJc w:val="left"/>
      <w:pPr>
        <w:ind w:left="1800" w:hanging="1800"/>
      </w:pPr>
      <w:rPr>
        <w:rFonts w:ascii="Times New Roman" w:eastAsia="Times New Roman" w:hAnsi="Times New Roman" w:cs="Times New Roman"/>
        <w:lang w:val="cs-CZ" w:bidi="cs-CZ"/>
      </w:rPr>
    </w:lvl>
  </w:abstractNum>
  <w:abstractNum w:abstractNumId="32">
    <w:nsid w:val="7A515B39"/>
    <w:multiLevelType w:val="multilevel"/>
    <w:tmpl w:val="DC764C3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3">
    <w:nsid w:val="7A710A95"/>
    <w:multiLevelType w:val="multilevel"/>
    <w:tmpl w:val="52588978"/>
    <w:lvl w:ilvl="0">
      <w:start w:val="3"/>
      <w:numFmt w:val="decimal"/>
      <w:suff w:val="space"/>
      <w:lvlText w:val="%1"/>
      <w:lvlJc w:val="left"/>
      <w:pPr>
        <w:ind w:left="480" w:hanging="480"/>
      </w:pPr>
      <w:rPr>
        <w:rFonts w:ascii="Times New Roman" w:eastAsia="Times New Roman" w:hAnsi="Times New Roman" w:cs="Times New Roman"/>
        <w:lang w:val="cs-CZ" w:bidi="cs-CZ"/>
      </w:rPr>
    </w:lvl>
    <w:lvl w:ilvl="1">
      <w:start w:val="1"/>
      <w:numFmt w:val="decimal"/>
      <w:suff w:val="space"/>
      <w:lvlText w:val="%1.%2"/>
      <w:lvlJc w:val="left"/>
      <w:pPr>
        <w:ind w:left="480" w:hanging="480"/>
      </w:pPr>
      <w:rPr>
        <w:rFonts w:ascii="Times New Roman" w:eastAsia="Times New Roman" w:hAnsi="Times New Roman" w:cs="Times New Roman"/>
        <w:lang w:val="cs-CZ" w:bidi="cs-CZ"/>
      </w:rPr>
    </w:lvl>
    <w:lvl w:ilvl="2">
      <w:start w:val="1"/>
      <w:numFmt w:val="none"/>
      <w:suff w:val="space"/>
      <w:lvlText w:val="3.3.1"/>
      <w:lvlJc w:val="left"/>
      <w:pPr>
        <w:ind w:left="720" w:hanging="720"/>
      </w:pPr>
      <w:rPr>
        <w:rFonts w:ascii="Times New Roman" w:eastAsia="Times New Roman" w:hAnsi="Times New Roman" w:cs="Times New Roman"/>
        <w:lang w:val="cs-CZ" w:bidi="cs-CZ"/>
      </w:rPr>
    </w:lvl>
    <w:lvl w:ilvl="3">
      <w:start w:val="1"/>
      <w:numFmt w:val="decimal"/>
      <w:suff w:val="space"/>
      <w:lvlText w:val="%1.%2.%3.%4"/>
      <w:lvlJc w:val="left"/>
      <w:pPr>
        <w:ind w:left="720" w:hanging="720"/>
      </w:pPr>
      <w:rPr>
        <w:rFonts w:ascii="Times New Roman" w:eastAsia="Times New Roman" w:hAnsi="Times New Roman" w:cs="Times New Roman"/>
        <w:lang w:val="cs-CZ" w:bidi="cs-CZ"/>
      </w:rPr>
    </w:lvl>
    <w:lvl w:ilvl="4">
      <w:start w:val="1"/>
      <w:numFmt w:val="decimal"/>
      <w:suff w:val="space"/>
      <w:lvlText w:val="%1.%2.%3.%4.%5"/>
      <w:lvlJc w:val="left"/>
      <w:pPr>
        <w:ind w:left="1080" w:hanging="1080"/>
      </w:pPr>
      <w:rPr>
        <w:rFonts w:ascii="Times New Roman" w:eastAsia="Times New Roman" w:hAnsi="Times New Roman" w:cs="Times New Roman"/>
        <w:lang w:val="cs-CZ" w:bidi="cs-CZ"/>
      </w:rPr>
    </w:lvl>
    <w:lvl w:ilvl="5">
      <w:start w:val="1"/>
      <w:numFmt w:val="decimal"/>
      <w:suff w:val="space"/>
      <w:lvlText w:val="%1.%2.%3.%4.%5.%6"/>
      <w:lvlJc w:val="left"/>
      <w:pPr>
        <w:ind w:left="1080" w:hanging="1080"/>
      </w:pPr>
      <w:rPr>
        <w:rFonts w:ascii="Times New Roman" w:eastAsia="Times New Roman" w:hAnsi="Times New Roman" w:cs="Times New Roman"/>
        <w:lang w:val="cs-CZ" w:bidi="cs-CZ"/>
      </w:rPr>
    </w:lvl>
    <w:lvl w:ilvl="6">
      <w:start w:val="1"/>
      <w:numFmt w:val="decimal"/>
      <w:suff w:val="space"/>
      <w:lvlText w:val="%1.%2.%3.%4.%5.%6.%7"/>
      <w:lvlJc w:val="left"/>
      <w:pPr>
        <w:ind w:left="1440" w:hanging="1440"/>
      </w:pPr>
      <w:rPr>
        <w:rFonts w:ascii="Times New Roman" w:eastAsia="Times New Roman" w:hAnsi="Times New Roman" w:cs="Times New Roman"/>
        <w:lang w:val="cs-CZ" w:bidi="cs-CZ"/>
      </w:rPr>
    </w:lvl>
    <w:lvl w:ilvl="7">
      <w:start w:val="1"/>
      <w:numFmt w:val="decimal"/>
      <w:suff w:val="space"/>
      <w:lvlText w:val="%1.%2.%3.%4.%5.%6.%7.%8"/>
      <w:lvlJc w:val="left"/>
      <w:pPr>
        <w:ind w:left="1440" w:hanging="1440"/>
      </w:pPr>
      <w:rPr>
        <w:rFonts w:ascii="Times New Roman" w:eastAsia="Times New Roman" w:hAnsi="Times New Roman" w:cs="Times New Roman"/>
        <w:lang w:val="cs-CZ" w:bidi="cs-CZ"/>
      </w:rPr>
    </w:lvl>
    <w:lvl w:ilvl="8">
      <w:start w:val="1"/>
      <w:numFmt w:val="decimal"/>
      <w:suff w:val="space"/>
      <w:lvlText w:val="%1.%2.%3.%4.%5.%6.%7.%8.%9"/>
      <w:lvlJc w:val="left"/>
      <w:pPr>
        <w:ind w:left="1800" w:hanging="1800"/>
      </w:pPr>
      <w:rPr>
        <w:rFonts w:ascii="Times New Roman" w:eastAsia="Times New Roman" w:hAnsi="Times New Roman" w:cs="Times New Roman"/>
        <w:lang w:val="cs-CZ" w:bidi="cs-CZ"/>
      </w:rPr>
    </w:lvl>
  </w:abstractNum>
  <w:abstractNum w:abstractNumId="34">
    <w:nsid w:val="7DD063CA"/>
    <w:multiLevelType w:val="multilevel"/>
    <w:tmpl w:val="FBD6D7AC"/>
    <w:lvl w:ilvl="0">
      <w:start w:val="9"/>
      <w:numFmt w:val="decimal"/>
      <w:suff w:val="space"/>
      <w:lvlText w:val="%1"/>
      <w:lvlJc w:val="left"/>
      <w:pPr>
        <w:ind w:left="435" w:hanging="435"/>
      </w:pPr>
      <w:rPr>
        <w:rFonts w:hint="default"/>
      </w:rPr>
    </w:lvl>
    <w:lvl w:ilvl="1">
      <w:start w:val="5"/>
      <w:numFmt w:val="decimal"/>
      <w:suff w:val="space"/>
      <w:lvlText w:val="%1.%2"/>
      <w:lvlJc w:val="left"/>
      <w:pPr>
        <w:ind w:left="435" w:hanging="435"/>
      </w:pPr>
      <w:rPr>
        <w:rFonts w:hint="default"/>
      </w:rPr>
    </w:lvl>
    <w:lvl w:ilvl="2">
      <w:start w:val="6"/>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num w:numId="1">
    <w:abstractNumId w:val="5"/>
  </w:num>
  <w:num w:numId="2">
    <w:abstractNumId w:val="12"/>
  </w:num>
  <w:num w:numId="3">
    <w:abstractNumId w:val="8"/>
  </w:num>
  <w:num w:numId="4">
    <w:abstractNumId w:val="10"/>
  </w:num>
  <w:num w:numId="5">
    <w:abstractNumId w:val="22"/>
  </w:num>
  <w:num w:numId="6">
    <w:abstractNumId w:val="25"/>
  </w:num>
  <w:num w:numId="7">
    <w:abstractNumId w:val="9"/>
  </w:num>
  <w:num w:numId="8">
    <w:abstractNumId w:val="17"/>
  </w:num>
  <w:num w:numId="9">
    <w:abstractNumId w:val="21"/>
  </w:num>
  <w:num w:numId="10">
    <w:abstractNumId w:val="20"/>
  </w:num>
  <w:num w:numId="11">
    <w:abstractNumId w:val="14"/>
  </w:num>
  <w:num w:numId="12">
    <w:abstractNumId w:val="7"/>
  </w:num>
  <w:num w:numId="13">
    <w:abstractNumId w:val="27"/>
  </w:num>
  <w:num w:numId="14">
    <w:abstractNumId w:val="15"/>
  </w:num>
  <w:num w:numId="15">
    <w:abstractNumId w:val="0"/>
  </w:num>
  <w:num w:numId="16">
    <w:abstractNumId w:val="19"/>
  </w:num>
  <w:num w:numId="17">
    <w:abstractNumId w:val="16"/>
  </w:num>
  <w:num w:numId="18">
    <w:abstractNumId w:val="33"/>
  </w:num>
  <w:num w:numId="19">
    <w:abstractNumId w:val="31"/>
  </w:num>
  <w:num w:numId="20">
    <w:abstractNumId w:val="28"/>
  </w:num>
  <w:num w:numId="21">
    <w:abstractNumId w:val="24"/>
  </w:num>
  <w:num w:numId="22">
    <w:abstractNumId w:val="11"/>
  </w:num>
  <w:num w:numId="23">
    <w:abstractNumId w:val="26"/>
  </w:num>
  <w:num w:numId="24">
    <w:abstractNumId w:val="18"/>
  </w:num>
  <w:num w:numId="25">
    <w:abstractNumId w:val="4"/>
  </w:num>
  <w:num w:numId="26">
    <w:abstractNumId w:val="30"/>
  </w:num>
  <w:num w:numId="27">
    <w:abstractNumId w:val="32"/>
  </w:num>
  <w:num w:numId="28">
    <w:abstractNumId w:val="2"/>
  </w:num>
  <w:num w:numId="29">
    <w:abstractNumId w:val="34"/>
  </w:num>
  <w:num w:numId="30">
    <w:abstractNumId w:val="1"/>
  </w:num>
  <w:num w:numId="31">
    <w:abstractNumId w:val="13"/>
  </w:num>
  <w:num w:numId="32">
    <w:abstractNumId w:val="23"/>
  </w:num>
  <w:num w:numId="33">
    <w:abstractNumId w:val="3"/>
  </w:num>
  <w:num w:numId="34">
    <w:abstractNumId w:val="29"/>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09"/>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DD6"/>
    <w:rsid w:val="0005725F"/>
    <w:rsid w:val="004110B2"/>
    <w:rsid w:val="004B0060"/>
    <w:rsid w:val="00857E2E"/>
    <w:rsid w:val="008E6F0F"/>
    <w:rsid w:val="00E92DD6"/>
  </w:rsids>
  <m:mathPr>
    <m:mathFont m:val="Cambria Math"/>
    <m:brkBin m:val="before"/>
    <m:brkBinSub m:val="--"/>
    <m:smallFrac m:val="0"/>
    <m:dispDef m:val="0"/>
    <m:lMargin m:val="0"/>
    <m:rMargin m:val="0"/>
    <m:defJc m:val="center"/>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CD56BA-91A7-4EFA-A407-234AFE585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zh-CN" w:bidi="cs-CZ"/>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1"/>
    <w:uiPriority w:val="9"/>
    <w:qFormat/>
    <w:pPr>
      <w:keepNext/>
      <w:numPr>
        <w:numId w:val="7"/>
      </w:numPr>
      <w:tabs>
        <w:tab w:val="left" w:pos="574"/>
      </w:tabs>
      <w:spacing w:before="240" w:after="60"/>
      <w:outlineLvl w:val="0"/>
    </w:pPr>
    <w:rPr>
      <w:rFonts w:ascii="Arial" w:eastAsia="Arial" w:hAnsi="Arial" w:cs="Arial"/>
      <w:b/>
      <w:bCs/>
      <w:sz w:val="32"/>
      <w:szCs w:val="32"/>
    </w:rPr>
  </w:style>
  <w:style w:type="paragraph" w:styleId="Nadpis2">
    <w:name w:val="heading 2"/>
    <w:basedOn w:val="Normln"/>
    <w:link w:val="Nadpis2Char1"/>
    <w:uiPriority w:val="9"/>
    <w:qFormat/>
    <w:pPr>
      <w:keepNext/>
      <w:numPr>
        <w:ilvl w:val="1"/>
        <w:numId w:val="7"/>
      </w:numPr>
      <w:tabs>
        <w:tab w:val="left" w:pos="718"/>
      </w:tabs>
      <w:outlineLvl w:val="1"/>
    </w:pPr>
    <w:rPr>
      <w:rFonts w:ascii="Arial" w:eastAsia="Arial" w:hAnsi="Arial" w:cs="Arial"/>
      <w:b/>
      <w:bCs/>
    </w:rPr>
  </w:style>
  <w:style w:type="paragraph" w:styleId="Nadpis3">
    <w:name w:val="heading 3"/>
    <w:basedOn w:val="Normln"/>
    <w:link w:val="Nadpis3Char1"/>
    <w:uiPriority w:val="9"/>
    <w:qFormat/>
    <w:pPr>
      <w:keepNext/>
      <w:numPr>
        <w:ilvl w:val="2"/>
        <w:numId w:val="7"/>
      </w:numPr>
      <w:tabs>
        <w:tab w:val="left" w:pos="862"/>
      </w:tabs>
      <w:outlineLvl w:val="2"/>
    </w:pPr>
    <w:rPr>
      <w:rFonts w:ascii="Arial" w:eastAsia="Arial" w:hAnsi="Arial" w:cs="Arial"/>
      <w:b/>
      <w:bCs/>
      <w:sz w:val="40"/>
      <w:szCs w:val="40"/>
    </w:rPr>
  </w:style>
  <w:style w:type="paragraph" w:styleId="Nadpis4">
    <w:name w:val="heading 4"/>
    <w:basedOn w:val="Normln"/>
    <w:link w:val="Nadpis4Char1"/>
    <w:uiPriority w:val="9"/>
    <w:qFormat/>
    <w:pPr>
      <w:keepNext/>
      <w:numPr>
        <w:ilvl w:val="3"/>
        <w:numId w:val="7"/>
      </w:numPr>
      <w:tabs>
        <w:tab w:val="left" w:pos="1006"/>
      </w:tabs>
      <w:outlineLvl w:val="3"/>
    </w:pPr>
    <w:rPr>
      <w:rFonts w:ascii="Arial" w:eastAsia="Arial" w:hAnsi="Arial" w:cs="Arial"/>
      <w:b/>
      <w:bCs/>
      <w:sz w:val="36"/>
      <w:szCs w:val="36"/>
    </w:rPr>
  </w:style>
  <w:style w:type="paragraph" w:styleId="Nadpis5">
    <w:name w:val="heading 5"/>
    <w:basedOn w:val="Normln"/>
    <w:link w:val="Nadpis5Char1"/>
    <w:uiPriority w:val="9"/>
    <w:qFormat/>
    <w:pPr>
      <w:keepNext/>
      <w:numPr>
        <w:ilvl w:val="4"/>
        <w:numId w:val="7"/>
      </w:numPr>
      <w:tabs>
        <w:tab w:val="left" w:pos="1150"/>
      </w:tabs>
      <w:outlineLvl w:val="4"/>
    </w:pPr>
    <w:rPr>
      <w:rFonts w:ascii="Arial" w:eastAsia="Arial" w:hAnsi="Arial" w:cs="Arial"/>
      <w:b/>
      <w:bCs/>
      <w:sz w:val="44"/>
      <w:szCs w:val="44"/>
    </w:rPr>
  </w:style>
  <w:style w:type="paragraph" w:styleId="Nadpis6">
    <w:name w:val="heading 6"/>
    <w:basedOn w:val="Normln"/>
    <w:link w:val="Nadpis6Char1"/>
    <w:uiPriority w:val="9"/>
    <w:qFormat/>
    <w:pPr>
      <w:keepNext/>
      <w:numPr>
        <w:ilvl w:val="5"/>
        <w:numId w:val="7"/>
      </w:numPr>
      <w:tabs>
        <w:tab w:val="left" w:pos="1294"/>
      </w:tabs>
      <w:outlineLvl w:val="5"/>
    </w:pPr>
    <w:rPr>
      <w:rFonts w:ascii="Arial" w:eastAsia="Arial" w:hAnsi="Arial" w:cs="Arial"/>
      <w:b/>
      <w:bCs/>
      <w:sz w:val="48"/>
      <w:szCs w:val="48"/>
    </w:rPr>
  </w:style>
  <w:style w:type="paragraph" w:styleId="Nadpis7">
    <w:name w:val="heading 7"/>
    <w:basedOn w:val="Normln"/>
    <w:link w:val="Nadpis7Char1"/>
    <w:uiPriority w:val="9"/>
    <w:qFormat/>
    <w:pPr>
      <w:keepNext/>
      <w:numPr>
        <w:ilvl w:val="6"/>
        <w:numId w:val="7"/>
      </w:numPr>
      <w:tabs>
        <w:tab w:val="left" w:pos="1438"/>
      </w:tabs>
      <w:outlineLvl w:val="6"/>
    </w:pPr>
    <w:rPr>
      <w:rFonts w:ascii="Arial" w:eastAsia="Arial" w:hAnsi="Arial" w:cs="Arial"/>
      <w:b/>
      <w:bCs/>
      <w:i/>
      <w:iCs/>
    </w:rPr>
  </w:style>
  <w:style w:type="paragraph" w:styleId="Nadpis8">
    <w:name w:val="heading 8"/>
    <w:basedOn w:val="Normln"/>
    <w:link w:val="Nadpis8Char1"/>
    <w:uiPriority w:val="9"/>
    <w:qFormat/>
    <w:pPr>
      <w:numPr>
        <w:ilvl w:val="7"/>
        <w:numId w:val="7"/>
      </w:numPr>
      <w:tabs>
        <w:tab w:val="left" w:pos="1582"/>
      </w:tabs>
      <w:spacing w:before="240" w:after="60"/>
      <w:outlineLvl w:val="7"/>
    </w:pPr>
    <w:rPr>
      <w:i/>
      <w:iCs/>
    </w:rPr>
  </w:style>
  <w:style w:type="paragraph" w:styleId="Nadpis9">
    <w:name w:val="heading 9"/>
    <w:basedOn w:val="Normln"/>
    <w:link w:val="Nadpis9Char1"/>
    <w:uiPriority w:val="9"/>
    <w:qFormat/>
    <w:pPr>
      <w:numPr>
        <w:ilvl w:val="8"/>
        <w:numId w:val="7"/>
      </w:numPr>
      <w:tabs>
        <w:tab w:val="left" w:pos="1726"/>
      </w:tabs>
      <w:spacing w:before="240" w:after="60"/>
      <w:outlineLvl w:val="8"/>
    </w:pPr>
    <w:rPr>
      <w:rFonts w:ascii="Arial" w:eastAsia="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intenzivn">
    <w:name w:val="Intense Emphasis"/>
    <w:basedOn w:val="Standardnpsmoodstavce"/>
    <w:uiPriority w:val="21"/>
    <w:qFormat/>
    <w:rPr>
      <w:i/>
      <w:iCs/>
      <w:color w:val="2E74B5" w:themeColor="accent1" w:themeShade="BF"/>
    </w:rPr>
  </w:style>
  <w:style w:type="character" w:styleId="Odkazintenzivn">
    <w:name w:val="Intense Reference"/>
    <w:basedOn w:val="Standardnpsmoodstavce"/>
    <w:uiPriority w:val="32"/>
    <w:qFormat/>
    <w:rPr>
      <w:b/>
      <w:bCs/>
      <w:smallCaps/>
      <w:color w:val="2E74B5" w:themeColor="accent1" w:themeShade="BF"/>
      <w:spacing w:val="5"/>
    </w:rPr>
  </w:style>
  <w:style w:type="character" w:styleId="Zdraznnjemn">
    <w:name w:val="Subtle Emphasis"/>
    <w:basedOn w:val="Standardnpsmoodstavce"/>
    <w:uiPriority w:val="19"/>
    <w:qFormat/>
    <w:rPr>
      <w:i/>
      <w:iCs/>
      <w:color w:val="404040" w:themeColor="text1" w:themeTint="BF"/>
    </w:rPr>
  </w:style>
  <w:style w:type="character" w:styleId="Zdraznn">
    <w:name w:val="Emphasis"/>
    <w:basedOn w:val="Standardnpsmoodstavce"/>
    <w:uiPriority w:val="20"/>
    <w:qFormat/>
    <w:rPr>
      <w:i/>
      <w:iCs/>
    </w:rPr>
  </w:style>
  <w:style w:type="character" w:styleId="Odkazjemn">
    <w:name w:val="Subtle Reference"/>
    <w:basedOn w:val="Standardnpsmoodstavce"/>
    <w:uiPriority w:val="31"/>
    <w:qFormat/>
    <w:rPr>
      <w:smallCaps/>
      <w:color w:val="5A5A5A" w:themeColor="text1" w:themeTint="A5"/>
    </w:rPr>
  </w:style>
  <w:style w:type="character" w:styleId="Nzevknihy">
    <w:name w:val="Book Title"/>
    <w:basedOn w:val="Standardnpsmoodstavce"/>
    <w:uiPriority w:val="33"/>
    <w:qFormat/>
    <w:rPr>
      <w:b/>
      <w:bCs/>
      <w:i/>
      <w:iCs/>
      <w:spacing w:val="5"/>
    </w:rPr>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Standardnpsmoodstavce"/>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Nadpis1Char1">
    <w:name w:val="Nadpis 1 Char1"/>
    <w:basedOn w:val="Standardnpsmoodstavce"/>
    <w:link w:val="Nadpis1"/>
    <w:uiPriority w:val="9"/>
    <w:rPr>
      <w:rFonts w:ascii="Arial" w:eastAsia="Arial" w:hAnsi="Arial" w:cs="Arial"/>
      <w:sz w:val="40"/>
      <w:szCs w:val="40"/>
    </w:rPr>
  </w:style>
  <w:style w:type="character" w:customStyle="1" w:styleId="Nadpis2Char1">
    <w:name w:val="Nadpis 2 Char1"/>
    <w:basedOn w:val="Standardnpsmoodstavce"/>
    <w:link w:val="Nadpis2"/>
    <w:uiPriority w:val="9"/>
    <w:rPr>
      <w:rFonts w:ascii="Arial" w:eastAsia="Arial" w:hAnsi="Arial" w:cs="Arial"/>
      <w:sz w:val="34"/>
    </w:rPr>
  </w:style>
  <w:style w:type="character" w:customStyle="1" w:styleId="Nadpis3Char1">
    <w:name w:val="Nadpis 3 Char1"/>
    <w:basedOn w:val="Standardnpsmoodstavce"/>
    <w:link w:val="Nadpis3"/>
    <w:uiPriority w:val="9"/>
    <w:rPr>
      <w:rFonts w:ascii="Arial" w:eastAsia="Arial" w:hAnsi="Arial" w:cs="Arial"/>
      <w:sz w:val="30"/>
      <w:szCs w:val="30"/>
    </w:rPr>
  </w:style>
  <w:style w:type="character" w:customStyle="1" w:styleId="Nadpis4Char1">
    <w:name w:val="Nadpis 4 Char1"/>
    <w:basedOn w:val="Standardnpsmoodstavce"/>
    <w:link w:val="Nadpis4"/>
    <w:uiPriority w:val="9"/>
    <w:rPr>
      <w:rFonts w:ascii="Arial" w:eastAsia="Arial" w:hAnsi="Arial" w:cs="Arial"/>
      <w:b/>
      <w:bCs/>
      <w:sz w:val="26"/>
      <w:szCs w:val="26"/>
    </w:rPr>
  </w:style>
  <w:style w:type="character" w:customStyle="1" w:styleId="Nadpis5Char1">
    <w:name w:val="Nadpis 5 Char1"/>
    <w:basedOn w:val="Standardnpsmoodstavce"/>
    <w:link w:val="Nadpis5"/>
    <w:uiPriority w:val="9"/>
    <w:rPr>
      <w:rFonts w:ascii="Arial" w:eastAsia="Arial" w:hAnsi="Arial" w:cs="Arial"/>
      <w:b/>
      <w:bCs/>
      <w:sz w:val="24"/>
      <w:szCs w:val="24"/>
    </w:rPr>
  </w:style>
  <w:style w:type="character" w:customStyle="1" w:styleId="Nadpis6Char1">
    <w:name w:val="Nadpis 6 Char1"/>
    <w:basedOn w:val="Standardnpsmoodstavce"/>
    <w:link w:val="Nadpis6"/>
    <w:uiPriority w:val="9"/>
    <w:rPr>
      <w:rFonts w:ascii="Arial" w:eastAsia="Arial" w:hAnsi="Arial" w:cs="Arial"/>
      <w:b/>
      <w:bCs/>
      <w:sz w:val="22"/>
      <w:szCs w:val="22"/>
    </w:rPr>
  </w:style>
  <w:style w:type="character" w:customStyle="1" w:styleId="Nadpis7Char1">
    <w:name w:val="Nadpis 7 Char1"/>
    <w:basedOn w:val="Standardnpsmoodstavce"/>
    <w:link w:val="Nadpis7"/>
    <w:uiPriority w:val="9"/>
    <w:rPr>
      <w:rFonts w:ascii="Arial" w:eastAsia="Arial" w:hAnsi="Arial" w:cs="Arial"/>
      <w:b/>
      <w:bCs/>
      <w:i/>
      <w:iCs/>
      <w:sz w:val="22"/>
      <w:szCs w:val="22"/>
    </w:rPr>
  </w:style>
  <w:style w:type="character" w:customStyle="1" w:styleId="Nadpis8Char1">
    <w:name w:val="Nadpis 8 Char1"/>
    <w:basedOn w:val="Standardnpsmoodstavce"/>
    <w:link w:val="Nadpis8"/>
    <w:uiPriority w:val="9"/>
    <w:rPr>
      <w:rFonts w:ascii="Arial" w:eastAsia="Arial" w:hAnsi="Arial" w:cs="Arial"/>
      <w:i/>
      <w:iCs/>
      <w:sz w:val="22"/>
      <w:szCs w:val="22"/>
    </w:rPr>
  </w:style>
  <w:style w:type="character" w:customStyle="1" w:styleId="Nadpis9Char1">
    <w:name w:val="Nadpis 9 Char1"/>
    <w:basedOn w:val="Standardnpsmoodstavce"/>
    <w:link w:val="Nadpis9"/>
    <w:uiPriority w:val="9"/>
    <w:rPr>
      <w:rFonts w:ascii="Arial" w:eastAsia="Arial" w:hAnsi="Arial" w:cs="Arial"/>
      <w:i/>
      <w:iCs/>
      <w:sz w:val="21"/>
      <w:szCs w:val="21"/>
    </w:rPr>
  </w:style>
  <w:style w:type="character" w:customStyle="1" w:styleId="NzevChar1">
    <w:name w:val="Název Char1"/>
    <w:basedOn w:val="Standardnpsmoodstavce"/>
    <w:link w:val="Nzev"/>
    <w:uiPriority w:val="10"/>
    <w:rPr>
      <w:sz w:val="48"/>
      <w:szCs w:val="48"/>
    </w:rPr>
  </w:style>
  <w:style w:type="character" w:customStyle="1" w:styleId="PodtitulChar1">
    <w:name w:val="Podtitul Char1"/>
    <w:basedOn w:val="Standardnpsmoodstavce"/>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ZhlavChar1">
    <w:name w:val="Záhlaví Char1"/>
    <w:basedOn w:val="Standardnpsmoodstavce"/>
    <w:link w:val="Zhlav"/>
    <w:uiPriority w:val="99"/>
  </w:style>
  <w:style w:type="character" w:customStyle="1" w:styleId="FooterChar">
    <w:name w:val="Footer Char"/>
    <w:basedOn w:val="Standardnpsmoodstavce"/>
    <w:uiPriority w:val="99"/>
  </w:style>
  <w:style w:type="paragraph" w:styleId="Titulek">
    <w:name w:val="caption"/>
    <w:basedOn w:val="Normln"/>
    <w:next w:val="Normln"/>
    <w:uiPriority w:val="35"/>
    <w:semiHidden/>
    <w:unhideWhenUsed/>
    <w:qFormat/>
    <w:pPr>
      <w:spacing w:line="276" w:lineRule="auto"/>
    </w:pPr>
    <w:rPr>
      <w:b/>
      <w:bCs/>
      <w:color w:val="5B9BD5" w:themeColor="accent1"/>
      <w:sz w:val="18"/>
      <w:szCs w:val="18"/>
    </w:rPr>
  </w:style>
  <w:style w:type="character" w:customStyle="1" w:styleId="ZpatChar1">
    <w:name w:val="Zápatí Char1"/>
    <w:link w:val="Zpat"/>
    <w:uiPriority w:val="99"/>
  </w:style>
  <w:style w:type="table" w:styleId="Mkatabulky">
    <w:name w:val="Table Grid"/>
    <w:basedOn w:val="Normlntabulka"/>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Normlntabulka"/>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basedOn w:val="Normlntabulka"/>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basedOn w:val="Normlntabulka"/>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lkasmkou2">
    <w:name w:val="Grid Table 2"/>
    <w:basedOn w:val="Normlntabulka"/>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lntabulka"/>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tabulka"/>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tabulka"/>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tabulka"/>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lntabulka"/>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3">
    <w:name w:val="Grid Table 3"/>
    <w:basedOn w:val="Normlntabulka"/>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lntabulka"/>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tabulka"/>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tabulka"/>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tabulka"/>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lntabulka"/>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4">
    <w:name w:val="Grid Table 4"/>
    <w:basedOn w:val="Normlntabulka"/>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lntabulka"/>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tabulka"/>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tabulka"/>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tabulka"/>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lntabulka"/>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mavtabulkasmkou5">
    <w:name w:val="Grid Table 5 Dark"/>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Barevntabulkasmkou6">
    <w:name w:val="Grid Table 6 Colorful"/>
    <w:basedOn w:val="Normlntabulka"/>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Barevntabulkasmkou7">
    <w:name w:val="Grid Table 7 Colorful"/>
    <w:basedOn w:val="Normlntabulka"/>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Svtltabulkaseznamu1">
    <w:name w:val="List Table 1 Light"/>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ulkaseznamu2">
    <w:name w:val="List Table 2"/>
    <w:basedOn w:val="Normlntabulka"/>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lntabulka"/>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tabulka"/>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tabulka"/>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tabulka"/>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lntabulka"/>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lkaseznamu3">
    <w:name w:val="List Table 3"/>
    <w:basedOn w:val="Normlntabulka"/>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tabulka"/>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tabulka"/>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tabulka"/>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tabulka"/>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tabulka"/>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lkaseznamu4">
    <w:name w:val="List Table 4"/>
    <w:basedOn w:val="Normlntabulka"/>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lntabulka"/>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tabulka"/>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tabulka"/>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tabulka"/>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lntabulka"/>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mavtabulkaseznamu5">
    <w:name w:val="List Table 5 Dark"/>
    <w:basedOn w:val="Normlntabulka"/>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lntabulka"/>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tabulka"/>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tabulka"/>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tabulka"/>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lntabulka"/>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Barevntabulkaseznamu6">
    <w:name w:val="List Table 6 Colorful"/>
    <w:basedOn w:val="Normlntabulka"/>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Barevntabulkaseznamu7">
    <w:name w:val="List Table 7 Colorful"/>
    <w:basedOn w:val="Normlntabulka"/>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tabulka"/>
    <w:uiPriority w:val="99"/>
    <w:rPr>
      <w:color w:val="404040"/>
      <w:sz w:val="20"/>
      <w:szCs w:val="20"/>
      <w:lang w:eastAsia="cs-CZ"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rPr>
      <w:color w:val="404040"/>
      <w:sz w:val="20"/>
      <w:szCs w:val="20"/>
      <w:lang w:eastAsia="cs-CZ" w:bidi="ar-SA"/>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lntabulka"/>
    <w:uiPriority w:val="99"/>
    <w:rPr>
      <w:color w:val="404040"/>
      <w:sz w:val="20"/>
      <w:szCs w:val="20"/>
      <w:lang w:eastAsia="cs-CZ" w:bidi="ar-SA"/>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tabulka"/>
    <w:uiPriority w:val="99"/>
    <w:rPr>
      <w:color w:val="404040"/>
      <w:sz w:val="20"/>
      <w:szCs w:val="20"/>
      <w:lang w:eastAsia="cs-CZ" w:bidi="ar-SA"/>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tabulka"/>
    <w:uiPriority w:val="99"/>
    <w:rPr>
      <w:color w:val="404040"/>
      <w:sz w:val="20"/>
      <w:szCs w:val="20"/>
      <w:lang w:eastAsia="cs-CZ" w:bidi="ar-SA"/>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tabulka"/>
    <w:uiPriority w:val="99"/>
    <w:rPr>
      <w:color w:val="404040"/>
      <w:sz w:val="20"/>
      <w:szCs w:val="20"/>
      <w:lang w:eastAsia="cs-CZ" w:bidi="ar-SA"/>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lntabulka"/>
    <w:uiPriority w:val="99"/>
    <w:rPr>
      <w:color w:val="404040"/>
      <w:sz w:val="20"/>
      <w:szCs w:val="20"/>
      <w:lang w:eastAsia="cs-CZ" w:bidi="ar-SA"/>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tabulka"/>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tabulka"/>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tabulka"/>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Textvysvtlivek">
    <w:name w:val="endnote text"/>
    <w:basedOn w:val="Normln"/>
    <w:link w:val="TextvysvtlivekChar"/>
    <w:uiPriority w:val="99"/>
    <w:semiHidden/>
    <w:unhideWhenUsed/>
    <w:rPr>
      <w:sz w:val="20"/>
    </w:rPr>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Nadpisobsahu">
    <w:name w:val="TOC Heading"/>
    <w:uiPriority w:val="39"/>
    <w:unhideWhenUsed/>
  </w:style>
  <w:style w:type="paragraph" w:styleId="Seznamobrzk">
    <w:name w:val="table of figures"/>
    <w:basedOn w:val="Normln"/>
    <w:next w:val="Normln"/>
    <w:uiPriority w:val="99"/>
    <w:unhideWhenUsed/>
  </w:style>
  <w:style w:type="character" w:customStyle="1" w:styleId="Nadpis1Char">
    <w:name w:val="Nadpis 1 Char"/>
    <w:basedOn w:val="Standardnpsmoodstavce"/>
    <w:uiPriority w:val="9"/>
    <w:rPr>
      <w:rFonts w:ascii="Arial" w:eastAsia="Arial" w:hAnsi="Arial" w:cs="Arial"/>
      <w:b/>
      <w:bCs/>
      <w:sz w:val="32"/>
      <w:szCs w:val="32"/>
      <w:lang w:val="cs-CZ" w:bidi="cs-CZ"/>
    </w:rPr>
  </w:style>
  <w:style w:type="character" w:customStyle="1" w:styleId="Nadpis2Char">
    <w:name w:val="Nadpis 2 Char"/>
    <w:basedOn w:val="Standardnpsmoodstavce"/>
    <w:uiPriority w:val="9"/>
    <w:rPr>
      <w:rFonts w:ascii="Arial" w:eastAsia="Arial" w:hAnsi="Arial" w:cs="Arial"/>
      <w:b/>
      <w:bCs/>
      <w:sz w:val="24"/>
      <w:szCs w:val="24"/>
      <w:lang w:val="cs-CZ" w:bidi="cs-CZ"/>
    </w:rPr>
  </w:style>
  <w:style w:type="character" w:customStyle="1" w:styleId="Nadpis3Char">
    <w:name w:val="Nadpis 3 Char"/>
    <w:basedOn w:val="Standardnpsmoodstavce"/>
    <w:uiPriority w:val="9"/>
    <w:rPr>
      <w:rFonts w:ascii="Arial" w:eastAsia="Arial" w:hAnsi="Arial" w:cs="Arial"/>
      <w:b/>
      <w:bCs/>
      <w:sz w:val="40"/>
      <w:szCs w:val="40"/>
      <w:lang w:val="cs-CZ" w:bidi="cs-CZ"/>
    </w:rPr>
  </w:style>
  <w:style w:type="character" w:customStyle="1" w:styleId="Nadpis4Char">
    <w:name w:val="Nadpis 4 Char"/>
    <w:basedOn w:val="Standardnpsmoodstavce"/>
    <w:uiPriority w:val="9"/>
    <w:rPr>
      <w:rFonts w:ascii="Arial" w:eastAsia="Arial" w:hAnsi="Arial" w:cs="Arial"/>
      <w:b/>
      <w:bCs/>
      <w:sz w:val="36"/>
      <w:szCs w:val="36"/>
      <w:lang w:val="cs-CZ" w:bidi="cs-CZ"/>
    </w:rPr>
  </w:style>
  <w:style w:type="character" w:customStyle="1" w:styleId="Nadpis5Char">
    <w:name w:val="Nadpis 5 Char"/>
    <w:basedOn w:val="Standardnpsmoodstavce"/>
    <w:uiPriority w:val="9"/>
    <w:rPr>
      <w:rFonts w:ascii="Arial" w:eastAsia="Arial" w:hAnsi="Arial" w:cs="Arial"/>
      <w:b/>
      <w:bCs/>
      <w:sz w:val="44"/>
      <w:szCs w:val="44"/>
      <w:lang w:val="cs-CZ" w:bidi="cs-CZ"/>
    </w:rPr>
  </w:style>
  <w:style w:type="character" w:customStyle="1" w:styleId="Nadpis6Char">
    <w:name w:val="Nadpis 6 Char"/>
    <w:basedOn w:val="Standardnpsmoodstavce"/>
    <w:uiPriority w:val="9"/>
    <w:rPr>
      <w:rFonts w:ascii="Arial" w:eastAsia="Arial" w:hAnsi="Arial" w:cs="Arial"/>
      <w:b/>
      <w:bCs/>
      <w:sz w:val="48"/>
      <w:szCs w:val="48"/>
      <w:lang w:val="cs-CZ" w:bidi="cs-CZ"/>
    </w:rPr>
  </w:style>
  <w:style w:type="character" w:customStyle="1" w:styleId="Nadpis7Char">
    <w:name w:val="Nadpis 7 Char"/>
    <w:basedOn w:val="Standardnpsmoodstavce"/>
    <w:uiPriority w:val="9"/>
    <w:rPr>
      <w:rFonts w:ascii="Arial" w:eastAsia="Arial" w:hAnsi="Arial" w:cs="Arial"/>
      <w:b/>
      <w:bCs/>
      <w:i/>
      <w:iCs/>
      <w:sz w:val="24"/>
      <w:szCs w:val="24"/>
      <w:lang w:val="cs-CZ" w:bidi="cs-CZ"/>
    </w:rPr>
  </w:style>
  <w:style w:type="character" w:customStyle="1" w:styleId="Nadpis8Char">
    <w:name w:val="Nadpis 8 Char"/>
    <w:basedOn w:val="Standardnpsmoodstavce"/>
    <w:uiPriority w:val="9"/>
    <w:rPr>
      <w:rFonts w:ascii="Times New Roman" w:eastAsia="Times New Roman" w:hAnsi="Times New Roman" w:cs="Times New Roman"/>
      <w:i/>
      <w:iCs/>
      <w:sz w:val="24"/>
      <w:szCs w:val="24"/>
      <w:lang w:val="cs-CZ" w:bidi="cs-CZ"/>
    </w:rPr>
  </w:style>
  <w:style w:type="character" w:customStyle="1" w:styleId="Nadpis9Char">
    <w:name w:val="Nadpis 9 Char"/>
    <w:basedOn w:val="Standardnpsmoodstavce"/>
    <w:uiPriority w:val="9"/>
    <w:rPr>
      <w:rFonts w:ascii="Arial" w:eastAsia="Arial" w:hAnsi="Arial" w:cs="Arial"/>
      <w:sz w:val="22"/>
      <w:szCs w:val="22"/>
      <w:lang w:val="cs-CZ" w:bidi="cs-CZ"/>
    </w:rPr>
  </w:style>
  <w:style w:type="paragraph" w:styleId="Zkladntext2">
    <w:name w:val="Body Text 2"/>
    <w:basedOn w:val="Normln"/>
    <w:pPr>
      <w:jc w:val="both"/>
    </w:pPr>
  </w:style>
  <w:style w:type="character" w:customStyle="1" w:styleId="Zkladntext2Char">
    <w:name w:val="Základní text 2 Char"/>
    <w:basedOn w:val="Standardnpsmoodstavce"/>
    <w:rPr>
      <w:rFonts w:ascii="Times New Roman" w:eastAsia="Times New Roman" w:hAnsi="Times New Roman" w:cs="Times New Roman"/>
      <w:sz w:val="24"/>
      <w:szCs w:val="24"/>
      <w:lang w:val="cs-CZ" w:bidi="cs-CZ"/>
    </w:rPr>
  </w:style>
  <w:style w:type="paragraph" w:styleId="Zpat">
    <w:name w:val="footer"/>
    <w:basedOn w:val="Normln"/>
    <w:link w:val="ZpatChar1"/>
    <w:pPr>
      <w:tabs>
        <w:tab w:val="center" w:pos="4536"/>
        <w:tab w:val="right" w:pos="9072"/>
      </w:tabs>
    </w:pPr>
  </w:style>
  <w:style w:type="character" w:customStyle="1" w:styleId="ZpatChar">
    <w:name w:val="Zápatí Char"/>
    <w:basedOn w:val="Standardnpsmoodstavce"/>
    <w:semiHidden/>
    <w:rPr>
      <w:rFonts w:ascii="Times New Roman" w:eastAsia="Times New Roman" w:hAnsi="Times New Roman" w:cs="Times New Roman"/>
      <w:sz w:val="24"/>
      <w:szCs w:val="24"/>
      <w:lang w:val="cs-CZ" w:bidi="cs-CZ"/>
    </w:rPr>
  </w:style>
  <w:style w:type="character" w:styleId="slostrnky">
    <w:name w:val="page number"/>
    <w:basedOn w:val="Standardnpsmoodstavce"/>
    <w:rPr>
      <w:rFonts w:ascii="Times New Roman" w:eastAsia="Times New Roman" w:hAnsi="Times New Roman" w:cs="Times New Roman"/>
      <w:sz w:val="24"/>
      <w:szCs w:val="24"/>
      <w:lang w:val="cs-CZ" w:bidi="cs-CZ"/>
    </w:rPr>
  </w:style>
  <w:style w:type="paragraph" w:styleId="Rozloendokumentu">
    <w:name w:val="Document Map"/>
    <w:basedOn w:val="Normln"/>
    <w:semiHidden/>
    <w:pPr>
      <w:shd w:val="clear" w:color="auto" w:fill="000080"/>
    </w:pPr>
    <w:rPr>
      <w:rFonts w:ascii="Tahoma" w:eastAsia="Tahoma" w:hAnsi="Tahoma" w:cs="Tahoma"/>
      <w:sz w:val="20"/>
      <w:szCs w:val="20"/>
    </w:rPr>
  </w:style>
  <w:style w:type="character" w:customStyle="1" w:styleId="RozloendokumentuChar">
    <w:name w:val="Rozložení dokumentu Char"/>
    <w:basedOn w:val="Standardnpsmoodstavce"/>
    <w:semiHidden/>
    <w:rPr>
      <w:rFonts w:ascii="Segoe UI" w:eastAsia="Segoe UI" w:hAnsi="Segoe UI" w:cs="Segoe UI"/>
      <w:sz w:val="16"/>
      <w:szCs w:val="16"/>
      <w:lang w:val="cs-CZ" w:bidi="cs-CZ"/>
    </w:rPr>
  </w:style>
  <w:style w:type="paragraph" w:styleId="Obsah1">
    <w:name w:val="toc 1"/>
    <w:basedOn w:val="Normln"/>
    <w:uiPriority w:val="39"/>
    <w:semiHidden/>
    <w:pPr>
      <w:tabs>
        <w:tab w:val="left" w:pos="540"/>
        <w:tab w:val="right" w:leader="dot" w:pos="9062"/>
      </w:tabs>
    </w:pPr>
  </w:style>
  <w:style w:type="character" w:styleId="Hypertextovodkaz">
    <w:name w:val="Hyperlink"/>
    <w:basedOn w:val="Standardnpsmoodstavce"/>
    <w:rPr>
      <w:rFonts w:ascii="Times New Roman" w:eastAsia="Times New Roman" w:hAnsi="Times New Roman" w:cs="Times New Roman"/>
      <w:color w:val="0000FF"/>
      <w:sz w:val="24"/>
      <w:szCs w:val="24"/>
      <w:u w:val="single"/>
      <w:lang w:val="cs-CZ" w:bidi="cs-CZ"/>
    </w:rPr>
  </w:style>
  <w:style w:type="paragraph" w:styleId="Nzev">
    <w:name w:val="Title"/>
    <w:basedOn w:val="Normln"/>
    <w:link w:val="NzevChar1"/>
    <w:uiPriority w:val="10"/>
    <w:qFormat/>
    <w:pPr>
      <w:jc w:val="center"/>
    </w:pPr>
    <w:rPr>
      <w:b/>
      <w:bCs/>
      <w:sz w:val="36"/>
      <w:szCs w:val="36"/>
    </w:rPr>
  </w:style>
  <w:style w:type="character" w:customStyle="1" w:styleId="NzevChar">
    <w:name w:val="Název Char"/>
    <w:basedOn w:val="Standardnpsmoodstavce"/>
    <w:uiPriority w:val="10"/>
    <w:rPr>
      <w:rFonts w:ascii="Calibri Light" w:eastAsia="Calibri Light" w:hAnsi="Calibri Light" w:cs="Calibri Light"/>
      <w:b/>
      <w:bCs/>
      <w:sz w:val="32"/>
      <w:szCs w:val="32"/>
      <w:lang w:val="cs-CZ" w:bidi="cs-CZ"/>
    </w:rPr>
  </w:style>
  <w:style w:type="character" w:customStyle="1" w:styleId="datalabelstring">
    <w:name w:val="datalabel string"/>
    <w:basedOn w:val="Standardnpsmoodstavce"/>
    <w:rPr>
      <w:rFonts w:ascii="Times New Roman" w:eastAsia="Times New Roman" w:hAnsi="Times New Roman" w:cs="Times New Roman"/>
      <w:sz w:val="24"/>
      <w:szCs w:val="24"/>
      <w:lang w:val="cs-CZ" w:bidi="cs-CZ"/>
    </w:rPr>
  </w:style>
  <w:style w:type="paragraph" w:styleId="Zkladntext">
    <w:name w:val="Body Text"/>
    <w:basedOn w:val="Normln"/>
    <w:rPr>
      <w:rFonts w:ascii="Arial" w:eastAsia="Arial" w:hAnsi="Arial" w:cs="Arial"/>
      <w:b/>
      <w:bCs/>
      <w:i/>
      <w:iCs/>
    </w:rPr>
  </w:style>
  <w:style w:type="character" w:customStyle="1" w:styleId="ZkladntextChar">
    <w:name w:val="Základní text Char"/>
    <w:basedOn w:val="Standardnpsmoodstavce"/>
    <w:semiHidden/>
    <w:rPr>
      <w:rFonts w:ascii="Times New Roman" w:eastAsia="Times New Roman" w:hAnsi="Times New Roman" w:cs="Times New Roman"/>
      <w:sz w:val="24"/>
      <w:szCs w:val="24"/>
      <w:lang w:val="cs-CZ" w:bidi="cs-CZ"/>
    </w:rPr>
  </w:style>
  <w:style w:type="paragraph" w:styleId="Zkladntext3">
    <w:name w:val="Body Text 3"/>
    <w:basedOn w:val="Normln"/>
    <w:pPr>
      <w:jc w:val="both"/>
    </w:pPr>
    <w:rPr>
      <w:color w:val="FF0000"/>
    </w:rPr>
  </w:style>
  <w:style w:type="character" w:customStyle="1" w:styleId="Zkladntext3Char">
    <w:name w:val="Základní text 3 Char"/>
    <w:basedOn w:val="Standardnpsmoodstavce"/>
    <w:semiHidden/>
    <w:rPr>
      <w:rFonts w:ascii="Times New Roman" w:eastAsia="Times New Roman" w:hAnsi="Times New Roman" w:cs="Times New Roman"/>
      <w:sz w:val="16"/>
      <w:szCs w:val="16"/>
      <w:lang w:val="cs-CZ" w:bidi="cs-CZ"/>
    </w:rPr>
  </w:style>
  <w:style w:type="paragraph" w:styleId="Zkladntextodsazen2">
    <w:name w:val="Body Text Indent 2"/>
    <w:basedOn w:val="Normln"/>
    <w:pPr>
      <w:ind w:left="360" w:hanging="360"/>
      <w:jc w:val="both"/>
    </w:pPr>
    <w:rPr>
      <w:b/>
      <w:bCs/>
    </w:rPr>
  </w:style>
  <w:style w:type="character" w:customStyle="1" w:styleId="Zkladntextodsazen2Char">
    <w:name w:val="Základní text odsazený 2 Char"/>
    <w:basedOn w:val="Standardnpsmoodstavce"/>
    <w:semiHidden/>
    <w:rPr>
      <w:rFonts w:ascii="Times New Roman" w:eastAsia="Times New Roman" w:hAnsi="Times New Roman" w:cs="Times New Roman"/>
      <w:sz w:val="24"/>
      <w:szCs w:val="24"/>
      <w:lang w:val="cs-CZ" w:bidi="cs-CZ"/>
    </w:rPr>
  </w:style>
  <w:style w:type="paragraph" w:styleId="Zkladntextodsazen3">
    <w:name w:val="Body Text Indent 3"/>
    <w:basedOn w:val="Normln"/>
    <w:pPr>
      <w:tabs>
        <w:tab w:val="left" w:pos="426"/>
      </w:tabs>
      <w:ind w:left="720"/>
      <w:jc w:val="both"/>
    </w:pPr>
    <w:rPr>
      <w:rFonts w:ascii="Arial" w:eastAsia="Arial" w:hAnsi="Arial" w:cs="Arial"/>
      <w:color w:val="0000FF"/>
    </w:rPr>
  </w:style>
  <w:style w:type="character" w:customStyle="1" w:styleId="Zkladntextodsazen3Char">
    <w:name w:val="Základní text odsazený 3 Char"/>
    <w:basedOn w:val="Standardnpsmoodstavce"/>
    <w:semiHidden/>
    <w:rPr>
      <w:rFonts w:ascii="Times New Roman" w:eastAsia="Times New Roman" w:hAnsi="Times New Roman" w:cs="Times New Roman"/>
      <w:sz w:val="16"/>
      <w:szCs w:val="16"/>
      <w:lang w:val="cs-CZ" w:bidi="cs-CZ"/>
    </w:rPr>
  </w:style>
  <w:style w:type="paragraph" w:customStyle="1" w:styleId="Odkanormln">
    <w:name w:val="Oádka normální"/>
    <w:basedOn w:val="Normln"/>
    <w:pPr>
      <w:jc w:val="both"/>
    </w:pPr>
  </w:style>
  <w:style w:type="paragraph" w:customStyle="1" w:styleId="Styl">
    <w:name w:val="Styl"/>
  </w:style>
  <w:style w:type="paragraph" w:styleId="Bezmezer">
    <w:name w:val="No Spacing"/>
    <w:uiPriority w:val="1"/>
    <w:rPr>
      <w:rFonts w:ascii="Calibri" w:eastAsia="Calibri" w:hAnsi="Calibri" w:cs="Calibri"/>
      <w:sz w:val="22"/>
      <w:szCs w:val="22"/>
    </w:rPr>
  </w:style>
  <w:style w:type="character" w:styleId="Sledovanodkaz">
    <w:name w:val="FollowedHyperlink"/>
    <w:basedOn w:val="Standardnpsmoodstavce"/>
    <w:rPr>
      <w:rFonts w:ascii="Times New Roman" w:eastAsia="Times New Roman" w:hAnsi="Times New Roman" w:cs="Times New Roman"/>
      <w:color w:val="800080"/>
      <w:sz w:val="24"/>
      <w:szCs w:val="24"/>
      <w:u w:val="single"/>
      <w:lang w:val="cs-CZ" w:bidi="cs-CZ"/>
    </w:rPr>
  </w:style>
  <w:style w:type="paragraph" w:styleId="Podtitul">
    <w:name w:val="Subtitle"/>
    <w:basedOn w:val="Normln"/>
    <w:link w:val="PodtitulChar1"/>
    <w:uiPriority w:val="11"/>
    <w:qFormat/>
    <w:pPr>
      <w:spacing w:after="60" w:line="276" w:lineRule="auto"/>
      <w:jc w:val="center"/>
      <w:outlineLvl w:val="1"/>
    </w:pPr>
    <w:rPr>
      <w:rFonts w:ascii="Cambria" w:eastAsia="Cambria" w:hAnsi="Cambria" w:cs="Cambria"/>
    </w:rPr>
  </w:style>
  <w:style w:type="character" w:customStyle="1" w:styleId="PodtitulChar">
    <w:name w:val="Podtitul Char"/>
    <w:basedOn w:val="Standardnpsmoodstavce"/>
    <w:uiPriority w:val="11"/>
    <w:rPr>
      <w:rFonts w:ascii="Calibri Light" w:eastAsia="Calibri Light" w:hAnsi="Calibri Light" w:cs="Calibri Light"/>
      <w:sz w:val="24"/>
      <w:szCs w:val="24"/>
      <w:lang w:val="cs-CZ" w:bidi="cs-CZ"/>
    </w:rPr>
  </w:style>
  <w:style w:type="paragraph" w:styleId="Obsah2">
    <w:name w:val="toc 2"/>
    <w:basedOn w:val="Normln"/>
    <w:uiPriority w:val="39"/>
    <w:semiHidden/>
    <w:pPr>
      <w:ind w:left="240"/>
    </w:pPr>
  </w:style>
  <w:style w:type="paragraph" w:styleId="Obsah3">
    <w:name w:val="toc 3"/>
    <w:basedOn w:val="Normln"/>
    <w:uiPriority w:val="39"/>
    <w:semiHidden/>
    <w:pPr>
      <w:ind w:left="480"/>
    </w:pPr>
  </w:style>
  <w:style w:type="paragraph" w:styleId="Obsah4">
    <w:name w:val="toc 4"/>
    <w:basedOn w:val="Normln"/>
    <w:uiPriority w:val="39"/>
    <w:semiHidden/>
    <w:pPr>
      <w:ind w:left="720"/>
    </w:pPr>
  </w:style>
  <w:style w:type="paragraph" w:styleId="Obsah5">
    <w:name w:val="toc 5"/>
    <w:basedOn w:val="Normln"/>
    <w:uiPriority w:val="39"/>
    <w:semiHidden/>
    <w:pPr>
      <w:ind w:left="960"/>
    </w:pPr>
  </w:style>
  <w:style w:type="paragraph" w:styleId="Obsah6">
    <w:name w:val="toc 6"/>
    <w:basedOn w:val="Normln"/>
    <w:uiPriority w:val="39"/>
    <w:semiHidden/>
    <w:pPr>
      <w:ind w:left="1200"/>
    </w:pPr>
  </w:style>
  <w:style w:type="paragraph" w:styleId="Obsah7">
    <w:name w:val="toc 7"/>
    <w:basedOn w:val="Normln"/>
    <w:uiPriority w:val="39"/>
    <w:semiHidden/>
    <w:pPr>
      <w:ind w:left="1440"/>
    </w:pPr>
  </w:style>
  <w:style w:type="paragraph" w:styleId="Obsah8">
    <w:name w:val="toc 8"/>
    <w:basedOn w:val="Normln"/>
    <w:uiPriority w:val="39"/>
    <w:semiHidden/>
    <w:pPr>
      <w:ind w:left="1680"/>
    </w:pPr>
  </w:style>
  <w:style w:type="paragraph" w:styleId="Obsah9">
    <w:name w:val="toc 9"/>
    <w:basedOn w:val="Normln"/>
    <w:uiPriority w:val="39"/>
    <w:semiHidden/>
    <w:pPr>
      <w:ind w:left="1920"/>
    </w:pPr>
  </w:style>
  <w:style w:type="paragraph" w:customStyle="1" w:styleId="xl25">
    <w:name w:val="xl25"/>
    <w:basedOn w:val="Normln"/>
    <w:pPr>
      <w:spacing w:before="100" w:beforeAutospacing="1" w:after="100" w:afterAutospacing="1"/>
    </w:pPr>
    <w:rPr>
      <w:rFonts w:ascii="Arial" w:eastAsia="Arial" w:hAnsi="Arial" w:cs="Arial"/>
      <w:b/>
      <w:bCs/>
    </w:rPr>
  </w:style>
  <w:style w:type="paragraph" w:styleId="Textbubliny">
    <w:name w:val="Balloon Text"/>
    <w:basedOn w:val="Normln"/>
    <w:semiHidden/>
    <w:rPr>
      <w:rFonts w:ascii="Tahoma" w:eastAsia="Tahoma" w:hAnsi="Tahoma" w:cs="Tahoma"/>
      <w:sz w:val="16"/>
      <w:szCs w:val="16"/>
    </w:rPr>
  </w:style>
  <w:style w:type="character" w:customStyle="1" w:styleId="TextbublinyChar">
    <w:name w:val="Text bubliny Char"/>
    <w:basedOn w:val="Standardnpsmoodstavce"/>
    <w:semiHidden/>
    <w:rPr>
      <w:rFonts w:ascii="Segoe UI" w:eastAsia="Segoe UI" w:hAnsi="Segoe UI" w:cs="Segoe UI"/>
      <w:sz w:val="18"/>
      <w:szCs w:val="18"/>
      <w:lang w:val="cs-CZ" w:bidi="cs-CZ"/>
    </w:rPr>
  </w:style>
  <w:style w:type="paragraph" w:styleId="Zhlav">
    <w:name w:val="header"/>
    <w:basedOn w:val="Normln"/>
    <w:link w:val="ZhlavChar1"/>
    <w:pPr>
      <w:tabs>
        <w:tab w:val="center" w:pos="4536"/>
        <w:tab w:val="right" w:pos="9072"/>
      </w:tabs>
    </w:pPr>
  </w:style>
  <w:style w:type="character" w:customStyle="1" w:styleId="ZhlavChar">
    <w:name w:val="Záhlaví Char"/>
    <w:basedOn w:val="Standardnpsmoodstavce"/>
    <w:rPr>
      <w:rFonts w:ascii="Times New Roman" w:eastAsia="Times New Roman" w:hAnsi="Times New Roman" w:cs="Times New Roman"/>
      <w:sz w:val="24"/>
      <w:szCs w:val="24"/>
      <w:lang w:val="cs-CZ" w:bidi="cs-CZ"/>
    </w:rPr>
  </w:style>
  <w:style w:type="paragraph" w:styleId="Zkladntextodsazen">
    <w:name w:val="Body Text Indent"/>
    <w:basedOn w:val="Normln"/>
    <w:pPr>
      <w:spacing w:after="120"/>
      <w:ind w:left="283"/>
    </w:pPr>
  </w:style>
  <w:style w:type="character" w:customStyle="1" w:styleId="ZkladntextodsazenChar">
    <w:name w:val="Základní text odsazený Char"/>
    <w:basedOn w:val="Standardnpsmoodstavce"/>
    <w:rPr>
      <w:rFonts w:ascii="Times New Roman" w:eastAsia="Times New Roman" w:hAnsi="Times New Roman" w:cs="Times New Roman"/>
      <w:sz w:val="24"/>
      <w:szCs w:val="24"/>
      <w:lang w:val="cs-CZ" w:bidi="cs-CZ"/>
    </w:rPr>
  </w:style>
  <w:style w:type="paragraph" w:customStyle="1" w:styleId="seminarni">
    <w:name w:val="seminarni"/>
    <w:basedOn w:val="Normln"/>
    <w:pPr>
      <w:spacing w:line="408" w:lineRule="auto"/>
      <w:jc w:val="both"/>
    </w:pPr>
    <w:rPr>
      <w:spacing w:val="50"/>
      <w:lang w:bidi="ar-SA"/>
    </w:rPr>
  </w:style>
  <w:style w:type="paragraph" w:styleId="Odstavecseseznamem">
    <w:name w:val="List Paragraph"/>
    <w:basedOn w:val="Normln"/>
    <w:uiPriority w:val="34"/>
    <w:qFormat/>
    <w:pPr>
      <w:spacing w:after="160" w:line="259" w:lineRule="auto"/>
      <w:ind w:left="720"/>
      <w:contextualSpacing/>
    </w:pPr>
    <w:rPr>
      <w:rFonts w:ascii="Calibri" w:eastAsia="Calibri" w:hAnsi="Calibri" w:cs="Calibri"/>
      <w:sz w:val="22"/>
      <w:szCs w:val="22"/>
      <w:lang w:bidi="en-US"/>
    </w:rPr>
  </w:style>
  <w:style w:type="character" w:styleId="Siln">
    <w:name w:val="Strong"/>
    <w:basedOn w:val="Standardnpsmoodstavce"/>
    <w:uiPriority w:val="22"/>
    <w:qFormat/>
    <w:rPr>
      <w:rFonts w:ascii="Times New Roman" w:eastAsia="Times New Roman" w:hAnsi="Times New Roman" w:cs="Times New Roman"/>
      <w:b/>
      <w:bCs/>
      <w:sz w:val="24"/>
      <w:szCs w:val="24"/>
      <w:lang w:val="cs-CZ" w:bidi="cs-CZ"/>
    </w:rPr>
  </w:style>
  <w:style w:type="character" w:customStyle="1" w:styleId="datalabel">
    <w:name w:val="datalabel"/>
    <w:rPr>
      <w:rFonts w:ascii="Times New Roman" w:eastAsia="Times New Roman" w:hAnsi="Times New Roman" w:cs="Times New Roman"/>
      <w:sz w:val="24"/>
      <w:szCs w:val="24"/>
      <w:lang w:val="cs-CZ" w:bidi="cs-CZ"/>
    </w:rPr>
  </w:style>
  <w:style w:type="paragraph" w:customStyle="1" w:styleId="Default">
    <w:name w:val="Default"/>
    <w:rPr>
      <w:rFonts w:ascii="Cambria" w:eastAsia="Cambria" w:hAnsi="Cambria" w:cs="Cambria"/>
      <w:color w:val="000000"/>
      <w:lang w:bidi="en-US"/>
    </w:rPr>
  </w:style>
  <w:style w:type="character" w:styleId="Odkaznakoment">
    <w:name w:val="annotation reference"/>
    <w:basedOn w:val="Standardnpsmoodstavce"/>
    <w:uiPriority w:val="99"/>
    <w:rPr>
      <w:rFonts w:ascii="Times New Roman" w:eastAsia="Times New Roman" w:hAnsi="Times New Roman" w:cs="Times New Roman"/>
      <w:sz w:val="16"/>
      <w:szCs w:val="16"/>
      <w:lang w:val="cs-CZ" w:bidi="cs-CZ"/>
    </w:rPr>
  </w:style>
  <w:style w:type="paragraph" w:styleId="Textkomente">
    <w:name w:val="annotation text"/>
    <w:basedOn w:val="Normln"/>
    <w:uiPriority w:val="99"/>
    <w:rPr>
      <w:sz w:val="20"/>
      <w:szCs w:val="20"/>
    </w:rPr>
  </w:style>
  <w:style w:type="character" w:customStyle="1" w:styleId="TextkomenteChar">
    <w:name w:val="Text komentáře Char"/>
    <w:basedOn w:val="Standardnpsmoodstavce"/>
    <w:uiPriority w:val="99"/>
    <w:rPr>
      <w:rFonts w:ascii="Times New Roman" w:eastAsia="Times New Roman" w:hAnsi="Times New Roman" w:cs="Times New Roman"/>
      <w:sz w:val="24"/>
      <w:szCs w:val="24"/>
      <w:lang w:val="cs-CZ" w:bidi="cs-CZ"/>
    </w:rPr>
  </w:style>
  <w:style w:type="paragraph" w:styleId="Pedmtkomente">
    <w:name w:val="annotation subject"/>
    <w:basedOn w:val="Textkomente"/>
    <w:rPr>
      <w:b/>
      <w:bCs/>
    </w:rPr>
  </w:style>
  <w:style w:type="character" w:customStyle="1" w:styleId="PedmtkomenteChar">
    <w:name w:val="Předmět komentáře Char"/>
    <w:basedOn w:val="TextkomenteChar"/>
    <w:rPr>
      <w:rFonts w:ascii="Times New Roman" w:eastAsia="Times New Roman" w:hAnsi="Times New Roman" w:cs="Times New Roman"/>
      <w:b/>
      <w:bCs/>
      <w:sz w:val="24"/>
      <w:szCs w:val="24"/>
      <w:lang w:val="cs-CZ" w:bidi="cs-CZ"/>
    </w:rPr>
  </w:style>
  <w:style w:type="character" w:customStyle="1" w:styleId="cislousneseni">
    <w:name w:val="cislousneseni"/>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7958</Words>
  <Characters>46956</Characters>
  <Application>Microsoft Office Word</Application>
  <DocSecurity>0</DocSecurity>
  <Lines>391</Lines>
  <Paragraphs>109</Paragraphs>
  <ScaleCrop>false</ScaleCrop>
  <HeadingPairs>
    <vt:vector size="2" baseType="variant">
      <vt:variant>
        <vt:lpstr>Název</vt:lpstr>
      </vt:variant>
      <vt:variant>
        <vt:i4>1</vt:i4>
      </vt:variant>
    </vt:vector>
  </HeadingPairs>
  <TitlesOfParts>
    <vt:vector size="1" baseType="lpstr">
      <vt:lpstr>Příloha č</vt:lpstr>
    </vt:vector>
  </TitlesOfParts>
  <Company/>
  <LinksUpToDate>false</LinksUpToDate>
  <CharactersWithSpaces>54805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dc:creator>
  <cp:lastModifiedBy>Daniela Koričanská</cp:lastModifiedBy>
  <cp:revision>2</cp:revision>
  <dcterms:created xsi:type="dcterms:W3CDTF">2025-06-12T11:47:00Z</dcterms:created>
  <dcterms:modified xsi:type="dcterms:W3CDTF">2025-06-12T11:47:00Z</dcterms:modified>
</cp:coreProperties>
</file>