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1D3A9B" w:rsidP="00B15EA4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.4pt;margin-top:66.7pt;width:457pt;height:78.95pt;z-index:251659264;mso-width-relative:margin;mso-height-relative:margin" stroked="f">
                  <v:textbox style="mso-next-textbox:#_x0000_s1026">
                    <w:txbxContent>
                      <w:p w:rsidR="001D3A9B" w:rsidRPr="004508F7" w:rsidRDefault="001D3A9B" w:rsidP="001D3A9B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1D3A9B" w:rsidRPr="004508F7" w:rsidRDefault="001D3A9B" w:rsidP="001D3A9B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5131732"/>
                  <w:lock w:val="sdtLocked"/>
                  <w:placeholder>
                    <w:docPart w:val="381ACE6604754DF5940B6806BF954498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2B16CD" w:rsidRPr="002B16CD">
                    <w:rPr>
                      <w:bCs/>
                      <w:sz w:val="56"/>
                      <w:szCs w:val="56"/>
                    </w:rPr>
                    <w:t>TECHNICKÁ ZPRÁVA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Client</w:t>
            </w:r>
            <w:proofErr w:type="spellEnd"/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2F40E5" w:rsidP="002F40E5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F5489C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F5489C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F5489C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Generální projektant / </w:t>
            </w:r>
            <w:proofErr w:type="spellStart"/>
            <w:r w:rsidRPr="00E509C4">
              <w:rPr>
                <w:sz w:val="14"/>
              </w:rPr>
              <w:t>General</w:t>
            </w:r>
            <w:proofErr w:type="spellEnd"/>
            <w:r w:rsidRPr="00E509C4">
              <w:rPr>
                <w:sz w:val="14"/>
              </w:rPr>
              <w:t xml:space="preserve"> </w:t>
            </w:r>
            <w:proofErr w:type="spellStart"/>
            <w:r w:rsidRPr="00E509C4">
              <w:rPr>
                <w:sz w:val="14"/>
              </w:rPr>
              <w:t>designer</w:t>
            </w:r>
            <w:proofErr w:type="spellEnd"/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2F40E5" w:rsidP="002F40E5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REKONSTRUKCE STŘECHY ZIMNÍHO STADIONU V 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002115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Object</w:t>
            </w:r>
            <w:proofErr w:type="spellEnd"/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2F40E5" w:rsidP="002F40E5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–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Paré</w:t>
            </w:r>
            <w:proofErr w:type="spellEnd"/>
            <w:r w:rsidRPr="00E509C4">
              <w:rPr>
                <w:sz w:val="14"/>
              </w:rPr>
              <w:t xml:space="preserve">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Designer</w:t>
            </w:r>
            <w:proofErr w:type="spellEnd"/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2F40E5" w:rsidP="00413E02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Štenclová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F40E5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160020"/>
                  <wp:effectExtent l="19050" t="0" r="3175" b="0"/>
                  <wp:docPr id="1" name="Obrázek 0" descr="Štenclová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Štenclová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Specialization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2F40E5" w:rsidP="00FF3A9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Stavební část / Architektura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Controlled</w:t>
            </w:r>
            <w:proofErr w:type="spellEnd"/>
            <w:r>
              <w:rPr>
                <w:sz w:val="14"/>
              </w:rPr>
              <w:t xml:space="preserve">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002115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3" name="obrázek 2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Project </w:t>
            </w:r>
            <w:proofErr w:type="spellStart"/>
            <w:r>
              <w:rPr>
                <w:sz w:val="14"/>
              </w:rPr>
              <w:t>manager</w:t>
            </w:r>
            <w:proofErr w:type="spellEnd"/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2F40E5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F40E5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Title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8B35F1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TECHNICKÁ ZPRÁVA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Date</w:t>
            </w:r>
            <w:proofErr w:type="spellEnd"/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671055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Phase</w:t>
            </w:r>
            <w:proofErr w:type="spellEnd"/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671055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No </w:t>
            </w:r>
            <w:proofErr w:type="spellStart"/>
            <w:r>
              <w:rPr>
                <w:sz w:val="14"/>
              </w:rPr>
              <w:t>of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pages</w:t>
            </w:r>
            <w:proofErr w:type="spellEnd"/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0A6C35" w:rsidP="00760A8E">
            <w:pPr>
              <w:pStyle w:val="Bezmez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Revision</w:t>
            </w:r>
            <w:proofErr w:type="spellEnd"/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4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2F40E5" w:rsidP="00671055">
                <w:pPr>
                  <w:pStyle w:val="Bezmezer"/>
                </w:pPr>
                <w:r w:rsidRPr="00671055">
                  <w:rPr>
                    <w:spacing w:val="45"/>
                  </w:rPr>
                  <w:t>875-3248</w:t>
                </w:r>
                <w:r w:rsidR="00671055" w:rsidRPr="00671055">
                  <w:rPr>
                    <w:spacing w:val="45"/>
                  </w:rPr>
                  <w:t>6</w:t>
                </w:r>
                <w:r w:rsidRPr="00671055">
                  <w:rPr>
                    <w:spacing w:val="45"/>
                  </w:rPr>
                  <w:t>-100-0</w:t>
                </w:r>
                <w:r w:rsidRPr="00671055">
                  <w:rPr>
                    <w:spacing w:val="-9"/>
                  </w:rPr>
                  <w:t>1</w:t>
                </w:r>
              </w:p>
            </w:tc>
          </w:sdtContent>
        </w:sdt>
        <w:bookmarkEnd w:id="1" w:displacedByCustomXml="prev"/>
      </w:tr>
    </w:tbl>
    <w:p w:rsidR="00E2261F" w:rsidRPr="00E2261F" w:rsidRDefault="00E2261F" w:rsidP="00E2261F">
      <w:pPr>
        <w:rPr>
          <w:sz w:val="14"/>
        </w:rPr>
      </w:pPr>
      <w:r w:rsidRPr="00E2261F">
        <w:rPr>
          <w:sz w:val="14"/>
        </w:rPr>
        <w:br w:type="page"/>
      </w:r>
    </w:p>
    <w:p w:rsidR="00725B13" w:rsidRPr="00725B13" w:rsidRDefault="00725B13" w:rsidP="00725B13">
      <w:pPr>
        <w:rPr>
          <w:b/>
          <w:sz w:val="24"/>
        </w:rPr>
      </w:pPr>
      <w:r w:rsidRPr="00725B13">
        <w:rPr>
          <w:b/>
          <w:sz w:val="24"/>
        </w:rPr>
        <w:lastRenderedPageBreak/>
        <w:t>Obsah</w:t>
      </w:r>
    </w:p>
    <w:p w:rsidR="002B16CD" w:rsidRDefault="001B1E3F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>
        <w:fldChar w:fldCharType="begin"/>
      </w:r>
      <w:r w:rsidR="00725B13">
        <w:instrText xml:space="preserve"> TOC \o "1-2" \h \z \u </w:instrText>
      </w:r>
      <w:r>
        <w:fldChar w:fldCharType="separate"/>
      </w:r>
      <w:hyperlink w:anchor="_Toc3795275" w:history="1">
        <w:r w:rsidR="002B16CD" w:rsidRPr="00B15DBF">
          <w:rPr>
            <w:rStyle w:val="Hypertextovodkaz"/>
            <w:noProof/>
          </w:rPr>
          <w:t>1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Úvod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76" w:history="1">
        <w:r w:rsidR="002B16CD" w:rsidRPr="00B15DBF">
          <w:rPr>
            <w:rStyle w:val="Hypertextovodkaz"/>
            <w:noProof/>
          </w:rPr>
          <w:t>2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Výchozí podklady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77" w:history="1">
        <w:r w:rsidR="002B16CD" w:rsidRPr="00B15DBF">
          <w:rPr>
            <w:rStyle w:val="Hypertextovodkaz"/>
            <w:noProof/>
          </w:rPr>
          <w:t>3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Technické a konstrukční řešení objektu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78" w:history="1">
        <w:r w:rsidR="002B16CD" w:rsidRPr="00B15DBF">
          <w:rPr>
            <w:rStyle w:val="Hypertextovodkaz"/>
            <w:noProof/>
          </w:rPr>
          <w:t>3.1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Stávající stav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79" w:history="1">
        <w:r w:rsidR="002B16CD" w:rsidRPr="00B15DBF">
          <w:rPr>
            <w:rStyle w:val="Hypertextovodkaz"/>
            <w:noProof/>
          </w:rPr>
          <w:t>3.2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Bourací práce a demontáže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80" w:history="1">
        <w:r w:rsidR="002B16CD" w:rsidRPr="00B15DBF">
          <w:rPr>
            <w:rStyle w:val="Hypertextovodkaz"/>
            <w:noProof/>
          </w:rPr>
          <w:t>3.3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Nosné konstrukce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81" w:history="1">
        <w:r w:rsidR="002B16CD" w:rsidRPr="00B15DBF">
          <w:rPr>
            <w:rStyle w:val="Hypertextovodkaz"/>
            <w:noProof/>
          </w:rPr>
          <w:t>3.4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Střešní plášť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82" w:history="1">
        <w:r w:rsidR="002B16CD" w:rsidRPr="00B15DBF">
          <w:rPr>
            <w:rStyle w:val="Hypertextovodkaz"/>
            <w:noProof/>
          </w:rPr>
          <w:t>3.5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Výplně otvorů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83" w:history="1">
        <w:r w:rsidR="002B16CD" w:rsidRPr="00B15DBF">
          <w:rPr>
            <w:rStyle w:val="Hypertextovodkaz"/>
            <w:noProof/>
          </w:rPr>
          <w:t>3.6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Zámečnické konstrukce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84" w:history="1">
        <w:r w:rsidR="002B16CD" w:rsidRPr="00B15DBF">
          <w:rPr>
            <w:rStyle w:val="Hypertextovodkaz"/>
            <w:noProof/>
          </w:rPr>
          <w:t>3.7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Klempířské výrobky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85" w:history="1">
        <w:r w:rsidR="002B16CD" w:rsidRPr="00B15DBF">
          <w:rPr>
            <w:rStyle w:val="Hypertextovodkaz"/>
            <w:noProof/>
          </w:rPr>
          <w:t>3.8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Truhlářské výrobky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86" w:history="1">
        <w:r w:rsidR="002B16CD" w:rsidRPr="00B15DBF">
          <w:rPr>
            <w:rStyle w:val="Hypertextovodkaz"/>
            <w:noProof/>
          </w:rPr>
          <w:t>3.9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Záchytný systém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87" w:history="1">
        <w:r w:rsidR="002B16CD" w:rsidRPr="00B15DBF">
          <w:rPr>
            <w:rStyle w:val="Hypertextovodkaz"/>
            <w:noProof/>
          </w:rPr>
          <w:t>3.10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Ostatní výrobky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88" w:history="1">
        <w:r w:rsidR="002B16CD" w:rsidRPr="00B15DBF">
          <w:rPr>
            <w:rStyle w:val="Hypertextovodkaz"/>
            <w:noProof/>
          </w:rPr>
          <w:t>3.11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Opatření během realizace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89" w:history="1">
        <w:r w:rsidR="002B16CD" w:rsidRPr="00B15DBF">
          <w:rPr>
            <w:rStyle w:val="Hypertextovodkaz"/>
            <w:noProof/>
          </w:rPr>
          <w:t>4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Stavební fyzika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90" w:history="1">
        <w:r w:rsidR="002B16CD" w:rsidRPr="00B15DBF">
          <w:rPr>
            <w:rStyle w:val="Hypertextovodkaz"/>
            <w:noProof/>
          </w:rPr>
          <w:t>5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Kapacity, užitkové plochy, obestavěné prostory, zastavěné plochy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91" w:history="1">
        <w:r w:rsidR="002B16CD" w:rsidRPr="00B15DBF">
          <w:rPr>
            <w:rStyle w:val="Hypertextovodkaz"/>
            <w:noProof/>
          </w:rPr>
          <w:t>6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Ochrana objektu před škodlivými vlivy vnějšího prostředí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16CD" w:rsidRDefault="001B1E3F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5292" w:history="1">
        <w:r w:rsidR="002B16CD" w:rsidRPr="00B15DBF">
          <w:rPr>
            <w:rStyle w:val="Hypertextovodkaz"/>
            <w:noProof/>
          </w:rPr>
          <w:t>7</w:t>
        </w:r>
        <w:r w:rsidR="002B16CD">
          <w:rPr>
            <w:rFonts w:asciiTheme="minorHAnsi" w:eastAsiaTheme="minorEastAsia" w:hAnsiTheme="minorHAnsi"/>
            <w:noProof/>
            <w:lang w:eastAsia="cs-CZ"/>
          </w:rPr>
          <w:tab/>
        </w:r>
        <w:r w:rsidR="002B16CD" w:rsidRPr="00B15DBF">
          <w:rPr>
            <w:rStyle w:val="Hypertextovodkaz"/>
            <w:noProof/>
          </w:rPr>
          <w:t>Dodržení obecných požadavků na výstavbu</w:t>
        </w:r>
        <w:r w:rsidR="002B16C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16CD">
          <w:rPr>
            <w:noProof/>
            <w:webHidden/>
          </w:rPr>
          <w:instrText xml:space="preserve"> PAGEREF _Toc3795292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16C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25B13" w:rsidRDefault="001B1E3F" w:rsidP="00725B13">
      <w:pPr>
        <w:rPr>
          <w:rFonts w:eastAsiaTheme="majorEastAsia" w:cstheme="majorBidi"/>
          <w:sz w:val="24"/>
          <w:szCs w:val="28"/>
        </w:rPr>
      </w:pPr>
      <w:r>
        <w:fldChar w:fldCharType="end"/>
      </w:r>
      <w:r w:rsidR="00725B13">
        <w:br w:type="page"/>
      </w:r>
    </w:p>
    <w:p w:rsidR="00E12F89" w:rsidRDefault="0002300F" w:rsidP="00E12F89">
      <w:pPr>
        <w:pStyle w:val="Nadpis1"/>
      </w:pPr>
      <w:bookmarkStart w:id="2" w:name="_Toc3795275"/>
      <w:r>
        <w:lastRenderedPageBreak/>
        <w:t>Úvod</w:t>
      </w:r>
      <w:bookmarkEnd w:id="2"/>
    </w:p>
    <w:p w:rsidR="0002300F" w:rsidRDefault="005D39C4" w:rsidP="005D39C4">
      <w:pPr>
        <w:pStyle w:val="Nadpis3"/>
      </w:pPr>
      <w:r>
        <w:t>Architektonické, výtvarné, barevné a materiálové řešení</w:t>
      </w:r>
    </w:p>
    <w:p w:rsidR="002A68BD" w:rsidRDefault="00753F9D" w:rsidP="005D39C4">
      <w:r>
        <w:t>Architektonické řešení objektu reprezentuje dobu, ve které stavba vznikla.</w:t>
      </w:r>
    </w:p>
    <w:p w:rsidR="00753F9D" w:rsidRDefault="00753F9D" w:rsidP="005D39C4">
      <w:r>
        <w:t>Rekonstrukcí dojde ke změně vzhledu střechy. Bude odstraněn motýlkový světlík a střecha zůstane jako sedlová. Stávající střešní krytina je plechová, nově bude krytina z PVC fólie.</w:t>
      </w:r>
    </w:p>
    <w:p w:rsidR="00883C8C" w:rsidRDefault="00883C8C" w:rsidP="005D39C4"/>
    <w:p w:rsidR="00A55AAB" w:rsidRDefault="00A55AAB" w:rsidP="00A55AAB">
      <w:pPr>
        <w:pStyle w:val="Nadpis3"/>
      </w:pPr>
      <w:r>
        <w:t>Dispoziční a provozní řešení</w:t>
      </w:r>
    </w:p>
    <w:p w:rsidR="00A55AAB" w:rsidRDefault="00B63EAC" w:rsidP="00A55AAB">
      <w:r>
        <w:t>Vzhledem k tomu, že se jedná o rekonstrukci nosné konstrukce střechy a střešního pláště, nedojde ke změně dispozičního a provozního řešení.</w:t>
      </w:r>
    </w:p>
    <w:p w:rsidR="00B63EAC" w:rsidRDefault="00B63EAC" w:rsidP="00A55AAB">
      <w:r>
        <w:t xml:space="preserve">Převážná část objektu je využívaná jako zimní stadion. Ostatní části objektu slouží jako zázemí pro sportovce, návštěvníky a provozovatele stadionu. Tedy Hygienické zázemí, šatny, posilovny, kanceláře, bar apod. V severovýchodní části </w:t>
      </w:r>
      <w:r w:rsidR="006D2CF8">
        <w:t>areálu</w:t>
      </w:r>
      <w:r>
        <w:t xml:space="preserve"> se nachází technické zázemí pro rolbu a strojovna chlazení.</w:t>
      </w:r>
    </w:p>
    <w:p w:rsidR="00883C8C" w:rsidRPr="00A55AAB" w:rsidRDefault="00883C8C" w:rsidP="00A55AAB"/>
    <w:p w:rsidR="00E05B5C" w:rsidRDefault="0002300F" w:rsidP="00E05B5C">
      <w:pPr>
        <w:pStyle w:val="Nadpis1"/>
      </w:pPr>
      <w:bookmarkStart w:id="3" w:name="_Toc3795276"/>
      <w:r>
        <w:t>Výchozí podklady</w:t>
      </w:r>
      <w:bookmarkEnd w:id="3"/>
    </w:p>
    <w:p w:rsidR="00AC183C" w:rsidRDefault="006D2CF8" w:rsidP="00AC183C">
      <w:pPr>
        <w:pStyle w:val="Odstavecseseznamem"/>
        <w:numPr>
          <w:ilvl w:val="0"/>
          <w:numId w:val="6"/>
        </w:numPr>
      </w:pPr>
      <w:r>
        <w:t>Zpráva z podrobné prohlídky OK</w:t>
      </w:r>
      <w:r w:rsidR="00AC183C">
        <w:t xml:space="preserve"> </w:t>
      </w:r>
      <w:proofErr w:type="spellStart"/>
      <w:r w:rsidR="00AC183C">
        <w:t>zprac</w:t>
      </w:r>
      <w:proofErr w:type="spellEnd"/>
      <w:r w:rsidR="00AC183C">
        <w:t>. Ing. Miroslavem Novákem z 0</w:t>
      </w:r>
      <w:r>
        <w:t>1</w:t>
      </w:r>
      <w:r w:rsidR="00AC183C">
        <w:t>/201</w:t>
      </w:r>
      <w:r>
        <w:t>9</w:t>
      </w:r>
    </w:p>
    <w:p w:rsidR="00AC183C" w:rsidRDefault="00AC183C" w:rsidP="00AC183C">
      <w:pPr>
        <w:pStyle w:val="Odstavecseseznamem"/>
        <w:numPr>
          <w:ilvl w:val="0"/>
          <w:numId w:val="6"/>
        </w:numPr>
      </w:pPr>
      <w:r w:rsidRPr="00FD662D">
        <w:rPr>
          <w:rFonts w:eastAsia="Times New Roman" w:cs="Times New Roman"/>
        </w:rPr>
        <w:t>PD stávajícího stavu – půdorys, řez, pohledy</w:t>
      </w:r>
      <w:r>
        <w:rPr>
          <w:rFonts w:eastAsia="Times New Roman" w:cs="Times New Roman"/>
        </w:rPr>
        <w:t xml:space="preserve"> (*</w:t>
      </w:r>
      <w:proofErr w:type="spellStart"/>
      <w:r>
        <w:rPr>
          <w:rFonts w:eastAsia="Times New Roman" w:cs="Times New Roman"/>
        </w:rPr>
        <w:t>pdf</w:t>
      </w:r>
      <w:proofErr w:type="spellEnd"/>
      <w:r>
        <w:rPr>
          <w:rFonts w:eastAsia="Times New Roman" w:cs="Times New Roman"/>
        </w:rPr>
        <w:t xml:space="preserve">, * </w:t>
      </w:r>
      <w:proofErr w:type="spellStart"/>
      <w:r>
        <w:rPr>
          <w:rFonts w:eastAsia="Times New Roman" w:cs="Times New Roman"/>
        </w:rPr>
        <w:t>dwg</w:t>
      </w:r>
      <w:proofErr w:type="spellEnd"/>
      <w:r>
        <w:rPr>
          <w:rFonts w:eastAsia="Times New Roman" w:cs="Times New Roman"/>
        </w:rPr>
        <w:t>)</w:t>
      </w:r>
      <w:r w:rsidR="006D2CF8">
        <w:rPr>
          <w:rFonts w:eastAsia="Times New Roman" w:cs="Times New Roman"/>
        </w:rPr>
        <w:t xml:space="preserve"> od firmy Architráv s.r.o. z 03/2006</w:t>
      </w:r>
    </w:p>
    <w:p w:rsidR="00AC183C" w:rsidRDefault="00AC183C" w:rsidP="00AC183C">
      <w:pPr>
        <w:pStyle w:val="Odstavecseseznamem"/>
        <w:numPr>
          <w:ilvl w:val="0"/>
          <w:numId w:val="6"/>
        </w:numPr>
      </w:pPr>
      <w:r>
        <w:t>Zaměření stávajícího stavu a digitalizace</w:t>
      </w:r>
    </w:p>
    <w:p w:rsidR="00AC183C" w:rsidRDefault="00AC183C" w:rsidP="00AC183C">
      <w:pPr>
        <w:pStyle w:val="Odstavecseseznamem"/>
        <w:numPr>
          <w:ilvl w:val="0"/>
          <w:numId w:val="6"/>
        </w:numPr>
      </w:pPr>
      <w:r>
        <w:t>Jednání s objednatelem</w:t>
      </w:r>
    </w:p>
    <w:p w:rsidR="00AC183C" w:rsidRDefault="00AC183C" w:rsidP="00AC183C">
      <w:pPr>
        <w:pStyle w:val="Odstavecseseznamem"/>
        <w:numPr>
          <w:ilvl w:val="0"/>
          <w:numId w:val="6"/>
        </w:numPr>
      </w:pPr>
      <w:r>
        <w:t>Specifikace požadavků objednatele</w:t>
      </w:r>
    </w:p>
    <w:p w:rsidR="00AC183C" w:rsidRDefault="00AC183C" w:rsidP="00AC183C">
      <w:pPr>
        <w:pStyle w:val="Odstavecseseznamem"/>
        <w:numPr>
          <w:ilvl w:val="0"/>
          <w:numId w:val="6"/>
        </w:numPr>
      </w:pPr>
      <w:r>
        <w:t>Místní prohlídka, šetření</w:t>
      </w:r>
    </w:p>
    <w:p w:rsidR="00C1004B" w:rsidRDefault="00C1004B" w:rsidP="00E05B5C"/>
    <w:p w:rsidR="002A68BD" w:rsidRDefault="002A68BD" w:rsidP="00E05B5C"/>
    <w:p w:rsidR="005D39C4" w:rsidRDefault="005D39C4" w:rsidP="005D39C4">
      <w:pPr>
        <w:pStyle w:val="Nadpis1"/>
      </w:pPr>
      <w:bookmarkStart w:id="4" w:name="_Toc3795277"/>
      <w:r>
        <w:t>Technické a konstrukční řešení objektu</w:t>
      </w:r>
      <w:bookmarkEnd w:id="4"/>
    </w:p>
    <w:p w:rsidR="005D39C4" w:rsidRDefault="00AC183C" w:rsidP="002257E2">
      <w:pPr>
        <w:pStyle w:val="Nadpis2"/>
      </w:pPr>
      <w:bookmarkStart w:id="5" w:name="_Toc3795278"/>
      <w:r>
        <w:t>Stávající stav</w:t>
      </w:r>
      <w:bookmarkEnd w:id="5"/>
    </w:p>
    <w:p w:rsidR="002257E2" w:rsidRDefault="00B96517" w:rsidP="002257E2">
      <w:r>
        <w:t xml:space="preserve">Jedná se o objekt ze 70. </w:t>
      </w:r>
      <w:r w:rsidR="00881F85">
        <w:t>l</w:t>
      </w:r>
      <w:r>
        <w:t>et minulého století obdélníkového půdorysu. K objektu byly dostavěny dvě nižší přístavby sloužící pro zázemí a služby stadionu.</w:t>
      </w:r>
    </w:p>
    <w:p w:rsidR="00B96517" w:rsidRDefault="00B96517" w:rsidP="002257E2">
      <w:r>
        <w:t>Zimní stadion je zastřešen sedlovou střechou, jejíž nosnou konstrukci tvoří ocelové girlandové vazníky na laně o rozpětí 48,0m a ocelové konstrukce motýlkového světlíku. Původní jednopodlažní halová konstrukce byla navržena o půdorysných rozměrech 48,0 x 78,0 m. Světlá výška po spodní hranu ocelového táhla je cca 7,5 m.</w:t>
      </w:r>
    </w:p>
    <w:p w:rsidR="00B96517" w:rsidRDefault="00B96517" w:rsidP="002257E2">
      <w:r>
        <w:t>Sklon střešních rovin je 23% a 10%</w:t>
      </w:r>
      <w:r w:rsidR="004B2268">
        <w:t>. Sklon je tvořen tvarem hlavních girlandových vazníků.</w:t>
      </w:r>
    </w:p>
    <w:p w:rsidR="004B2268" w:rsidRDefault="004B2268" w:rsidP="002257E2">
      <w:r>
        <w:t>Svislá nosná konstrukce objektu je tvořena ocelovými sloupy. Z nich jedna řada je vetknutá a jedna řada kyvná. Mezi sloupy je provedena vyzdívka z cihel.</w:t>
      </w:r>
      <w:r w:rsidR="00B36F73">
        <w:t xml:space="preserve"> </w:t>
      </w:r>
      <w:r>
        <w:t>Střešní plášť je tvořen dřevěným bedněním, na něm je provedena vrstva hadrové lepenky a na tuto je provedena plechová střešní krytina.</w:t>
      </w:r>
    </w:p>
    <w:p w:rsidR="002A68BD" w:rsidRDefault="002A68BD" w:rsidP="002257E2"/>
    <w:p w:rsidR="001365E5" w:rsidRDefault="00AC183C" w:rsidP="001365E5">
      <w:pPr>
        <w:pStyle w:val="Nadpis2"/>
      </w:pPr>
      <w:bookmarkStart w:id="6" w:name="_Toc3795279"/>
      <w:r>
        <w:t>Bourací práce a demontáže</w:t>
      </w:r>
      <w:bookmarkEnd w:id="6"/>
    </w:p>
    <w:p w:rsidR="001D1D5A" w:rsidRDefault="001D1D5A" w:rsidP="002257E2">
      <w:r>
        <w:t xml:space="preserve">Před zahájením demontáží a bouracích prací se investor s dodavatelem dohodnou na zajištění odborného odpojení objektu od inženýrských sítí a na vytyčení podzemních rozvodů těchto sítí. Dodavatel prací provede průzkum stavu objektu a jeho okolí, zjistí trasu inženýrských sítí a stav dotčených sousedních objektů. O provedeném průzkumu vyhotoví zápis. Podle výsledků průzkumu dodavatel </w:t>
      </w:r>
      <w:r w:rsidRPr="00086922">
        <w:t>demoličních prací vypracuje technologický postup těchto prací tak, aby v průběhu prací nedošlo k nekontrolovatelnému porušení stability objektů nebo jeho části, případně k porušení objektů sousedních.</w:t>
      </w:r>
    </w:p>
    <w:p w:rsidR="001D1D5A" w:rsidRDefault="001D1D5A" w:rsidP="002257E2">
      <w:r w:rsidRPr="00086922">
        <w:lastRenderedPageBreak/>
        <w:t>Při změně podmínek v průběhu bouracích prací se musí technologický postup upravit tak, aby byla vždy zajištěna bezpečnost práce i stabilita objekt</w:t>
      </w:r>
      <w:r>
        <w:t>u</w:t>
      </w:r>
      <w:r w:rsidRPr="00086922">
        <w:t>.</w:t>
      </w:r>
    </w:p>
    <w:p w:rsidR="00FD64DD" w:rsidRDefault="00FD64DD" w:rsidP="002257E2">
      <w:pPr>
        <w:rPr>
          <w:rFonts w:eastAsia="Calibri" w:cs="Times New Roman"/>
        </w:rPr>
      </w:pPr>
      <w:r>
        <w:rPr>
          <w:rFonts w:eastAsia="Calibri" w:cs="Times New Roman"/>
        </w:rPr>
        <w:t>Demontáž střešního pláště a konstrukce světlíku</w:t>
      </w:r>
      <w:r w:rsidRPr="00667675">
        <w:rPr>
          <w:rFonts w:eastAsia="Calibri" w:cs="Times New Roman"/>
        </w:rPr>
        <w:t xml:space="preserve"> bude probíhat postupným rozebíráním, snášením konstrukcí </w:t>
      </w:r>
      <w:r>
        <w:rPr>
          <w:rFonts w:eastAsia="Calibri" w:cs="Times New Roman"/>
        </w:rPr>
        <w:t>za pomocí jeřábů</w:t>
      </w:r>
      <w:r w:rsidRPr="00667675">
        <w:rPr>
          <w:rFonts w:eastAsia="Calibri" w:cs="Times New Roman"/>
        </w:rPr>
        <w:t xml:space="preserve">. Veškerý materiál získaný při demoličních a demontážních pracích bude svisle transportován hydraulickou rukou daného mechanismu, ocelové konstrukce budou snášeny jeřábem o dostatečné nosnosti, následně bude separován na jednotlivé druhy materiálů a likvidován v souladu </w:t>
      </w:r>
      <w:r>
        <w:rPr>
          <w:rFonts w:eastAsia="Calibri" w:cs="Times New Roman"/>
        </w:rPr>
        <w:t>se zákonem č. 185/2001 Sb.</w:t>
      </w:r>
      <w:r>
        <w:rPr>
          <w:rFonts w:eastAsia="Calibri" w:cs="Times New Roman"/>
        </w:rPr>
        <w:br/>
      </w:r>
      <w:r w:rsidRPr="00496A32">
        <w:rPr>
          <w:rFonts w:eastAsia="Calibri" w:cs="Times New Roman"/>
        </w:rPr>
        <w:t>a</w:t>
      </w:r>
      <w:r w:rsidRPr="00667675">
        <w:rPr>
          <w:rFonts w:eastAsia="Calibri" w:cs="Times New Roman"/>
        </w:rPr>
        <w:t xml:space="preserve"> příslušných prováděcích vyhlášek.</w:t>
      </w:r>
    </w:p>
    <w:p w:rsidR="001365E5" w:rsidRPr="00667675" w:rsidRDefault="001365E5" w:rsidP="001365E5">
      <w:pPr>
        <w:spacing w:before="120"/>
        <w:rPr>
          <w:rFonts w:eastAsia="Calibri" w:cs="Times New Roman"/>
        </w:rPr>
      </w:pPr>
      <w:r w:rsidRPr="00667675">
        <w:rPr>
          <w:rFonts w:eastAsia="Calibri" w:cs="Times New Roman"/>
        </w:rPr>
        <w:t>Pro demoliční práce budou použita vhodná strojní zařízení s dostatečným dosahem tak, aby byla během demoličních prací dodržena max. míra bezpečnosti práce.</w:t>
      </w:r>
    </w:p>
    <w:p w:rsidR="001365E5" w:rsidRPr="00667675" w:rsidRDefault="001365E5" w:rsidP="001365E5">
      <w:pPr>
        <w:rPr>
          <w:rFonts w:eastAsia="Calibri" w:cs="Times New Roman"/>
        </w:rPr>
      </w:pPr>
      <w:r w:rsidRPr="00667675">
        <w:rPr>
          <w:rFonts w:eastAsia="Calibri" w:cs="Times New Roman"/>
        </w:rPr>
        <w:t>Konkrétní vybraný dodavatel demoličních prací podrobně zpracuje technologické postupy a „Plán bezpečnosti práce“ na jednotlivé technologické postupy.</w:t>
      </w:r>
    </w:p>
    <w:p w:rsidR="00FD64DD" w:rsidRDefault="001365E5" w:rsidP="001365E5">
      <w:pPr>
        <w:rPr>
          <w:rFonts w:eastAsia="Calibri"/>
        </w:rPr>
      </w:pPr>
      <w:r w:rsidRPr="00667675">
        <w:rPr>
          <w:rFonts w:eastAsia="Calibri"/>
        </w:rPr>
        <w:t>Na stavbě budou používány jen stroje, mechanizmy a zařízení, které svou konstrukcí, technickým stavem a provedením odpovídají předpisům k zajištění bezpečnosti práce a technických zařízení a jsou vybaveny pokyny pro obsluhu a údržbu s návodem k obsluze v českém jazyce.</w:t>
      </w:r>
    </w:p>
    <w:p w:rsidR="001365E5" w:rsidRDefault="001365E5" w:rsidP="001365E5">
      <w:r w:rsidRPr="00194B8D">
        <w:rPr>
          <w:rFonts w:eastAsia="Calibri" w:cs="Times New Roman"/>
        </w:rPr>
        <w:t xml:space="preserve">Bourání objektů vyšších než přízemních, strhávání nebo bourání svislých konstrukcí od výšky </w:t>
      </w:r>
      <w:smartTag w:uri="urn:schemas-microsoft-com:office:smarttags" w:element="metricconverter">
        <w:smartTagPr>
          <w:attr w:name="ProductID" w:val="3 m"/>
        </w:smartTagPr>
        <w:r w:rsidRPr="00194B8D">
          <w:rPr>
            <w:rFonts w:eastAsia="Calibri" w:cs="Times New Roman"/>
          </w:rPr>
          <w:t>3 m</w:t>
        </w:r>
      </w:smartTag>
      <w:r w:rsidRPr="00194B8D">
        <w:rPr>
          <w:rFonts w:eastAsia="Calibri" w:cs="Times New Roman"/>
        </w:rPr>
        <w:t>, bourání, při kterém dochází ke změně konstrukční bezpečnosti objektu, strojní bourání, bourání speciálními metodami a bourací práce nad sebou mohou provádět jen kvalifikovaní pracovníci pod stálým dozorem odpovědného pracovníka. Stálá přítomnost odpovědného pracovníka je rovněž nutná při současném bourání dvěma nebo více četami.</w:t>
      </w:r>
    </w:p>
    <w:p w:rsidR="001D1D5A" w:rsidRDefault="001D1D5A" w:rsidP="002257E2"/>
    <w:p w:rsidR="001365E5" w:rsidRPr="001365E5" w:rsidRDefault="001365E5" w:rsidP="002257E2">
      <w:pPr>
        <w:rPr>
          <w:b/>
          <w:u w:val="single"/>
        </w:rPr>
      </w:pPr>
      <w:r w:rsidRPr="001365E5">
        <w:rPr>
          <w:b/>
          <w:u w:val="single"/>
        </w:rPr>
        <w:t>Popis demontovaných a bouraných konstrukcí</w:t>
      </w:r>
    </w:p>
    <w:p w:rsidR="00C03D0F" w:rsidRDefault="00C03D0F" w:rsidP="002257E2">
      <w:r>
        <w:t>V rámci rekonstrukce střechy bude kompletně odstraněn stávající střešní pláš</w:t>
      </w:r>
      <w:r w:rsidR="0061214A">
        <w:t>ť,</w:t>
      </w:r>
      <w:r>
        <w:t xml:space="preserve"> jehož skladba je:</w:t>
      </w:r>
    </w:p>
    <w:p w:rsidR="00C03D0F" w:rsidRDefault="00C03D0F" w:rsidP="002257E2">
      <w:r>
        <w:t>-</w:t>
      </w:r>
      <w:r w:rsidR="0061214A">
        <w:t xml:space="preserve"> </w:t>
      </w:r>
      <w:r>
        <w:t>plechová falcovaná krytina</w:t>
      </w:r>
      <w:r w:rsidR="001D1D5A">
        <w:t xml:space="preserve"> (úžlabí světlíku je pokryto asfaltovými pásy)</w:t>
      </w:r>
    </w:p>
    <w:p w:rsidR="002257E2" w:rsidRDefault="00C03D0F" w:rsidP="002257E2">
      <w:r>
        <w:t>- hadrová lepenka</w:t>
      </w:r>
    </w:p>
    <w:p w:rsidR="00C03D0F" w:rsidRDefault="00C03D0F" w:rsidP="002257E2">
      <w:r>
        <w:t>- dřevěné bednění z prken tl. 24mm</w:t>
      </w:r>
    </w:p>
    <w:p w:rsidR="0061214A" w:rsidRDefault="0061214A" w:rsidP="002257E2"/>
    <w:p w:rsidR="00C03D0F" w:rsidRDefault="00C03D0F" w:rsidP="002257E2">
      <w:r>
        <w:t xml:space="preserve">Dále budou odstraněny všechny dřevěné krokvičky 120/120mm, délka 3,0m. </w:t>
      </w:r>
    </w:p>
    <w:p w:rsidR="0061214A" w:rsidRDefault="0061214A" w:rsidP="002257E2">
      <w:r>
        <w:t>Bude provedena demontáž motýlkových světlíků, tedy drátoskla v ocelovém rámu a ocelová nosná konstrukce tvořená ocelovými girlandovými vazníky délky cca 8,3 m, dřevěné krokvičky 120/120 mm.</w:t>
      </w:r>
    </w:p>
    <w:p w:rsidR="0061214A" w:rsidRDefault="0061214A" w:rsidP="0061214A">
      <w:r>
        <w:t xml:space="preserve">Budou demontovány klempířské konstrukce – střešní žlaby a svody. Bude demontován stávající pevný ocelový žebřík sloužící pro </w:t>
      </w:r>
      <w:proofErr w:type="spellStart"/>
      <w:r>
        <w:t>výlez</w:t>
      </w:r>
      <w:proofErr w:type="spellEnd"/>
      <w:r>
        <w:t xml:space="preserve"> na střechu.</w:t>
      </w:r>
    </w:p>
    <w:p w:rsidR="0061214A" w:rsidRDefault="0061214A" w:rsidP="0061214A">
      <w:r>
        <w:t>V západní štítové stěně budou demontována původní ocelová dvoukřídlá vrata rozměru 4000/4500 mm.</w:t>
      </w:r>
    </w:p>
    <w:p w:rsidR="0061214A" w:rsidRDefault="0061214A" w:rsidP="0061214A"/>
    <w:p w:rsidR="0061214A" w:rsidRDefault="001D1D5A" w:rsidP="0061214A">
      <w:r>
        <w:t xml:space="preserve">Bude provedena demontáž ocelových obslužných lávek, které jsou zavěšeny na ocelové nosné konstrukci. Budou demontována svítidla, </w:t>
      </w:r>
      <w:proofErr w:type="spellStart"/>
      <w:r>
        <w:t>ozvučovací</w:t>
      </w:r>
      <w:proofErr w:type="spellEnd"/>
      <w:r>
        <w:t xml:space="preserve"> technika a veškerá kabeláž, která je v současné době upevněna na střešní konstrukci.</w:t>
      </w:r>
    </w:p>
    <w:p w:rsidR="002A68BD" w:rsidRDefault="002A68BD" w:rsidP="002257E2"/>
    <w:p w:rsidR="002257E2" w:rsidRDefault="002257E2" w:rsidP="002257E2">
      <w:pPr>
        <w:pStyle w:val="Nadpis2"/>
      </w:pPr>
      <w:bookmarkStart w:id="7" w:name="_Toc3795280"/>
      <w:r>
        <w:t>Nosné konstrukce</w:t>
      </w:r>
      <w:bookmarkEnd w:id="7"/>
    </w:p>
    <w:p w:rsidR="00D46EE8" w:rsidRPr="006E2A0E" w:rsidRDefault="00D46EE8" w:rsidP="002257E2">
      <w:r w:rsidRPr="006E2A0E">
        <w:t>Nosná ocelová konstrukce střechy je tvořena girlandovými příhradovými vazníky s táhlem ve spodní části, vaznicemi a prvky zavětrování.</w:t>
      </w:r>
    </w:p>
    <w:p w:rsidR="00D46EE8" w:rsidRPr="006E2A0E" w:rsidRDefault="00D46EE8" w:rsidP="002257E2">
      <w:r w:rsidRPr="006E2A0E">
        <w:lastRenderedPageBreak/>
        <w:t xml:space="preserve">Girlandové vazníky mají rozpětí 48,0m a sklon 23% a 10%. Výška uprostřed rozpětí je 5,6m. Vazník je tvořen dvěma </w:t>
      </w:r>
      <w:proofErr w:type="spellStart"/>
      <w:r w:rsidRPr="006E2A0E">
        <w:t>polovazníky</w:t>
      </w:r>
      <w:proofErr w:type="spellEnd"/>
      <w:r w:rsidRPr="006E2A0E">
        <w:t xml:space="preserve"> s dolním zakřiveným pásem. Ve vrcholu jsou spojeny kloubově a ve spodní části jsou staženy lanem (táhlem). Příhradová vaznice se spodním parabolickým pásem má rozpětí 12,0m a výšku 0,8m. Prvky zavětrování jsou příčné a podélné. Zajišťují tvar střechy a stabilitu horních pásů vaznic.</w:t>
      </w:r>
    </w:p>
    <w:p w:rsidR="006D2CF8" w:rsidRDefault="00D46EE8" w:rsidP="002257E2">
      <w:r w:rsidRPr="006E2A0E">
        <w:t xml:space="preserve">V rámci rekonstrukce střechy dojde k úpravě ocelové konstrukce. Bude zrušen motýlkový světlík a </w:t>
      </w:r>
      <w:r w:rsidR="006E2A0E" w:rsidRPr="006E2A0E">
        <w:t>doplněna ocelové konstrukce v tomto místě střechy. Ocelové prvky budou očištěny a nově natřeny. V </w:t>
      </w:r>
      <w:r w:rsidR="006D2CF8">
        <w:t>případě potřeby budou zesíleny.</w:t>
      </w:r>
    </w:p>
    <w:p w:rsidR="006D2CF8" w:rsidRDefault="006D2CF8" w:rsidP="002257E2">
      <w:r>
        <w:t xml:space="preserve">Stávající dřevěné krokve budou </w:t>
      </w:r>
      <w:proofErr w:type="gramStart"/>
      <w:r>
        <w:t>ve</w:t>
      </w:r>
      <w:proofErr w:type="gramEnd"/>
      <w:r>
        <w:t xml:space="preserve"> 100% nahrazeny novými prvky stejných rozměrů. Kotveny budou na původní pozice pomocí stávajících ocelových plechů. Veškeré nové dřevěné prvky budou chemicky ošetřeny kombinovaným fungicidním a insekticidním přípravkem.</w:t>
      </w:r>
    </w:p>
    <w:p w:rsidR="00C3176C" w:rsidRPr="00C3176C" w:rsidRDefault="00C3176C" w:rsidP="002257E2">
      <w:pPr>
        <w:rPr>
          <w:b/>
        </w:rPr>
      </w:pPr>
      <w:r w:rsidRPr="00C3176C">
        <w:rPr>
          <w:b/>
        </w:rPr>
        <w:t>Upozornění – je možné, že po odkrytí střešního pláště se objeví větší nedostatky ocelové konstrukce, než bylo předpokládáno. Po odlehčení ocelové konstrukce může dojít k její deformaci (zvednutí), proto je nutno počítat s tím, že bude potřeba pomocí ocelových či dřevěných podložek provést vyrovnání podkladu pro trapézový plech.</w:t>
      </w:r>
    </w:p>
    <w:p w:rsidR="00D46EE8" w:rsidRPr="006E2A0E" w:rsidRDefault="00B27D27" w:rsidP="002257E2">
      <w:r>
        <w:t>Podrobně nosnou konstrukci střechy</w:t>
      </w:r>
      <w:r w:rsidR="006E2A0E" w:rsidRPr="006E2A0E">
        <w:t xml:space="preserve"> řeší část 875-32485-101.</w:t>
      </w:r>
    </w:p>
    <w:p w:rsidR="00AC183C" w:rsidRDefault="00AC183C" w:rsidP="002257E2"/>
    <w:p w:rsidR="002257E2" w:rsidRDefault="00AC183C" w:rsidP="002257E2">
      <w:pPr>
        <w:pStyle w:val="Nadpis2"/>
      </w:pPr>
      <w:bookmarkStart w:id="8" w:name="_Toc3795281"/>
      <w:r>
        <w:t>Střešní</w:t>
      </w:r>
      <w:r w:rsidR="002257E2">
        <w:t xml:space="preserve"> plášť</w:t>
      </w:r>
      <w:bookmarkEnd w:id="8"/>
    </w:p>
    <w:p w:rsidR="00075189" w:rsidRDefault="001365E5" w:rsidP="00075189">
      <w:r>
        <w:t xml:space="preserve">Je navržena nová střešní </w:t>
      </w:r>
      <w:r w:rsidR="006D2CF8">
        <w:t>skladba, která vychází z odborného tepelně technického posudku</w:t>
      </w:r>
      <w:r w:rsidR="001C2F65">
        <w:t>. Skladba zároveň respektuje požadavky PBŘS (viz část 875-32486-01).</w:t>
      </w:r>
    </w:p>
    <w:p w:rsidR="001365E5" w:rsidRPr="001C2F65" w:rsidRDefault="001365E5" w:rsidP="00F456E3">
      <w:pPr>
        <w:spacing w:before="120"/>
      </w:pPr>
      <w:r>
        <w:t>- hydroizolační fólie z měkčeného PVC kotvená</w:t>
      </w:r>
      <w:r w:rsidR="001C2F65">
        <w:t xml:space="preserve">, faktor </w:t>
      </w:r>
      <w:proofErr w:type="spellStart"/>
      <w:r w:rsidR="001C2F65">
        <w:t>dif</w:t>
      </w:r>
      <w:proofErr w:type="spellEnd"/>
      <w:r w:rsidR="001C2F65">
        <w:t>. Odporu 15 000, plošná hmotnost 1,85 kg/m</w:t>
      </w:r>
      <w:r w:rsidR="001C2F65">
        <w:rPr>
          <w:vertAlign w:val="superscript"/>
        </w:rPr>
        <w:t>2</w:t>
      </w:r>
    </w:p>
    <w:p w:rsidR="001365E5" w:rsidRDefault="00594B06" w:rsidP="00075189">
      <w:r>
        <w:t>- tepelně izolační desky z </w:t>
      </w:r>
      <w:r w:rsidR="00513DE4">
        <w:t>PIR</w:t>
      </w:r>
      <w:r>
        <w:t xml:space="preserve"> tl. 80 mm</w:t>
      </w:r>
      <w:r w:rsidR="001C2F65">
        <w:t xml:space="preserve">, </w:t>
      </w:r>
      <w:r w:rsidR="001C2F65">
        <w:sym w:font="Symbol" w:char="F06C"/>
      </w:r>
      <w:r w:rsidR="001C2F65">
        <w:t xml:space="preserve"> = 0,022 W/</w:t>
      </w:r>
      <w:proofErr w:type="spellStart"/>
      <w:r w:rsidR="001C2F65">
        <w:t>mK</w:t>
      </w:r>
      <w:proofErr w:type="spellEnd"/>
    </w:p>
    <w:p w:rsidR="00594B06" w:rsidRDefault="00594B06" w:rsidP="00075189">
      <w:r>
        <w:t xml:space="preserve">- tepelně izolační desky z minerální plsti tl. </w:t>
      </w:r>
      <w:r w:rsidR="00513DE4">
        <w:t>2x 3</w:t>
      </w:r>
      <w:r>
        <w:t>0 mm</w:t>
      </w:r>
      <w:r w:rsidR="001C2F65">
        <w:t xml:space="preserve">, </w:t>
      </w:r>
      <w:r w:rsidR="001C2F65">
        <w:sym w:font="Symbol" w:char="F06C"/>
      </w:r>
      <w:r w:rsidR="001C2F65">
        <w:t xml:space="preserve"> = 0,039 W/</w:t>
      </w:r>
      <w:proofErr w:type="spellStart"/>
      <w:r w:rsidR="001C2F65">
        <w:t>mK</w:t>
      </w:r>
      <w:proofErr w:type="spellEnd"/>
    </w:p>
    <w:p w:rsidR="00594B06" w:rsidRDefault="00594B06" w:rsidP="001C2F65">
      <w:pPr>
        <w:ind w:left="142" w:hanging="142"/>
      </w:pPr>
      <w:r>
        <w:t xml:space="preserve">- </w:t>
      </w:r>
      <w:proofErr w:type="spellStart"/>
      <w:r>
        <w:t>parozábrana</w:t>
      </w:r>
      <w:proofErr w:type="spellEnd"/>
      <w:r>
        <w:t xml:space="preserve"> z asfaltového pásu s hliníkovou vložkou tl. 0,4 mm</w:t>
      </w:r>
      <w:r w:rsidR="001C2F65">
        <w:t xml:space="preserve">, faktor </w:t>
      </w:r>
      <w:proofErr w:type="spellStart"/>
      <w:r w:rsidR="001C2F65">
        <w:t>dif</w:t>
      </w:r>
      <w:proofErr w:type="spellEnd"/>
      <w:r w:rsidR="001C2F65">
        <w:t>. Odporu 4 500 000 (±450000), výhřevnost ≤ 10,5 MJ/m</w:t>
      </w:r>
      <w:r w:rsidR="001C2F65">
        <w:rPr>
          <w:vertAlign w:val="superscript"/>
        </w:rPr>
        <w:t>2</w:t>
      </w:r>
    </w:p>
    <w:p w:rsidR="00594B06" w:rsidRDefault="00594B06" w:rsidP="00075189">
      <w:r>
        <w:t>- asfaltová penetrační emulze</w:t>
      </w:r>
    </w:p>
    <w:p w:rsidR="00594B06" w:rsidRDefault="00594B06" w:rsidP="00075189">
      <w:r>
        <w:t>- trapézový plech pozinkovaný</w:t>
      </w:r>
    </w:p>
    <w:p w:rsidR="00594B06" w:rsidRDefault="00594B06" w:rsidP="00075189">
      <w:r>
        <w:t xml:space="preserve">- nové dřevěné </w:t>
      </w:r>
      <w:r w:rsidR="006D2CF8">
        <w:t>krokve</w:t>
      </w:r>
      <w:r>
        <w:t xml:space="preserve"> 120/120 mm opatřené ochranným nátěrem</w:t>
      </w:r>
    </w:p>
    <w:p w:rsidR="00594B06" w:rsidRDefault="00594B06" w:rsidP="00075189">
      <w:r>
        <w:t xml:space="preserve">- nosná ocelová konstrukce - očištěna a opatřena nátěrem </w:t>
      </w:r>
    </w:p>
    <w:p w:rsidR="004D69DD" w:rsidRDefault="004D69DD" w:rsidP="00F456E3">
      <w:pPr>
        <w:spacing w:before="120"/>
      </w:pPr>
      <w:r>
        <w:t>V dodavatelské dokumentaci střešního pláště bude řešen způsob stabilizace střešních vrstev vzhledem ke sklonu střechy a vzhledem ke klimatickým podmínkám v době realizace.</w:t>
      </w:r>
      <w:r w:rsidR="00F456E3">
        <w:t xml:space="preserve"> Stabilizace skladby bude provedena pomocí šroubů. Střešní fólie bude kladena kolmo ke žlabům. Za hřeben bude fólie přetažena o 2,0m a zakotvena šroubem. V hřebeni bude proveden ztužující plech (viz klempířské výrobky). V místě změny sklonu střešních rovin bude také proveden ztužující plech.</w:t>
      </w:r>
    </w:p>
    <w:p w:rsidR="00D17B88" w:rsidRPr="00D17B88" w:rsidRDefault="00D17B88" w:rsidP="00D17B88"/>
    <w:p w:rsidR="00AC183C" w:rsidRDefault="00AC183C" w:rsidP="00AC183C">
      <w:pPr>
        <w:pStyle w:val="Nadpis2"/>
      </w:pPr>
      <w:bookmarkStart w:id="9" w:name="_Toc3795282"/>
      <w:r>
        <w:t>Výplně otvorů</w:t>
      </w:r>
      <w:bookmarkEnd w:id="9"/>
    </w:p>
    <w:p w:rsidR="008A4489" w:rsidRDefault="00F50D14" w:rsidP="00D17B88">
      <w:r>
        <w:t xml:space="preserve">Stávající ocelová dvoukřídlá vrata </w:t>
      </w:r>
      <w:r w:rsidR="008A4489">
        <w:t xml:space="preserve">v západní části haly </w:t>
      </w:r>
      <w:r>
        <w:t xml:space="preserve">budou nahrazena novými </w:t>
      </w:r>
      <w:r w:rsidR="008A4489">
        <w:t xml:space="preserve">rychloběžnými </w:t>
      </w:r>
      <w:r>
        <w:t xml:space="preserve">rolovacími vraty 4000/4500 mm, U </w:t>
      </w:r>
      <w:r w:rsidR="008A4489">
        <w:t>≤</w:t>
      </w:r>
      <w:r>
        <w:t xml:space="preserve"> 3,5 W/m</w:t>
      </w:r>
      <w:r>
        <w:rPr>
          <w:vertAlign w:val="superscript"/>
        </w:rPr>
        <w:t>2</w:t>
      </w:r>
      <w:r>
        <w:t xml:space="preserve">K. Vrata slouží v případě požáru pro přívod vzduchu, budou napojena na EPS. Vrata budou osazena do stávajícího otvoru. </w:t>
      </w:r>
      <w:r w:rsidR="008A4489">
        <w:t>Otvor bude na základě požadavku konkrétního dodavatele vrat upraven (vyztužení ocelovými prvky apod.). Vrata budou provedena včetně lemování otvoru.</w:t>
      </w:r>
    </w:p>
    <w:p w:rsidR="00AC183C" w:rsidRDefault="008A4489" w:rsidP="00D17B88">
      <w:r>
        <w:t>Z exteriéru bude otvor zednicky zapraven.</w:t>
      </w:r>
    </w:p>
    <w:p w:rsidR="00594B06" w:rsidRPr="00D17B88" w:rsidRDefault="00594B06" w:rsidP="00D17B88"/>
    <w:p w:rsidR="00D17B88" w:rsidRDefault="004C02BD" w:rsidP="00D17B88">
      <w:pPr>
        <w:pStyle w:val="Nadpis2"/>
      </w:pPr>
      <w:bookmarkStart w:id="10" w:name="_Toc3795283"/>
      <w:r>
        <w:lastRenderedPageBreak/>
        <w:t>Zámečnické konstrukce</w:t>
      </w:r>
      <w:bookmarkEnd w:id="10"/>
    </w:p>
    <w:p w:rsidR="004C02BD" w:rsidRPr="004C02BD" w:rsidRDefault="004C02BD" w:rsidP="004C02BD">
      <w:pPr>
        <w:rPr>
          <w:b/>
        </w:rPr>
      </w:pPr>
      <w:r w:rsidRPr="004C02BD">
        <w:rPr>
          <w:b/>
        </w:rPr>
        <w:t>Požární žebřík</w:t>
      </w:r>
    </w:p>
    <w:p w:rsidR="00AC183C" w:rsidRDefault="00F50D14" w:rsidP="00AC183C">
      <w:r>
        <w:t>Starý ocelový žebřík bude demontován a bude nahrazen novým se suchovodem dle ČSN 74 3282. Materiál pozinkovaná ocel.</w:t>
      </w:r>
    </w:p>
    <w:p w:rsidR="004C02BD" w:rsidRDefault="004C02BD" w:rsidP="00AC183C"/>
    <w:p w:rsidR="004C02BD" w:rsidRPr="004C02BD" w:rsidRDefault="004C02BD" w:rsidP="00AC183C">
      <w:pPr>
        <w:rPr>
          <w:b/>
        </w:rPr>
      </w:pPr>
      <w:r w:rsidRPr="004C02BD">
        <w:rPr>
          <w:b/>
        </w:rPr>
        <w:t xml:space="preserve">Ocelová plošina pro </w:t>
      </w:r>
      <w:proofErr w:type="spellStart"/>
      <w:r w:rsidRPr="004C02BD">
        <w:rPr>
          <w:b/>
        </w:rPr>
        <w:t>odvlhčovací</w:t>
      </w:r>
      <w:proofErr w:type="spellEnd"/>
      <w:r w:rsidRPr="004C02BD">
        <w:rPr>
          <w:b/>
        </w:rPr>
        <w:t xml:space="preserve"> jednotku</w:t>
      </w:r>
    </w:p>
    <w:p w:rsidR="004C02BD" w:rsidRDefault="004C02BD" w:rsidP="00AC183C">
      <w:r>
        <w:t xml:space="preserve">Na střeše přístavku v severovýchodní části haly bude nově osazena </w:t>
      </w:r>
      <w:proofErr w:type="spellStart"/>
      <w:r>
        <w:t>odvlhčovací</w:t>
      </w:r>
      <w:proofErr w:type="spellEnd"/>
      <w:r>
        <w:t xml:space="preserve"> jednotka. Ta bude usazena na ocelové obslužné plošině. Plošina je navržena jako svařovaná z ocelových válcovaných profilů. Povrchová úprava nátěr. Plošina bude kotvena do ocelových nosných sloupů haly a do ŽB věnce přístavku. Do střešního pláště přístavku v místě věnce budou provedeny prostupy pro ukotvení plošiny. Tyto prostupy budou následně zapraveny vložením tepelné izolace a lokální opravou stávající hydroizolace přístavku (dle stávajícího podkladu a prohlídky na místě se jedná o hydroizolační souvrství z asfaltových pásů).</w:t>
      </w:r>
    </w:p>
    <w:p w:rsidR="004C02BD" w:rsidRDefault="004C02BD" w:rsidP="00AC183C">
      <w:r>
        <w:t>Plošina bude opatřena přístupovými žebříky a zábradlím. Podrobně je zakreslena ve výkrese 875-32486-100-12.</w:t>
      </w:r>
    </w:p>
    <w:p w:rsidR="004C02BD" w:rsidRDefault="004C02BD" w:rsidP="00AC183C"/>
    <w:p w:rsidR="004C02BD" w:rsidRDefault="004C02BD" w:rsidP="00AC183C">
      <w:pPr>
        <w:rPr>
          <w:b/>
        </w:rPr>
      </w:pPr>
      <w:r>
        <w:rPr>
          <w:b/>
        </w:rPr>
        <w:t>Ostatní</w:t>
      </w:r>
    </w:p>
    <w:p w:rsidR="004C02BD" w:rsidRDefault="004C02BD" w:rsidP="00AC183C">
      <w:r>
        <w:t>Ve střeše budou provedeny výměny pro osazení RWA klapek. Tyto jsou podrobně řešeny v části 875-32486-101.</w:t>
      </w:r>
    </w:p>
    <w:p w:rsidR="004C02BD" w:rsidRDefault="004C02BD" w:rsidP="00AC183C">
      <w:r>
        <w:t>Před osazením nových vrat bude s konkrétním dodavatelem konzultována stavební připravenost otvoru. Pokud to bude nutné, bude stávající otvor dodatečně opatřen ocelovými prvky pro kotvení vrat.</w:t>
      </w:r>
    </w:p>
    <w:p w:rsidR="004C02BD" w:rsidRPr="004C02BD" w:rsidRDefault="004C02BD" w:rsidP="00AC183C">
      <w:r>
        <w:t xml:space="preserve">Pro odvětrání kouře z VIP místnosti v případě požáru budou </w:t>
      </w:r>
      <w:r w:rsidR="00830265">
        <w:t>pod a nad okny směrem do haly instalovány uzavíratelné klapky rozměru 2100/200 mm a 2600/200 mm.</w:t>
      </w:r>
    </w:p>
    <w:p w:rsidR="00AC183C" w:rsidRDefault="00AC183C" w:rsidP="00AC183C">
      <w:bookmarkStart w:id="11" w:name="_Toc448766608"/>
    </w:p>
    <w:p w:rsidR="00D17B88" w:rsidRPr="00D17B88" w:rsidRDefault="00AC183C" w:rsidP="00D17B88">
      <w:pPr>
        <w:pStyle w:val="Nadpis2"/>
      </w:pPr>
      <w:bookmarkStart w:id="12" w:name="_Toc3795284"/>
      <w:bookmarkEnd w:id="11"/>
      <w:r>
        <w:t>Klempířské výrobky</w:t>
      </w:r>
      <w:bookmarkEnd w:id="12"/>
    </w:p>
    <w:p w:rsidR="00D17B88" w:rsidRDefault="00F50D14" w:rsidP="00D17B88">
      <w:r>
        <w:t>Na střeše budou instalovány nové dešťové žlaby a svody, kdy na každou odvodňovanou plochu připadá 7ks svodů ø150 mm. Dále bude provedeno oplechování</w:t>
      </w:r>
      <w:r w:rsidR="00AE255A">
        <w:t xml:space="preserve"> štítové </w:t>
      </w:r>
      <w:r w:rsidR="00F83F92">
        <w:t xml:space="preserve">a okapové </w:t>
      </w:r>
      <w:r w:rsidR="00AE255A">
        <w:t>části střechy a oplechování prostupů střechou (klapky SOZ).</w:t>
      </w:r>
      <w:r w:rsidR="00F83F92">
        <w:t xml:space="preserve"> Klempířské prvky jsou provedeny z pozinkovaného plechu lakovaného s vrstvou PVC, případně pouze pozinkovaný plech lakovaný. Barva viditelných částí klempířských konstrukcí bude určena investorem na základě předložených vzorků. Projekt předpokládá barvu modrou, dle stávajících prvků.</w:t>
      </w:r>
    </w:p>
    <w:p w:rsidR="00D26579" w:rsidRDefault="00D26579" w:rsidP="00D17B88"/>
    <w:p w:rsidR="00D26579" w:rsidRDefault="00D26579" w:rsidP="00D26579">
      <w:pPr>
        <w:pStyle w:val="Nadpis2"/>
      </w:pPr>
      <w:bookmarkStart w:id="13" w:name="_Toc3795285"/>
      <w:r>
        <w:t>Truhlářské výrobky</w:t>
      </w:r>
      <w:bookmarkEnd w:id="13"/>
    </w:p>
    <w:p w:rsidR="00D26579" w:rsidRDefault="00D26579" w:rsidP="00D26579">
      <w:r>
        <w:t>Okapová i štítová hrana střechy bude opatřena bedněním z OSB desek, na něž bude následně připevněno klempířské oplechování.</w:t>
      </w:r>
    </w:p>
    <w:p w:rsidR="00D26579" w:rsidRDefault="00D26579" w:rsidP="00D26579">
      <w:r>
        <w:t>Bednění je navrženo z desek OSB-3 tl. 18 mm. Ve štítové části budou desky kotveny pomocí ocelových úhelníků k ocelové konstrukci střechy.</w:t>
      </w:r>
    </w:p>
    <w:p w:rsidR="00D26579" w:rsidRDefault="00D26579" w:rsidP="00D26579">
      <w:r>
        <w:t>Okapová hrana střechy bude opatřena sbíjenou konstrukcí z dřevěných hoblovaných latí pro kotvení OSB desek. Tato konstrukce bude kotvena ke stávající ocelové konstrukci. Vzhledem k tomu, že je stávající dřevěná konstrukce z latí již kotvena ke stávající OK, bude nová dřevěná konstrukce kotvena obdobným způsobem. Způsob kotvení bude ověřen během demontáže stávající konstrukce.</w:t>
      </w:r>
    </w:p>
    <w:p w:rsidR="00D26579" w:rsidRPr="00D26579" w:rsidRDefault="00D26579" w:rsidP="00D26579">
      <w:r>
        <w:t>Veškeré dřevěné prvky budou před zabudováním do stavby opatřeny fungicidním a insekticidním přípravkem. Bude použito řezivo I. - II. třídy.</w:t>
      </w:r>
    </w:p>
    <w:p w:rsidR="00D17B88" w:rsidRPr="00D17B88" w:rsidRDefault="00D17B88" w:rsidP="00D17B88"/>
    <w:p w:rsidR="001E2B70" w:rsidRDefault="00AC183C" w:rsidP="00AC183C">
      <w:pPr>
        <w:pStyle w:val="Nadpis2"/>
      </w:pPr>
      <w:bookmarkStart w:id="14" w:name="_Toc3795286"/>
      <w:r>
        <w:lastRenderedPageBreak/>
        <w:t>Záchytný systém</w:t>
      </w:r>
      <w:bookmarkEnd w:id="14"/>
    </w:p>
    <w:p w:rsidR="00AC183C" w:rsidRDefault="00F83F92" w:rsidP="00D17B88">
      <w:r>
        <w:t>Na střeše objektu bude nově proveden střešní záchytný systém, který se skládá z kotvících bodů a nerezového fixního lana. Před realizací kotevního systému na střeše bude provedena dodavatelem kontrola a revize rozmístění kotevních bodů na základě skutečného provedení.</w:t>
      </w:r>
    </w:p>
    <w:p w:rsidR="00F50D14" w:rsidRDefault="00F50D14" w:rsidP="00D17B88"/>
    <w:p w:rsidR="00F50D14" w:rsidRDefault="00F50D14" w:rsidP="00F50D14">
      <w:pPr>
        <w:pStyle w:val="Nadpis2"/>
      </w:pPr>
      <w:bookmarkStart w:id="15" w:name="_Toc3795287"/>
      <w:r>
        <w:t>Ostatní výrobky</w:t>
      </w:r>
      <w:bookmarkEnd w:id="15"/>
    </w:p>
    <w:p w:rsidR="00F50D14" w:rsidRDefault="00AE255A" w:rsidP="00F50D14">
      <w:r>
        <w:t>Pro snížení doby dozvuku v hale a zlepšení akustiky budou do prostoru pod střechou zavěšeny akustické kazety rozměru 1</w:t>
      </w:r>
      <w:r w:rsidR="00F83F92">
        <w:t>2</w:t>
      </w:r>
      <w:r>
        <w:t>00/600/</w:t>
      </w:r>
      <w:r w:rsidR="00F83F92">
        <w:t>4</w:t>
      </w:r>
      <w:r>
        <w:t>0 mm á 600mm v celkové ploše 1740 m</w:t>
      </w:r>
      <w:r>
        <w:rPr>
          <w:vertAlign w:val="superscript"/>
        </w:rPr>
        <w:t>2</w:t>
      </w:r>
      <w:r>
        <w:t>. Desky budou provedeny z</w:t>
      </w:r>
      <w:r w:rsidR="00F83F92">
        <w:t> v plástvích lisovaných skelných vláken, odstín NCSS 0500-N</w:t>
      </w:r>
      <w:r>
        <w:t>.</w:t>
      </w:r>
      <w:r w:rsidR="00F83F92">
        <w:t xml:space="preserve"> Reakce na oheň A2-s1, d0. Hmotnost cca 3 kg/m. Světelná odrazivost 85%, odolnost stálé relativní vlhkosti 95% při 30°C.</w:t>
      </w:r>
    </w:p>
    <w:p w:rsidR="00AE255A" w:rsidRPr="004C02BD" w:rsidRDefault="00AE255A" w:rsidP="00F50D14">
      <w:r>
        <w:t xml:space="preserve">Z interiéru bude západní štítová stěna opatřena akustickým stěnovým obkladem </w:t>
      </w:r>
      <w:r w:rsidR="00F83F92">
        <w:t>2700/600/40</w:t>
      </w:r>
      <w:r>
        <w:t xml:space="preserve"> mm v celkové ploše 138m</w:t>
      </w:r>
      <w:r>
        <w:rPr>
          <w:vertAlign w:val="superscript"/>
        </w:rPr>
        <w:t>2</w:t>
      </w:r>
      <w:r>
        <w:t xml:space="preserve">. </w:t>
      </w:r>
      <w:r w:rsidR="00F83F92">
        <w:t xml:space="preserve">Jedná se o v plástvích lisovaná skelná vlákna, povrch ze zesílené </w:t>
      </w:r>
      <w:proofErr w:type="spellStart"/>
      <w:r w:rsidR="00F83F92">
        <w:t>sklovláknité</w:t>
      </w:r>
      <w:proofErr w:type="spellEnd"/>
      <w:r w:rsidR="00F83F92">
        <w:t xml:space="preserve"> tkaniny, upevněno na systémovém rastru, lemováno obvodovým hliníkovým profilem. Koeficient pohltivosti </w:t>
      </w:r>
      <w:proofErr w:type="spellStart"/>
      <w:r w:rsidR="00F83F92">
        <w:t>α</w:t>
      </w:r>
      <w:r w:rsidR="00F83F92">
        <w:rPr>
          <w:vertAlign w:val="subscript"/>
        </w:rPr>
        <w:t>w</w:t>
      </w:r>
      <w:proofErr w:type="spellEnd"/>
      <w:r w:rsidR="00F83F92">
        <w:t xml:space="preserve"> = 1, reakce na oheň A2-s1, d0, hmotnost 30 kg/m</w:t>
      </w:r>
      <w:r w:rsidR="00F83F92">
        <w:rPr>
          <w:vertAlign w:val="superscript"/>
        </w:rPr>
        <w:t>2</w:t>
      </w:r>
      <w:r w:rsidR="004C02BD">
        <w:t>, odolnost stálé relativní vlhkosti 95% při 30°C.</w:t>
      </w:r>
    </w:p>
    <w:p w:rsidR="00AE255A" w:rsidRDefault="00AE255A" w:rsidP="00F50D14">
      <w:r>
        <w:t>V podstřešním prostoru bude v příčném směru instalována textilní statická kouřová zástěna. Spodní hrana +9,400 m nad ledovou plochou.</w:t>
      </w:r>
      <w:r w:rsidR="004C02BD">
        <w:t xml:space="preserve"> Zástěna bude kotvena do trapézového plechu kolmo na vlny.</w:t>
      </w:r>
    </w:p>
    <w:p w:rsidR="00F456E3" w:rsidRDefault="00F456E3" w:rsidP="00F50D14"/>
    <w:p w:rsidR="00F456E3" w:rsidRDefault="00F456E3" w:rsidP="00F456E3">
      <w:pPr>
        <w:pStyle w:val="Nadpis2"/>
      </w:pPr>
      <w:bookmarkStart w:id="16" w:name="_Toc3795288"/>
      <w:r>
        <w:t>Opatření během realizace</w:t>
      </w:r>
      <w:bookmarkEnd w:id="16"/>
    </w:p>
    <w:p w:rsidR="00F456E3" w:rsidRDefault="00F456E3" w:rsidP="00F456E3">
      <w:r>
        <w:t>Před odkrytím střešního pláště budou zakryty všechny konstrukce</w:t>
      </w:r>
      <w:r w:rsidR="00C3176C">
        <w:t xml:space="preserve"> a zařízení</w:t>
      </w:r>
      <w:r>
        <w:t xml:space="preserve">, které by mohly být v případě deště poničeny (obvodové stěny, </w:t>
      </w:r>
      <w:proofErr w:type="spellStart"/>
      <w:r>
        <w:t>vestavky</w:t>
      </w:r>
      <w:proofErr w:type="spellEnd"/>
      <w:r>
        <w:t>, vzduchotechnické jednotky a potrubí, elektrická zařízení apod.).</w:t>
      </w:r>
    </w:p>
    <w:p w:rsidR="00C3176C" w:rsidRPr="00F456E3" w:rsidRDefault="00F456E3" w:rsidP="00F456E3">
      <w:r>
        <w:t xml:space="preserve">V případě </w:t>
      </w:r>
      <w:r w:rsidR="00C3176C">
        <w:t>deště a zatečení do vnitřních místností budou zdi nově vymalovány.</w:t>
      </w:r>
    </w:p>
    <w:p w:rsidR="00AC183C" w:rsidRPr="00D17B88" w:rsidRDefault="00AC183C" w:rsidP="00D17B88"/>
    <w:p w:rsidR="001E2B70" w:rsidRPr="001E2B70" w:rsidRDefault="001E2B70" w:rsidP="001E2B70">
      <w:pPr>
        <w:pStyle w:val="Nadpis1"/>
      </w:pPr>
      <w:bookmarkStart w:id="17" w:name="_Toc3795289"/>
      <w:r>
        <w:t>Stavební fyzika</w:t>
      </w:r>
      <w:bookmarkEnd w:id="17"/>
    </w:p>
    <w:p w:rsidR="00AC183C" w:rsidRDefault="00AC183C" w:rsidP="00075189">
      <w:r>
        <w:t xml:space="preserve">Firmou DEK Ateliér byl zpracován </w:t>
      </w:r>
      <w:r w:rsidR="00B27D27">
        <w:t>o</w:t>
      </w:r>
      <w:r>
        <w:t>dborný posudek týkající se posouzení střešního pláště zimního stadionu z hlediska možné kondenzace vodní páry, kde byla navržena optimální střešní skladba splňující požadavky</w:t>
      </w:r>
      <w:r>
        <w:br/>
        <w:t>ČSN 73 0540.</w:t>
      </w:r>
      <w:r w:rsidR="0075751B">
        <w:t xml:space="preserve"> </w:t>
      </w:r>
      <w:r>
        <w:t>Dále byla zpracována akustická studie, která definuje opatření vedoucí ke splnění požadavků ČSN 73 0527.</w:t>
      </w:r>
      <w:r w:rsidR="0075751B">
        <w:t xml:space="preserve"> </w:t>
      </w:r>
      <w:r>
        <w:t>Ostatní konstrukce v obvodovém plášti jsou navrženy tak, aby splňovaly ČSN 73 0540-2 Tepelná ochrana budov</w:t>
      </w:r>
      <w:r w:rsidR="0075751B">
        <w:t xml:space="preserve"> – Část 2: Požadavky.</w:t>
      </w:r>
    </w:p>
    <w:p w:rsidR="001E2B70" w:rsidRDefault="001E2B70" w:rsidP="00075189"/>
    <w:p w:rsidR="001E2B70" w:rsidRDefault="001E2B70" w:rsidP="001E2B70">
      <w:pPr>
        <w:pStyle w:val="Nadpis1"/>
      </w:pPr>
      <w:bookmarkStart w:id="18" w:name="_Toc3795290"/>
      <w:r>
        <w:t>Kapacity, užitkové plochy, obestavěné prostory, zastavěné plochy</w:t>
      </w:r>
      <w:bookmarkEnd w:id="18"/>
    </w:p>
    <w:p w:rsidR="00304BF2" w:rsidRPr="00556808" w:rsidRDefault="00304BF2" w:rsidP="00304BF2">
      <w:pPr>
        <w:rPr>
          <w:vertAlign w:val="superscript"/>
        </w:rPr>
      </w:pPr>
      <w:r w:rsidRPr="00556808">
        <w:t>Zastavěná plocha</w:t>
      </w:r>
      <w:r w:rsidRPr="00556808">
        <w:tab/>
      </w:r>
      <w:r>
        <w:tab/>
      </w:r>
      <w:r>
        <w:tab/>
        <w:t xml:space="preserve">  </w:t>
      </w:r>
      <w:r w:rsidRPr="00556808">
        <w:t>4 950 m</w:t>
      </w:r>
      <w:r w:rsidRPr="00556808">
        <w:rPr>
          <w:vertAlign w:val="superscript"/>
        </w:rPr>
        <w:t>2</w:t>
      </w:r>
    </w:p>
    <w:p w:rsidR="00304BF2" w:rsidRPr="00556808" w:rsidRDefault="00304BF2" w:rsidP="00304BF2">
      <w:r w:rsidRPr="00556808">
        <w:t>Obestavěný prostor</w:t>
      </w:r>
      <w:r w:rsidRPr="00556808">
        <w:tab/>
      </w:r>
      <w:r w:rsidRPr="00556808">
        <w:tab/>
      </w:r>
      <w:r w:rsidRPr="00556808">
        <w:tab/>
        <w:t>66 825 m</w:t>
      </w:r>
      <w:r w:rsidRPr="00556808">
        <w:rPr>
          <w:vertAlign w:val="superscript"/>
        </w:rPr>
        <w:t>3</w:t>
      </w:r>
    </w:p>
    <w:p w:rsidR="00304BF2" w:rsidRPr="00556808" w:rsidRDefault="00304BF2" w:rsidP="00304BF2">
      <w:r w:rsidRPr="00556808">
        <w:t>Celková půdorysná plocha střechy</w:t>
      </w:r>
      <w:r w:rsidRPr="00556808">
        <w:tab/>
      </w:r>
      <w:r w:rsidRPr="00556808">
        <w:tab/>
        <w:t xml:space="preserve">  3 905 m</w:t>
      </w:r>
      <w:r w:rsidRPr="00556808">
        <w:rPr>
          <w:vertAlign w:val="superscript"/>
        </w:rPr>
        <w:t>2</w:t>
      </w:r>
    </w:p>
    <w:p w:rsidR="001E2B70" w:rsidRDefault="001E2B70" w:rsidP="001E2B70"/>
    <w:p w:rsidR="001E2B70" w:rsidRDefault="001E2B70" w:rsidP="001E2B70">
      <w:pPr>
        <w:pStyle w:val="Nadpis1"/>
      </w:pPr>
      <w:bookmarkStart w:id="19" w:name="_Toc3795291"/>
      <w:r>
        <w:t>Ochrana objektu před škodlivými vlivy vnějšího prostředí</w:t>
      </w:r>
      <w:bookmarkEnd w:id="19"/>
    </w:p>
    <w:p w:rsidR="0024169F" w:rsidRPr="0024216F" w:rsidRDefault="0024169F" w:rsidP="0024169F">
      <w:pPr>
        <w:pStyle w:val="Odstavecseseznamem"/>
        <w:numPr>
          <w:ilvl w:val="0"/>
          <w:numId w:val="7"/>
        </w:numPr>
        <w:ind w:left="284" w:hanging="284"/>
        <w:rPr>
          <w:b/>
        </w:rPr>
      </w:pPr>
      <w:r w:rsidRPr="0024216F">
        <w:rPr>
          <w:b/>
        </w:rPr>
        <w:t>Ochrana před pronikáním radonu z podloží</w:t>
      </w:r>
    </w:p>
    <w:p w:rsidR="0024169F" w:rsidRDefault="000050B4" w:rsidP="000050B4">
      <w:r>
        <w:t>Budou zachována stávající op</w:t>
      </w:r>
      <w:r w:rsidR="0024216F">
        <w:t>a</w:t>
      </w:r>
      <w:r>
        <w:t>tření.</w:t>
      </w:r>
    </w:p>
    <w:p w:rsidR="000050B4" w:rsidRPr="000050B4" w:rsidRDefault="000050B4" w:rsidP="000050B4"/>
    <w:p w:rsidR="001E2B70" w:rsidRPr="0024216F" w:rsidRDefault="00F34458" w:rsidP="00F34458">
      <w:pPr>
        <w:pStyle w:val="Odstavecseseznamem"/>
        <w:numPr>
          <w:ilvl w:val="0"/>
          <w:numId w:val="7"/>
        </w:numPr>
        <w:ind w:left="284" w:hanging="284"/>
        <w:rPr>
          <w:b/>
        </w:rPr>
      </w:pPr>
      <w:r w:rsidRPr="0024216F">
        <w:rPr>
          <w:b/>
        </w:rPr>
        <w:t xml:space="preserve">Ochrana před </w:t>
      </w:r>
      <w:r w:rsidR="000050B4" w:rsidRPr="0024216F">
        <w:rPr>
          <w:b/>
        </w:rPr>
        <w:t>bludnými proudy</w:t>
      </w:r>
    </w:p>
    <w:p w:rsidR="000050B4" w:rsidRDefault="00690E0E" w:rsidP="000050B4">
      <w:pPr>
        <w:pStyle w:val="Odstavecseseznamem"/>
        <w:ind w:left="0"/>
      </w:pPr>
      <w:r>
        <w:t>Budou zachována stávající opatření.</w:t>
      </w:r>
    </w:p>
    <w:p w:rsidR="000050B4" w:rsidRDefault="000050B4" w:rsidP="000050B4">
      <w:pPr>
        <w:pStyle w:val="Odstavecseseznamem"/>
        <w:ind w:left="0"/>
      </w:pPr>
    </w:p>
    <w:p w:rsidR="00C3176C" w:rsidRPr="000050B4" w:rsidRDefault="00C3176C" w:rsidP="000050B4">
      <w:pPr>
        <w:pStyle w:val="Odstavecseseznamem"/>
        <w:ind w:left="0"/>
      </w:pPr>
    </w:p>
    <w:p w:rsidR="000050B4" w:rsidRPr="0024216F" w:rsidRDefault="000050B4" w:rsidP="00F34458">
      <w:pPr>
        <w:pStyle w:val="Odstavecseseznamem"/>
        <w:numPr>
          <w:ilvl w:val="0"/>
          <w:numId w:val="7"/>
        </w:numPr>
        <w:ind w:left="284" w:hanging="284"/>
        <w:rPr>
          <w:b/>
        </w:rPr>
      </w:pPr>
      <w:r w:rsidRPr="0024216F">
        <w:rPr>
          <w:b/>
        </w:rPr>
        <w:lastRenderedPageBreak/>
        <w:t>Ochrana před seizmicitou</w:t>
      </w:r>
    </w:p>
    <w:p w:rsidR="000050B4" w:rsidRDefault="0024216F" w:rsidP="000050B4">
      <w:r>
        <w:t>Dle mapy seizmických oblastí se stavba nachází na území s referenčním zrychlením základové půdy</w:t>
      </w:r>
      <w:r>
        <w:br/>
      </w:r>
      <w:proofErr w:type="spellStart"/>
      <w:r>
        <w:t>a</w:t>
      </w:r>
      <w:r>
        <w:rPr>
          <w:vertAlign w:val="subscript"/>
        </w:rPr>
        <w:t>gR</w:t>
      </w:r>
      <w:proofErr w:type="spellEnd"/>
      <w:r>
        <w:t xml:space="preserve"> = 0,08-0,10 g. Budou zachována stávající opatření pro ochranu objektu před přírodní seizmicitou.</w:t>
      </w:r>
    </w:p>
    <w:p w:rsidR="0024216F" w:rsidRPr="0024216F" w:rsidRDefault="0024216F" w:rsidP="000050B4">
      <w:r>
        <w:t>S technickou seizmicitou v okolí objektu se neuvažuje.</w:t>
      </w:r>
    </w:p>
    <w:p w:rsidR="000050B4" w:rsidRPr="000050B4" w:rsidRDefault="000050B4" w:rsidP="000050B4"/>
    <w:p w:rsidR="0024169F" w:rsidRPr="0024216F" w:rsidRDefault="000050B4" w:rsidP="00F34458">
      <w:pPr>
        <w:pStyle w:val="Odstavecseseznamem"/>
        <w:numPr>
          <w:ilvl w:val="0"/>
          <w:numId w:val="7"/>
        </w:numPr>
        <w:ind w:left="284" w:hanging="284"/>
        <w:rPr>
          <w:b/>
        </w:rPr>
      </w:pPr>
      <w:r w:rsidRPr="0024216F">
        <w:rPr>
          <w:b/>
        </w:rPr>
        <w:t>Ochrana před hlukem</w:t>
      </w:r>
    </w:p>
    <w:p w:rsidR="000050B4" w:rsidRDefault="0024216F" w:rsidP="000050B4">
      <w:r w:rsidRPr="005B00F9">
        <w:t>Vnitřní prostředí zimního stadionu bude před nepříznivým hlukem zvenčí chráněno pomocí vhodně zvolených skladeb obvodového pláště (v tomto případě střešního pláště), kdy budou splněny požadavky</w:t>
      </w:r>
      <w:r w:rsidRPr="005B00F9">
        <w:br/>
        <w:t xml:space="preserve">ČSN 73 0532 – </w:t>
      </w:r>
      <w:r w:rsidRPr="005B00F9">
        <w:rPr>
          <w:bCs/>
        </w:rPr>
        <w:t xml:space="preserve">Akustika - Hodnocení zvukové izolace stavebních konstrukcí a v budovách </w:t>
      </w:r>
      <w:r>
        <w:rPr>
          <w:bCs/>
        </w:rPr>
        <w:t>–</w:t>
      </w:r>
      <w:r w:rsidRPr="005B00F9">
        <w:rPr>
          <w:bCs/>
        </w:rPr>
        <w:t xml:space="preserve"> Požadavky</w:t>
      </w:r>
      <w:r>
        <w:rPr>
          <w:bCs/>
        </w:rPr>
        <w:t>.</w:t>
      </w:r>
    </w:p>
    <w:p w:rsidR="000050B4" w:rsidRPr="000050B4" w:rsidRDefault="000050B4" w:rsidP="000050B4"/>
    <w:p w:rsidR="000050B4" w:rsidRPr="00B27D27" w:rsidRDefault="000050B4" w:rsidP="00F34458">
      <w:pPr>
        <w:pStyle w:val="Odstavecseseznamem"/>
        <w:numPr>
          <w:ilvl w:val="0"/>
          <w:numId w:val="7"/>
        </w:numPr>
        <w:ind w:left="284" w:hanging="284"/>
        <w:rPr>
          <w:b/>
        </w:rPr>
      </w:pPr>
      <w:r w:rsidRPr="00B27D27">
        <w:rPr>
          <w:b/>
        </w:rPr>
        <w:t>Protipovodňová opatření</w:t>
      </w:r>
    </w:p>
    <w:p w:rsidR="0024169F" w:rsidRPr="000050B4" w:rsidRDefault="00690E0E" w:rsidP="0024169F">
      <w:r>
        <w:t xml:space="preserve">Předmětná parcela se nenachází v aktivní záplavové zóně nejbližšího vodního toku </w:t>
      </w:r>
      <w:proofErr w:type="spellStart"/>
      <w:r>
        <w:t>Grasmanka</w:t>
      </w:r>
      <w:proofErr w:type="spellEnd"/>
      <w:r>
        <w:t xml:space="preserve">, ani v zóně </w:t>
      </w:r>
      <w:proofErr w:type="spellStart"/>
      <w:r>
        <w:t>rozlivu</w:t>
      </w:r>
      <w:proofErr w:type="spellEnd"/>
      <w:r>
        <w:t xml:space="preserve"> </w:t>
      </w:r>
      <w:proofErr w:type="spellStart"/>
      <w:r>
        <w:t>Qmax</w:t>
      </w:r>
      <w:proofErr w:type="spellEnd"/>
      <w:r>
        <w:t>. Protipovodňová opatření se neřeší.</w:t>
      </w:r>
    </w:p>
    <w:p w:rsidR="0068244F" w:rsidRDefault="0068244F" w:rsidP="001E2B70"/>
    <w:p w:rsidR="001E2B70" w:rsidRDefault="001E2B70" w:rsidP="001E2B70">
      <w:pPr>
        <w:pStyle w:val="Nadpis1"/>
      </w:pPr>
      <w:bookmarkStart w:id="20" w:name="_Toc3795292"/>
      <w:r>
        <w:t>Dodržení obecných požadavků na výstavbu</w:t>
      </w:r>
      <w:bookmarkEnd w:id="20"/>
    </w:p>
    <w:p w:rsidR="00690E0E" w:rsidRPr="001E2B70" w:rsidRDefault="00690E0E" w:rsidP="00690E0E">
      <w:r>
        <w:t>Tato projektová dokumentace je vypracována v souladu se zákonem č. 183/2006 Sb. Zákon o územním plánování a stavebním řádu v aktuálním znění. Umístění a řešení stavby je v souladu s vyhláškou č. 501/2006 Sb. O obecných požadavcích na využívání území, a to zejména z hlediska napojení na sítě technické infrastruktury. Stavba je dále řešena v souladu s vyhláškou 268/2009 Sb. O technických požadavcích na stavby.</w:t>
      </w:r>
    </w:p>
    <w:p w:rsidR="001E2B70" w:rsidRPr="001E2B70" w:rsidRDefault="00690E0E" w:rsidP="00690E0E">
      <w:r>
        <w:t>Projektová dokumentace je zpracována v souladu s platnými hygienickými předpisy o ochraně zdraví zaměstnanců č. 361/2007 Sb. a nařízením vlády o požadavcích na bezpečnost a ochranu zdraví při práci na staveništích č. 591/2006 Sb. Projektová dokumentace je provedena v souladu s vyhláškou 499/2006 Sb. v aktuálním znění. Návrh stavebních konstrukcí musí splňovat požadavky stanovené platnými normami ČSN.</w:t>
      </w:r>
    </w:p>
    <w:sectPr w:rsidR="001E2B70" w:rsidRPr="001E2B70" w:rsidSect="007D7B97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190" w:rsidRPr="00635038" w:rsidRDefault="00366190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366190" w:rsidRPr="00635038" w:rsidRDefault="00366190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9DD" w:rsidRDefault="004D69DD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4D69DD" w:rsidRPr="00725B13" w:rsidRDefault="004D69DD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4D69DD" w:rsidRPr="00F46A73" w:rsidRDefault="001B1E3F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45"/>
              </w:rPr>
              <w:id w:val="5131731"/>
              <w:lock w:val="sdtLocked"/>
              <w:placeholder>
                <w:docPart w:val="05264D079BF54264BAFF1208D8D9406A"/>
              </w:placeholder>
              <w:text/>
            </w:sdtPr>
            <w:sdtContent>
              <w:r w:rsidR="002B16CD" w:rsidRPr="00671055">
                <w:rPr>
                  <w:spacing w:val="45"/>
                </w:rPr>
                <w:t>875-32486-100-0</w:t>
              </w:r>
              <w:r w:rsidR="002B16CD" w:rsidRPr="00671055">
                <w:rPr>
                  <w:spacing w:val="-9"/>
                </w:rPr>
                <w:t>1</w:t>
              </w:r>
            </w:sdtContent>
          </w:sdt>
        </w:fldSimple>
        <w:r w:rsidR="004D69DD">
          <w:tab/>
        </w:r>
        <w:r w:rsidR="004D69DD">
          <w:tab/>
        </w:r>
        <w:fldSimple w:instr=" PAGE   \* MERGEFORMAT ">
          <w:r w:rsidR="001D3A9B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4D69DD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4D69DD" w:rsidRPr="004D66C7" w:rsidRDefault="004D69DD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4D69DD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4D69DD" w:rsidRPr="00F46A73" w:rsidRDefault="004D69DD" w:rsidP="00883C8C">
          <w:pPr>
            <w:pStyle w:val="Bezmezer"/>
            <w:jc w:val="center"/>
            <w:rPr>
              <w:sz w:val="14"/>
            </w:rPr>
          </w:pPr>
          <w:proofErr w:type="spellStart"/>
          <w:r w:rsidRPr="004D66C7">
            <w:rPr>
              <w:spacing w:val="8"/>
              <w:sz w:val="14"/>
            </w:rPr>
            <w:t>This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documentation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intellectual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property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of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company</w:t>
          </w:r>
          <w:proofErr w:type="spellEnd"/>
          <w:r w:rsidRPr="004D66C7">
            <w:rPr>
              <w:spacing w:val="8"/>
              <w:sz w:val="14"/>
            </w:rPr>
            <w:t xml:space="preserve"> Technoprojekt, a.s. </w:t>
          </w:r>
          <w:proofErr w:type="spellStart"/>
          <w:r w:rsidRPr="004D66C7">
            <w:rPr>
              <w:spacing w:val="8"/>
              <w:sz w:val="14"/>
            </w:rPr>
            <w:t>and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must</w:t>
          </w:r>
          <w:proofErr w:type="spellEnd"/>
          <w:r w:rsidRPr="004D66C7">
            <w:rPr>
              <w:spacing w:val="8"/>
              <w:sz w:val="14"/>
            </w:rPr>
            <w:t xml:space="preserve"> not </w:t>
          </w:r>
          <w:proofErr w:type="spellStart"/>
          <w:r w:rsidRPr="004D66C7">
            <w:rPr>
              <w:spacing w:val="8"/>
              <w:sz w:val="14"/>
            </w:rPr>
            <w:t>be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used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without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its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declaratory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permission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or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contractual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agreement</w:t>
          </w:r>
          <w:proofErr w:type="spellEnd"/>
          <w:r w:rsidRPr="004D66C7">
            <w:rPr>
              <w:spacing w:val="13"/>
              <w:sz w:val="14"/>
            </w:rPr>
            <w:t>.</w:t>
          </w:r>
        </w:p>
      </w:tc>
    </w:tr>
  </w:tbl>
  <w:p w:rsidR="004D69DD" w:rsidRDefault="004D69DD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190" w:rsidRPr="00635038" w:rsidRDefault="00366190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366190" w:rsidRPr="00635038" w:rsidRDefault="00366190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9DD" w:rsidRDefault="004D69DD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D69DD" w:rsidRDefault="001B1E3F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4D69DD" w:rsidRDefault="004D69DD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4689D"/>
    <w:multiLevelType w:val="hybridMultilevel"/>
    <w:tmpl w:val="89286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96DF7"/>
    <w:multiLevelType w:val="hybridMultilevel"/>
    <w:tmpl w:val="E1BCA6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5">
    <w:nsid w:val="657E6D49"/>
    <w:multiLevelType w:val="hybridMultilevel"/>
    <w:tmpl w:val="928EC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2115"/>
    <w:rsid w:val="000050B4"/>
    <w:rsid w:val="0002210A"/>
    <w:rsid w:val="0002300F"/>
    <w:rsid w:val="00023D6C"/>
    <w:rsid w:val="00027E40"/>
    <w:rsid w:val="000438DC"/>
    <w:rsid w:val="00075189"/>
    <w:rsid w:val="000A393F"/>
    <w:rsid w:val="000A6C35"/>
    <w:rsid w:val="000B1802"/>
    <w:rsid w:val="000E2BD7"/>
    <w:rsid w:val="0011173E"/>
    <w:rsid w:val="001365E5"/>
    <w:rsid w:val="00153881"/>
    <w:rsid w:val="00162E3F"/>
    <w:rsid w:val="001B1E3F"/>
    <w:rsid w:val="001C2F65"/>
    <w:rsid w:val="001C379D"/>
    <w:rsid w:val="001C3DB3"/>
    <w:rsid w:val="001D1D5A"/>
    <w:rsid w:val="001D3A9B"/>
    <w:rsid w:val="001E2B70"/>
    <w:rsid w:val="00207685"/>
    <w:rsid w:val="00221A35"/>
    <w:rsid w:val="002257E2"/>
    <w:rsid w:val="0022778F"/>
    <w:rsid w:val="0024169F"/>
    <w:rsid w:val="0024216F"/>
    <w:rsid w:val="002427C2"/>
    <w:rsid w:val="00247781"/>
    <w:rsid w:val="00264026"/>
    <w:rsid w:val="002906E3"/>
    <w:rsid w:val="002A68BD"/>
    <w:rsid w:val="002A6EF7"/>
    <w:rsid w:val="002B16CD"/>
    <w:rsid w:val="002B68A3"/>
    <w:rsid w:val="002D751A"/>
    <w:rsid w:val="002E38C4"/>
    <w:rsid w:val="002F0421"/>
    <w:rsid w:val="002F40E5"/>
    <w:rsid w:val="00304BF2"/>
    <w:rsid w:val="00326291"/>
    <w:rsid w:val="003407DC"/>
    <w:rsid w:val="00366190"/>
    <w:rsid w:val="0038415C"/>
    <w:rsid w:val="003A2576"/>
    <w:rsid w:val="003C78DD"/>
    <w:rsid w:val="00413E02"/>
    <w:rsid w:val="00420768"/>
    <w:rsid w:val="00422F70"/>
    <w:rsid w:val="00434E5F"/>
    <w:rsid w:val="004952AE"/>
    <w:rsid w:val="004B2268"/>
    <w:rsid w:val="004B4968"/>
    <w:rsid w:val="004C02BD"/>
    <w:rsid w:val="004D1DB4"/>
    <w:rsid w:val="004D66C7"/>
    <w:rsid w:val="004D69DD"/>
    <w:rsid w:val="004E7B93"/>
    <w:rsid w:val="004F27D1"/>
    <w:rsid w:val="005010AC"/>
    <w:rsid w:val="00513DE4"/>
    <w:rsid w:val="00527300"/>
    <w:rsid w:val="00534509"/>
    <w:rsid w:val="00540492"/>
    <w:rsid w:val="00544C86"/>
    <w:rsid w:val="005453E6"/>
    <w:rsid w:val="00570B1A"/>
    <w:rsid w:val="005845B9"/>
    <w:rsid w:val="005875F8"/>
    <w:rsid w:val="00594B06"/>
    <w:rsid w:val="0059643D"/>
    <w:rsid w:val="005B75A6"/>
    <w:rsid w:val="005D39C4"/>
    <w:rsid w:val="0061214A"/>
    <w:rsid w:val="00623FEA"/>
    <w:rsid w:val="006464EF"/>
    <w:rsid w:val="00651169"/>
    <w:rsid w:val="00671055"/>
    <w:rsid w:val="0068244F"/>
    <w:rsid w:val="00690E0E"/>
    <w:rsid w:val="006A1F42"/>
    <w:rsid w:val="006D2CF8"/>
    <w:rsid w:val="006E2A0E"/>
    <w:rsid w:val="006E4FC6"/>
    <w:rsid w:val="007254BB"/>
    <w:rsid w:val="00725B13"/>
    <w:rsid w:val="007267EB"/>
    <w:rsid w:val="007407FE"/>
    <w:rsid w:val="00751A67"/>
    <w:rsid w:val="00753F9D"/>
    <w:rsid w:val="0075751B"/>
    <w:rsid w:val="00760A8E"/>
    <w:rsid w:val="00776742"/>
    <w:rsid w:val="007A605C"/>
    <w:rsid w:val="007C18EC"/>
    <w:rsid w:val="007D7B97"/>
    <w:rsid w:val="007E2E62"/>
    <w:rsid w:val="007E6DB1"/>
    <w:rsid w:val="007F3AA4"/>
    <w:rsid w:val="007F7013"/>
    <w:rsid w:val="00830265"/>
    <w:rsid w:val="0083037E"/>
    <w:rsid w:val="00881F85"/>
    <w:rsid w:val="00883C8C"/>
    <w:rsid w:val="00886EC8"/>
    <w:rsid w:val="008A4489"/>
    <w:rsid w:val="008B35F1"/>
    <w:rsid w:val="008D249C"/>
    <w:rsid w:val="008E6596"/>
    <w:rsid w:val="00904083"/>
    <w:rsid w:val="009143DA"/>
    <w:rsid w:val="00916874"/>
    <w:rsid w:val="009E0442"/>
    <w:rsid w:val="00A17747"/>
    <w:rsid w:val="00A22A0C"/>
    <w:rsid w:val="00A41FB1"/>
    <w:rsid w:val="00A550B0"/>
    <w:rsid w:val="00A55AAB"/>
    <w:rsid w:val="00A7393E"/>
    <w:rsid w:val="00A75E4C"/>
    <w:rsid w:val="00A90E74"/>
    <w:rsid w:val="00AB3599"/>
    <w:rsid w:val="00AB5339"/>
    <w:rsid w:val="00AC183C"/>
    <w:rsid w:val="00AD0F7B"/>
    <w:rsid w:val="00AD2C5E"/>
    <w:rsid w:val="00AE2145"/>
    <w:rsid w:val="00AE255A"/>
    <w:rsid w:val="00AF051D"/>
    <w:rsid w:val="00B15EA4"/>
    <w:rsid w:val="00B27D27"/>
    <w:rsid w:val="00B36F73"/>
    <w:rsid w:val="00B600C5"/>
    <w:rsid w:val="00B63EAC"/>
    <w:rsid w:val="00B94938"/>
    <w:rsid w:val="00B96517"/>
    <w:rsid w:val="00BA701A"/>
    <w:rsid w:val="00BB08E6"/>
    <w:rsid w:val="00BE408C"/>
    <w:rsid w:val="00C03D0F"/>
    <w:rsid w:val="00C1004B"/>
    <w:rsid w:val="00C142F1"/>
    <w:rsid w:val="00C24406"/>
    <w:rsid w:val="00C3176C"/>
    <w:rsid w:val="00CE026D"/>
    <w:rsid w:val="00CE19C6"/>
    <w:rsid w:val="00D123FC"/>
    <w:rsid w:val="00D17B88"/>
    <w:rsid w:val="00D26579"/>
    <w:rsid w:val="00D46EE8"/>
    <w:rsid w:val="00D97BEE"/>
    <w:rsid w:val="00DB690C"/>
    <w:rsid w:val="00DB6FB4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187B"/>
    <w:rsid w:val="00EC2E2E"/>
    <w:rsid w:val="00F130F8"/>
    <w:rsid w:val="00F34458"/>
    <w:rsid w:val="00F44456"/>
    <w:rsid w:val="00F456E3"/>
    <w:rsid w:val="00F46A73"/>
    <w:rsid w:val="00F50D14"/>
    <w:rsid w:val="00F73235"/>
    <w:rsid w:val="00F82C91"/>
    <w:rsid w:val="00F83F92"/>
    <w:rsid w:val="00FA1E7B"/>
    <w:rsid w:val="00FB07BD"/>
    <w:rsid w:val="00FD64DD"/>
    <w:rsid w:val="00FE59E5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rsid w:val="00AC18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267DC2" w:rsidP="00267DC2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267DC2" w:rsidP="00267DC2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267DC2" w:rsidP="00267DC2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267DC2" w:rsidP="00267DC2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267DC2" w:rsidP="00267DC2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267DC2" w:rsidP="00267DC2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267DC2" w:rsidP="00267DC2">
          <w:pPr>
            <w:pStyle w:val="035B8B842C4C4CDDB5049E5015C9E3EF5"/>
          </w:pPr>
          <w:r w:rsidRPr="005875F8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267DC2" w:rsidP="00267DC2">
          <w:pPr>
            <w:pStyle w:val="17CD866B738541DD83BFF1463B48B7EC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267DC2" w:rsidP="00267DC2">
          <w:pPr>
            <w:pStyle w:val="2C5A11DB71E44C549D76906BCAC5C5A6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267DC2" w:rsidP="00267DC2">
          <w:pPr>
            <w:pStyle w:val="7CCE2B4DDCE243558D295DE386FCD9AF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267DC2" w:rsidP="00267DC2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267DC2" w:rsidP="00267DC2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381ACE6604754DF5940B6806BF954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5072DF-CA5D-431D-959F-AFD5AEE65D63}"/>
      </w:docPartPr>
      <w:docPartBody>
        <w:p w:rsidR="004F2751" w:rsidRDefault="00D0386B" w:rsidP="00D0386B">
          <w:pPr>
            <w:pStyle w:val="381ACE6604754DF5940B6806BF954498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52D27"/>
    <w:rsid w:val="000B783A"/>
    <w:rsid w:val="00220804"/>
    <w:rsid w:val="00267DC2"/>
    <w:rsid w:val="0027091F"/>
    <w:rsid w:val="002A4F16"/>
    <w:rsid w:val="003270A8"/>
    <w:rsid w:val="00386C52"/>
    <w:rsid w:val="00485285"/>
    <w:rsid w:val="004E49B7"/>
    <w:rsid w:val="004F0E58"/>
    <w:rsid w:val="004F2751"/>
    <w:rsid w:val="005439F0"/>
    <w:rsid w:val="00573C8A"/>
    <w:rsid w:val="00666DE6"/>
    <w:rsid w:val="00775198"/>
    <w:rsid w:val="0079675D"/>
    <w:rsid w:val="008533DF"/>
    <w:rsid w:val="009027B3"/>
    <w:rsid w:val="00B17BF2"/>
    <w:rsid w:val="00D0386B"/>
    <w:rsid w:val="00D14ACD"/>
    <w:rsid w:val="00E4585B"/>
    <w:rsid w:val="00EB030B"/>
    <w:rsid w:val="00F5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7DC2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9CA373AB9CEA47A38044F4A70E1190F3">
    <w:name w:val="9CA373AB9CEA47A38044F4A70E1190F3"/>
    <w:rsid w:val="002A4F16"/>
  </w:style>
  <w:style w:type="paragraph" w:customStyle="1" w:styleId="17CD866B738541DD83BFF1463B48B7EC5">
    <w:name w:val="17CD866B738541DD83BFF1463B48B7EC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FF1A364D8B045C49A9DBE05150F17F9">
    <w:name w:val="9FF1A364D8B045C49A9DBE05150F17F9"/>
    <w:rsid w:val="00267DC2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B537F4937E65474CA32B64ADB34B152A">
    <w:name w:val="B537F4937E65474CA32B64ADB34B152A"/>
    <w:rsid w:val="008533DF"/>
  </w:style>
  <w:style w:type="paragraph" w:customStyle="1" w:styleId="CDF6A55DC79F4991A0FF9B4753B06A7F">
    <w:name w:val="CDF6A55DC79F4991A0FF9B4753B06A7F"/>
    <w:rsid w:val="008533DF"/>
  </w:style>
  <w:style w:type="paragraph" w:customStyle="1" w:styleId="34E4C04F0CEC406A8EAAC0F06FC6EDD5">
    <w:name w:val="34E4C04F0CEC406A8EAAC0F06FC6EDD5"/>
    <w:rsid w:val="0027091F"/>
  </w:style>
  <w:style w:type="paragraph" w:customStyle="1" w:styleId="5EFCB357C20C44BEA0EB3B69616989AE">
    <w:name w:val="5EFCB357C20C44BEA0EB3B69616989AE"/>
    <w:rsid w:val="0027091F"/>
  </w:style>
  <w:style w:type="paragraph" w:customStyle="1" w:styleId="05264D079BF54264BAFF1208D8D9406A">
    <w:name w:val="05264D079BF54264BAFF1208D8D9406A"/>
    <w:rsid w:val="00D0386B"/>
  </w:style>
  <w:style w:type="paragraph" w:customStyle="1" w:styleId="381ACE6604754DF5940B6806BF954498">
    <w:name w:val="381ACE6604754DF5940B6806BF954498"/>
    <w:rsid w:val="00D038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ECCB9-0B23-480A-B827-0C38B9EC7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8</Pages>
  <Words>2534</Words>
  <Characters>14954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17454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13</cp:revision>
  <cp:lastPrinted>2019-03-18T08:54:00Z</cp:lastPrinted>
  <dcterms:created xsi:type="dcterms:W3CDTF">2019-03-15T10:17:00Z</dcterms:created>
  <dcterms:modified xsi:type="dcterms:W3CDTF">2019-08-15T07:15:00Z</dcterms:modified>
</cp:coreProperties>
</file>