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12482A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.2pt;margin-top:57.7pt;width:457pt;height:78.95pt;z-index:251659264;mso-width-relative:margin;mso-height-relative:margin" stroked="f">
                  <v:textbox style="mso-next-textbox:#_x0000_s1027">
                    <w:txbxContent>
                      <w:p w:rsidR="0012482A" w:rsidRPr="004508F7" w:rsidRDefault="0012482A" w:rsidP="0012482A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12482A" w:rsidRPr="004508F7" w:rsidRDefault="0012482A" w:rsidP="0012482A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8122334"/>
                  <w:lock w:val="sdtLocked"/>
                  <w:placeholder>
                    <w:docPart w:val="3FEBC6E07FB14221BEEFBCBDA53C80C1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BF79AF" w:rsidRPr="00BF79AF">
                    <w:rPr>
                      <w:bCs/>
                      <w:sz w:val="56"/>
                      <w:szCs w:val="56"/>
                    </w:rPr>
                    <w:t>PROTOKOL O URČENÍ VNĚJŠÍCH VLIVŮ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D72FD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Stavebník</w:t>
            </w:r>
          </w:p>
          <w:p w:rsidR="00FE59E5" w:rsidRPr="00E509C4" w:rsidRDefault="00FD72FD" w:rsidP="00FE59E5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Builder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814C8" w:rsidP="00E4665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Město Nový Jičín</w:t>
                </w:r>
                <w:r w:rsidR="00E46653">
                  <w:rPr>
                    <w:sz w:val="24"/>
                  </w:rPr>
                  <w:br/>
                </w:r>
                <w:r>
                  <w:rPr>
                    <w:sz w:val="24"/>
                  </w:rPr>
                  <w:t xml:space="preserve">Masarykovo </w:t>
                </w:r>
                <w:r w:rsidR="001E1718">
                  <w:rPr>
                    <w:sz w:val="24"/>
                  </w:rPr>
                  <w:t>nám. 1/1</w:t>
                </w:r>
                <w:r w:rsidR="00E46653">
                  <w:rPr>
                    <w:sz w:val="24"/>
                  </w:rPr>
                  <w:br/>
                </w:r>
                <w:r w:rsidR="00E46653" w:rsidRPr="002461CB">
                  <w:rPr>
                    <w:sz w:val="24"/>
                  </w:rPr>
                  <w:t>7</w:t>
                </w:r>
                <w:r w:rsidR="001E1718">
                  <w:rPr>
                    <w:sz w:val="24"/>
                  </w:rPr>
                  <w:t>41</w:t>
                </w:r>
                <w:r w:rsidR="00E46653" w:rsidRPr="002461CB">
                  <w:rPr>
                    <w:sz w:val="24"/>
                  </w:rPr>
                  <w:t xml:space="preserve"> </w:t>
                </w:r>
                <w:r w:rsidR="001E1718">
                  <w:rPr>
                    <w:sz w:val="24"/>
                  </w:rPr>
                  <w:t>01</w:t>
                </w:r>
                <w:r w:rsidR="00E46653" w:rsidRPr="002461CB">
                  <w:rPr>
                    <w:sz w:val="24"/>
                  </w:rPr>
                  <w:t xml:space="preserve"> </w:t>
                </w:r>
                <w:r w:rsidR="00736AF1">
                  <w:rPr>
                    <w:sz w:val="24"/>
                  </w:rPr>
                  <w:t>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Generální projektant / </w:t>
            </w:r>
            <w:proofErr w:type="spellStart"/>
            <w:r w:rsidRPr="00E509C4">
              <w:rPr>
                <w:sz w:val="14"/>
              </w:rPr>
              <w:t>General</w:t>
            </w:r>
            <w:proofErr w:type="spellEnd"/>
            <w:r w:rsidRPr="00E509C4">
              <w:rPr>
                <w:sz w:val="14"/>
              </w:rPr>
              <w:t xml:space="preserve"> </w:t>
            </w:r>
            <w:proofErr w:type="spellStart"/>
            <w:r w:rsidRPr="00E509C4">
              <w:rPr>
                <w:sz w:val="14"/>
              </w:rPr>
              <w:t>designer</w:t>
            </w:r>
            <w:proofErr w:type="spellEnd"/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736AF1" w:rsidP="00E4665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REKONSTRUKCE </w:t>
                </w:r>
                <w:r w:rsidR="00167138">
                  <w:rPr>
                    <w:sz w:val="24"/>
                  </w:rPr>
                  <w:t>STŘECHY ZIMNÍHO</w:t>
                </w:r>
                <w:r w:rsidR="00CA3953">
                  <w:rPr>
                    <w:sz w:val="24"/>
                  </w:rPr>
                  <w:br/>
                </w:r>
                <w:r w:rsidR="00167138">
                  <w:rPr>
                    <w:sz w:val="24"/>
                  </w:rPr>
                  <w:t>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014A5" w:rsidP="00487A99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</w:t>
                </w:r>
                <w:r w:rsidR="00E64B06">
                  <w:rPr>
                    <w:sz w:val="24"/>
                  </w:rPr>
                  <w:t>O 0</w:t>
                </w:r>
                <w:r w:rsidR="00375030">
                  <w:rPr>
                    <w:sz w:val="24"/>
                  </w:rPr>
                  <w:t>1</w:t>
                </w:r>
                <w:r w:rsidR="00E64B06">
                  <w:rPr>
                    <w:sz w:val="24"/>
                  </w:rPr>
                  <w:t xml:space="preserve"> – </w:t>
                </w:r>
                <w:r w:rsidR="00375030">
                  <w:rPr>
                    <w:sz w:val="24"/>
                  </w:rPr>
                  <w:t>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Designer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892D54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Hochmann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544BE" w:rsidP="00760A8E">
            <w:pPr>
              <w:pStyle w:val="Bezmezer"/>
            </w:pPr>
            <w:r>
              <w:object w:dxaOrig="2811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23.15pt" o:ole="">
                  <v:imagedata r:id="rId9" o:title=""/>
                </v:shape>
                <o:OLEObject Type="Embed" ProgID="DWGTrueView.Drawing.20" ShapeID="_x0000_i1025" DrawAspect="Content" ObjectID="_1627371418" r:id="rId10"/>
              </w:objec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347DBA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Elektro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9642CA" w:rsidP="00760A8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892D54">
                  <w:rPr>
                    <w:sz w:val="20"/>
                  </w:rPr>
                  <w:t>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405DF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9725" cy="104140"/>
                  <wp:effectExtent l="0" t="0" r="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783217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571707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8455" cy="211455"/>
                  <wp:effectExtent l="0" t="0" r="0" b="0"/>
                  <wp:docPr id="3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Sedlá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571B20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PROTOKOL O URČENÍ VNĚJŠÍCH VLIVŮ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2544BE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C2EBE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717052" w:rsidP="00760A8E">
            <w:pPr>
              <w:pStyle w:val="Bezmezer"/>
            </w:pPr>
            <w:r>
              <w:t>4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3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783217" w:rsidP="00487A99">
                <w:pPr>
                  <w:pStyle w:val="Bezmezer"/>
                </w:pPr>
                <w:r w:rsidRPr="002544BE">
                  <w:rPr>
                    <w:spacing w:val="45"/>
                  </w:rPr>
                  <w:t>875</w:t>
                </w:r>
                <w:r w:rsidR="00E46653" w:rsidRPr="002544BE">
                  <w:rPr>
                    <w:spacing w:val="45"/>
                  </w:rPr>
                  <w:t>-32</w:t>
                </w:r>
                <w:r w:rsidR="000C2EBE" w:rsidRPr="002544BE">
                  <w:rPr>
                    <w:spacing w:val="45"/>
                  </w:rPr>
                  <w:t>4</w:t>
                </w:r>
                <w:r w:rsidRPr="002544BE">
                  <w:rPr>
                    <w:spacing w:val="45"/>
                  </w:rPr>
                  <w:t>8</w:t>
                </w:r>
                <w:r w:rsidR="002544BE" w:rsidRPr="002544BE">
                  <w:rPr>
                    <w:spacing w:val="45"/>
                  </w:rPr>
                  <w:t>6</w:t>
                </w:r>
                <w:r w:rsidR="00E46653" w:rsidRPr="002544BE">
                  <w:rPr>
                    <w:spacing w:val="45"/>
                  </w:rPr>
                  <w:t>-</w:t>
                </w:r>
                <w:r w:rsidR="009014A5" w:rsidRPr="002544BE">
                  <w:rPr>
                    <w:spacing w:val="45"/>
                  </w:rPr>
                  <w:t>1</w:t>
                </w:r>
                <w:r w:rsidRPr="002544BE">
                  <w:rPr>
                    <w:spacing w:val="45"/>
                  </w:rPr>
                  <w:t>02</w:t>
                </w:r>
                <w:r w:rsidR="00E46653" w:rsidRPr="002544BE">
                  <w:rPr>
                    <w:spacing w:val="45"/>
                  </w:rPr>
                  <w:t>-</w:t>
                </w:r>
                <w:r w:rsidR="00487A99" w:rsidRPr="002544BE">
                  <w:rPr>
                    <w:spacing w:val="45"/>
                  </w:rPr>
                  <w:t>0</w:t>
                </w:r>
                <w:r w:rsidR="00BC66A1" w:rsidRPr="002544BE">
                  <w:rPr>
                    <w:spacing w:val="-9"/>
                  </w:rPr>
                  <w:t>2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679CC" w:rsidRPr="0053663E" w:rsidRDefault="007679CC" w:rsidP="007679CC">
      <w:pPr>
        <w:pStyle w:val="Zkladntext"/>
        <w:tabs>
          <w:tab w:val="left" w:pos="6379"/>
        </w:tabs>
        <w:spacing w:before="60"/>
        <w:jc w:val="center"/>
        <w:rPr>
          <w:b/>
          <w:sz w:val="28"/>
        </w:rPr>
      </w:pPr>
      <w:bookmarkStart w:id="2" w:name="_Toc238633246"/>
      <w:bookmarkStart w:id="3" w:name="_Toc448767110"/>
      <w:r w:rsidRPr="0053663E">
        <w:rPr>
          <w:b/>
          <w:sz w:val="28"/>
        </w:rPr>
        <w:lastRenderedPageBreak/>
        <w:t xml:space="preserve">PROTOKOL č. </w:t>
      </w:r>
      <w:r w:rsidR="0038427B" w:rsidRPr="0053663E">
        <w:rPr>
          <w:b/>
          <w:sz w:val="28"/>
        </w:rPr>
        <w:t>12</w:t>
      </w:r>
      <w:r w:rsidRPr="0053663E">
        <w:rPr>
          <w:b/>
          <w:sz w:val="28"/>
        </w:rPr>
        <w:t>/18/1</w:t>
      </w:r>
    </w:p>
    <w:p w:rsidR="007679CC" w:rsidRPr="0053663E" w:rsidRDefault="007679CC" w:rsidP="007679CC">
      <w:pPr>
        <w:pStyle w:val="Zkladntext"/>
        <w:spacing w:before="60"/>
        <w:jc w:val="center"/>
        <w:rPr>
          <w:b/>
          <w:sz w:val="28"/>
        </w:rPr>
      </w:pPr>
      <w:r w:rsidRPr="0053663E">
        <w:rPr>
          <w:b/>
          <w:sz w:val="28"/>
        </w:rPr>
        <w:t>o určení vnějších vlivů vypracovaný odbornou komisí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4"/>
        <w:gridCol w:w="7513"/>
      </w:tblGrid>
      <w:tr w:rsidR="00FC564C" w:rsidRPr="0053663E" w:rsidTr="0082676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Složení komise: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rPr>
                <w:rFonts w:cs="Arial"/>
                <w:sz w:val="20"/>
              </w:rPr>
            </w:pPr>
          </w:p>
        </w:tc>
      </w:tr>
      <w:tr w:rsidR="00FC564C" w:rsidRPr="0053663E" w:rsidTr="0082676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 xml:space="preserve">Členové: </w:t>
            </w:r>
          </w:p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i/>
                <w:sz w:val="20"/>
              </w:rPr>
            </w:pP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</w:tc>
      </w:tr>
      <w:tr w:rsidR="00FC564C" w:rsidRPr="0053663E" w:rsidTr="0082676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sz w:val="20"/>
              </w:rPr>
              <w:t xml:space="preserve">Ing. </w:t>
            </w:r>
            <w:r w:rsidR="005D3CAE" w:rsidRPr="0053663E">
              <w:rPr>
                <w:rFonts w:cs="Arial"/>
                <w:sz w:val="20"/>
              </w:rPr>
              <w:t>Martin Sedlák</w:t>
            </w:r>
            <w:r w:rsidRPr="0053663E">
              <w:rPr>
                <w:rFonts w:cs="Arial"/>
                <w:sz w:val="20"/>
              </w:rPr>
              <w:t xml:space="preserve"> – HIP, projektant pozemní stavby</w:t>
            </w: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sz w:val="20"/>
              </w:rPr>
              <w:t xml:space="preserve">Ing. </w:t>
            </w:r>
            <w:r w:rsidR="005D3CAE" w:rsidRPr="0053663E">
              <w:rPr>
                <w:rFonts w:cs="Arial"/>
                <w:sz w:val="20"/>
              </w:rPr>
              <w:t xml:space="preserve">Lenka </w:t>
            </w:r>
            <w:r w:rsidR="0042623E" w:rsidRPr="0053663E">
              <w:rPr>
                <w:rFonts w:cs="Arial"/>
                <w:sz w:val="20"/>
              </w:rPr>
              <w:t>Štenclová</w:t>
            </w:r>
            <w:r w:rsidRPr="0053663E">
              <w:rPr>
                <w:rFonts w:cs="Arial"/>
                <w:sz w:val="20"/>
              </w:rPr>
              <w:t xml:space="preserve"> – projektant s</w:t>
            </w:r>
            <w:r w:rsidR="0038339F" w:rsidRPr="0053663E">
              <w:rPr>
                <w:rFonts w:cs="Arial"/>
                <w:sz w:val="20"/>
              </w:rPr>
              <w:t>tavební profese</w:t>
            </w: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sz w:val="20"/>
              </w:rPr>
              <w:t xml:space="preserve">Ing. Jiří </w:t>
            </w:r>
            <w:r w:rsidR="00F16203" w:rsidRPr="0053663E">
              <w:rPr>
                <w:rFonts w:cs="Arial"/>
                <w:sz w:val="20"/>
              </w:rPr>
              <w:t>Havlásek</w:t>
            </w:r>
            <w:r w:rsidRPr="0053663E">
              <w:rPr>
                <w:rFonts w:cs="Arial"/>
                <w:sz w:val="20"/>
              </w:rPr>
              <w:t xml:space="preserve"> – projektant VZT, chlazení a vytápění</w:t>
            </w: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  <w:p w:rsidR="00237F35" w:rsidRPr="0053663E" w:rsidRDefault="00237F35" w:rsidP="00237F35">
            <w:pPr>
              <w:pStyle w:val="Zkladntext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sz w:val="20"/>
              </w:rPr>
              <w:t>Vladimír Hochmann – projektant silnoproudá elektroinstalace</w:t>
            </w: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  <w:p w:rsidR="00FC564C" w:rsidRPr="0053663E" w:rsidRDefault="00F24E63" w:rsidP="0082676A">
            <w:pPr>
              <w:pStyle w:val="Zkladntext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sz w:val="20"/>
              </w:rPr>
              <w:t xml:space="preserve">Lubomír Furmánek - </w:t>
            </w:r>
            <w:r w:rsidR="00FC564C" w:rsidRPr="0053663E">
              <w:rPr>
                <w:rFonts w:cs="Arial"/>
                <w:sz w:val="20"/>
              </w:rPr>
              <w:t xml:space="preserve">Zástupce </w:t>
            </w:r>
            <w:r w:rsidR="0038339F" w:rsidRPr="0053663E">
              <w:rPr>
                <w:rFonts w:cs="Arial"/>
                <w:sz w:val="20"/>
              </w:rPr>
              <w:t>provozovatele</w:t>
            </w:r>
            <w:r w:rsidR="00FC564C" w:rsidRPr="0053663E">
              <w:rPr>
                <w:rFonts w:cs="Arial"/>
                <w:sz w:val="20"/>
              </w:rPr>
              <w:t xml:space="preserve"> </w:t>
            </w:r>
          </w:p>
          <w:p w:rsidR="00FC564C" w:rsidRPr="0053663E" w:rsidRDefault="00FC564C" w:rsidP="0082676A">
            <w:pPr>
              <w:pStyle w:val="Zkladntext"/>
              <w:tabs>
                <w:tab w:val="right" w:pos="9356"/>
              </w:tabs>
              <w:ind w:left="-1702" w:firstLine="1702"/>
              <w:jc w:val="left"/>
              <w:rPr>
                <w:rFonts w:cs="Arial"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................................................................</w:t>
            </w:r>
          </w:p>
        </w:tc>
      </w:tr>
      <w:tr w:rsidR="00FC564C" w:rsidRPr="0053663E" w:rsidTr="0082676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sz w:val="20"/>
              </w:rPr>
              <w:t>Zástupce investora</w:t>
            </w:r>
          </w:p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sz w:val="20"/>
              </w:rPr>
            </w:pPr>
          </w:p>
        </w:tc>
      </w:tr>
      <w:tr w:rsidR="00FC564C" w:rsidRPr="0053663E" w:rsidTr="0082676A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sz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b/>
                <w:sz w:val="20"/>
              </w:rPr>
            </w:pPr>
          </w:p>
        </w:tc>
      </w:tr>
      <w:tr w:rsidR="00FC564C" w:rsidRPr="0053663E" w:rsidTr="00826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808"/>
        </w:trPr>
        <w:tc>
          <w:tcPr>
            <w:tcW w:w="1914" w:type="dxa"/>
          </w:tcPr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Podklady použité</w:t>
            </w:r>
            <w:r w:rsidRPr="0053663E">
              <w:rPr>
                <w:rFonts w:cs="Arial"/>
                <w:i/>
                <w:sz w:val="20"/>
              </w:rPr>
              <w:br/>
              <w:t>pro vypracování protokolu:</w:t>
            </w:r>
          </w:p>
          <w:p w:rsidR="00FC564C" w:rsidRPr="0053663E" w:rsidRDefault="00FC564C" w:rsidP="0082676A">
            <w:pPr>
              <w:pStyle w:val="Zkladntext"/>
              <w:jc w:val="left"/>
              <w:rPr>
                <w:rFonts w:cs="Arial"/>
                <w:i/>
                <w:sz w:val="20"/>
              </w:rPr>
            </w:pPr>
          </w:p>
        </w:tc>
        <w:tc>
          <w:tcPr>
            <w:tcW w:w="7513" w:type="dxa"/>
          </w:tcPr>
          <w:p w:rsidR="00FC564C" w:rsidRPr="0053663E" w:rsidRDefault="00FC564C" w:rsidP="0082676A">
            <w:pPr>
              <w:spacing w:before="120"/>
              <w:rPr>
                <w:rFonts w:cs="Arial"/>
              </w:rPr>
            </w:pPr>
            <w:r w:rsidRPr="0053663E">
              <w:rPr>
                <w:rFonts w:cs="Arial"/>
              </w:rPr>
              <w:t>Stavební a technologická dispozice, technické zprávy,</w:t>
            </w:r>
          </w:p>
          <w:p w:rsidR="00FC564C" w:rsidRPr="0053663E" w:rsidRDefault="00FC564C" w:rsidP="0082676A">
            <w:pPr>
              <w:spacing w:before="120"/>
              <w:rPr>
                <w:rFonts w:cs="Arial"/>
              </w:rPr>
            </w:pPr>
            <w:r w:rsidRPr="0053663E">
              <w:rPr>
                <w:rFonts w:cs="Arial"/>
              </w:rPr>
              <w:t xml:space="preserve">ČSN 33 2000-1 ed.2, ČSN 33 2000-7-701, ČSN 33 2000-5-51 ed.3 </w:t>
            </w:r>
          </w:p>
        </w:tc>
      </w:tr>
      <w:tr w:rsidR="00FC564C" w:rsidRPr="0053663E" w:rsidTr="00826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914" w:type="dxa"/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Popis objektu:</w:t>
            </w:r>
          </w:p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</w:p>
        </w:tc>
        <w:tc>
          <w:tcPr>
            <w:tcW w:w="7513" w:type="dxa"/>
          </w:tcPr>
          <w:p w:rsidR="00FC564C" w:rsidRPr="0053663E" w:rsidRDefault="0038427B" w:rsidP="0082676A">
            <w:pPr>
              <w:spacing w:before="120"/>
              <w:rPr>
                <w:rFonts w:cs="Arial"/>
              </w:rPr>
            </w:pPr>
            <w:r w:rsidRPr="0053663E">
              <w:rPr>
                <w:rFonts w:cs="Arial"/>
              </w:rPr>
              <w:t xml:space="preserve">Rekonstrukce střechy </w:t>
            </w:r>
            <w:r w:rsidR="0065134A" w:rsidRPr="0053663E">
              <w:rPr>
                <w:rFonts w:cs="Arial"/>
              </w:rPr>
              <w:t>zimního stadionu</w:t>
            </w:r>
            <w:r w:rsidR="00FC564C" w:rsidRPr="0053663E">
              <w:rPr>
                <w:rFonts w:cs="Arial"/>
              </w:rPr>
              <w:t>.</w:t>
            </w:r>
          </w:p>
          <w:p w:rsidR="00FC564C" w:rsidRPr="0053663E" w:rsidRDefault="00FC564C" w:rsidP="0082676A">
            <w:pPr>
              <w:spacing w:before="120"/>
              <w:rPr>
                <w:rFonts w:cs="Arial"/>
              </w:rPr>
            </w:pPr>
          </w:p>
        </w:tc>
      </w:tr>
      <w:tr w:rsidR="00FC564C" w:rsidRPr="0053663E" w:rsidTr="00826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365"/>
        </w:trPr>
        <w:tc>
          <w:tcPr>
            <w:tcW w:w="1914" w:type="dxa"/>
          </w:tcPr>
          <w:p w:rsidR="00FC564C" w:rsidRPr="0053663E" w:rsidRDefault="00FC564C" w:rsidP="0082676A">
            <w:pPr>
              <w:pStyle w:val="Zkladntext"/>
              <w:rPr>
                <w:rFonts w:cs="Arial"/>
                <w:i/>
                <w:sz w:val="20"/>
              </w:rPr>
            </w:pPr>
            <w:r w:rsidRPr="0053663E">
              <w:rPr>
                <w:rFonts w:cs="Arial"/>
                <w:i/>
                <w:sz w:val="20"/>
              </w:rPr>
              <w:t>Rozhodnutí:</w:t>
            </w:r>
          </w:p>
        </w:tc>
        <w:tc>
          <w:tcPr>
            <w:tcW w:w="7513" w:type="dxa"/>
          </w:tcPr>
          <w:p w:rsidR="00FC564C" w:rsidRPr="0053663E" w:rsidRDefault="00FC564C" w:rsidP="0082676A">
            <w:pPr>
              <w:spacing w:before="120"/>
              <w:rPr>
                <w:rFonts w:cs="Arial"/>
              </w:rPr>
            </w:pPr>
            <w:r w:rsidRPr="0053663E">
              <w:rPr>
                <w:rFonts w:cs="Arial"/>
              </w:rPr>
              <w:t xml:space="preserve">Viz. </w:t>
            </w:r>
            <w:proofErr w:type="gramStart"/>
            <w:r w:rsidRPr="0053663E">
              <w:rPr>
                <w:rFonts w:cs="Arial"/>
              </w:rPr>
              <w:t>tabulka</w:t>
            </w:r>
            <w:proofErr w:type="gramEnd"/>
            <w:r w:rsidRPr="0053663E">
              <w:rPr>
                <w:rFonts w:cs="Arial"/>
              </w:rPr>
              <w:t xml:space="preserve"> místností</w:t>
            </w:r>
          </w:p>
        </w:tc>
      </w:tr>
    </w:tbl>
    <w:p w:rsidR="00FC564C" w:rsidRPr="0053663E" w:rsidRDefault="00FC564C" w:rsidP="00FC564C">
      <w:pPr>
        <w:pStyle w:val="Zkladntext"/>
        <w:rPr>
          <w:rFonts w:cs="Arial"/>
          <w:sz w:val="20"/>
        </w:rPr>
      </w:pPr>
      <w:r w:rsidRPr="0053663E">
        <w:rPr>
          <w:rFonts w:cs="Arial"/>
          <w:i/>
          <w:sz w:val="20"/>
        </w:rPr>
        <w:t>Přílohy:</w:t>
      </w:r>
      <w:r w:rsidRPr="0053663E">
        <w:rPr>
          <w:rFonts w:cs="Arial"/>
          <w:i/>
          <w:sz w:val="20"/>
        </w:rPr>
        <w:tab/>
        <w:t xml:space="preserve"> Tabulka místností</w:t>
      </w:r>
    </w:p>
    <w:p w:rsidR="00FC564C" w:rsidRPr="0053663E" w:rsidRDefault="00FC564C" w:rsidP="00FC564C">
      <w:pPr>
        <w:ind w:right="284" w:firstLine="708"/>
        <w:outlineLvl w:val="0"/>
        <w:rPr>
          <w:rFonts w:cs="Arial"/>
        </w:rPr>
      </w:pPr>
      <w:r w:rsidRPr="0053663E">
        <w:rPr>
          <w:rFonts w:cs="Arial"/>
        </w:rPr>
        <w:tab/>
      </w:r>
    </w:p>
    <w:p w:rsidR="00FC564C" w:rsidRPr="0053663E" w:rsidRDefault="00FC564C" w:rsidP="00FC564C">
      <w:pPr>
        <w:rPr>
          <w:rFonts w:cs="Arial"/>
          <w:color w:val="0000FF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17"/>
        <w:gridCol w:w="1559"/>
        <w:gridCol w:w="4993"/>
        <w:gridCol w:w="1843"/>
      </w:tblGrid>
      <w:tr w:rsidR="00FC564C" w:rsidRPr="0053663E" w:rsidTr="0082676A">
        <w:tc>
          <w:tcPr>
            <w:tcW w:w="817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  <w:r w:rsidRPr="0053663E">
              <w:rPr>
                <w:rFonts w:cs="Arial"/>
                <w:i/>
              </w:rPr>
              <w:t>Index</w:t>
            </w:r>
          </w:p>
        </w:tc>
        <w:tc>
          <w:tcPr>
            <w:tcW w:w="1559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  <w:r w:rsidRPr="0053663E">
              <w:rPr>
                <w:rFonts w:cs="Arial"/>
                <w:i/>
              </w:rPr>
              <w:t>Datum</w:t>
            </w:r>
          </w:p>
        </w:tc>
        <w:tc>
          <w:tcPr>
            <w:tcW w:w="499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  <w:r w:rsidRPr="0053663E">
              <w:rPr>
                <w:rFonts w:cs="Arial"/>
                <w:i/>
              </w:rPr>
              <w:t xml:space="preserve">Změna </w:t>
            </w:r>
          </w:p>
        </w:tc>
        <w:tc>
          <w:tcPr>
            <w:tcW w:w="184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  <w:r w:rsidRPr="0053663E">
              <w:rPr>
                <w:rFonts w:cs="Arial"/>
                <w:i/>
              </w:rPr>
              <w:t>Revidoval</w:t>
            </w:r>
          </w:p>
        </w:tc>
      </w:tr>
      <w:tr w:rsidR="00FC564C" w:rsidRPr="0053663E" w:rsidTr="0082676A">
        <w:tc>
          <w:tcPr>
            <w:tcW w:w="817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1559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499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184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</w:tr>
      <w:tr w:rsidR="00FC564C" w:rsidRPr="0053663E" w:rsidTr="0082676A">
        <w:tc>
          <w:tcPr>
            <w:tcW w:w="817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1559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499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  <w:tc>
          <w:tcPr>
            <w:tcW w:w="1843" w:type="dxa"/>
          </w:tcPr>
          <w:p w:rsidR="00FC564C" w:rsidRPr="0053663E" w:rsidRDefault="00FC564C" w:rsidP="0082676A">
            <w:pPr>
              <w:rPr>
                <w:rFonts w:cs="Arial"/>
                <w:i/>
              </w:rPr>
            </w:pPr>
          </w:p>
        </w:tc>
      </w:tr>
    </w:tbl>
    <w:p w:rsidR="00FC564C" w:rsidRPr="0053663E" w:rsidRDefault="00FC564C" w:rsidP="00FC564C">
      <w:pPr>
        <w:rPr>
          <w:rFonts w:cs="Arial"/>
          <w:color w:val="0000FF"/>
        </w:rPr>
      </w:pPr>
      <w:r w:rsidRPr="0053663E">
        <w:rPr>
          <w:rFonts w:cs="Arial"/>
          <w:color w:val="0000FF"/>
        </w:rPr>
        <w:tab/>
      </w:r>
    </w:p>
    <w:p w:rsidR="00FC564C" w:rsidRPr="0053663E" w:rsidRDefault="00FC564C" w:rsidP="00FC564C">
      <w:pPr>
        <w:rPr>
          <w:rFonts w:cs="Arial"/>
          <w:color w:val="0000FF"/>
        </w:rPr>
      </w:pPr>
    </w:p>
    <w:p w:rsidR="001A1E73" w:rsidRDefault="00FC564C" w:rsidP="00FC564C">
      <w:r w:rsidRPr="0053663E">
        <w:rPr>
          <w:rFonts w:cs="Arial"/>
          <w:i/>
          <w:sz w:val="20"/>
        </w:rPr>
        <w:t xml:space="preserve">Ostrava,  </w:t>
      </w:r>
      <w:proofErr w:type="gramStart"/>
      <w:r w:rsidRPr="0053663E">
        <w:rPr>
          <w:rFonts w:cs="Arial"/>
          <w:i/>
          <w:sz w:val="20"/>
        </w:rPr>
        <w:t>1</w:t>
      </w:r>
      <w:r w:rsidR="0065134A" w:rsidRPr="0053663E">
        <w:rPr>
          <w:rFonts w:cs="Arial"/>
          <w:i/>
          <w:sz w:val="20"/>
        </w:rPr>
        <w:t>9</w:t>
      </w:r>
      <w:r w:rsidRPr="0053663E">
        <w:rPr>
          <w:rFonts w:cs="Arial"/>
          <w:i/>
          <w:sz w:val="20"/>
        </w:rPr>
        <w:t>.</w:t>
      </w:r>
      <w:r w:rsidR="0065134A" w:rsidRPr="0053663E">
        <w:rPr>
          <w:rFonts w:cs="Arial"/>
          <w:i/>
          <w:sz w:val="20"/>
        </w:rPr>
        <w:t>12</w:t>
      </w:r>
      <w:r w:rsidRPr="0053663E">
        <w:rPr>
          <w:rFonts w:cs="Arial"/>
          <w:i/>
          <w:sz w:val="20"/>
        </w:rPr>
        <w:t>.201</w:t>
      </w:r>
      <w:r>
        <w:rPr>
          <w:rFonts w:ascii="Arial" w:hAnsi="Arial" w:cs="Arial"/>
          <w:i/>
          <w:sz w:val="20"/>
        </w:rPr>
        <w:t>8</w:t>
      </w:r>
      <w:proofErr w:type="gramEnd"/>
      <w:r w:rsidRPr="00460BAD">
        <w:rPr>
          <w:rFonts w:ascii="Arial" w:hAnsi="Arial" w:cs="Arial"/>
          <w:i/>
          <w:sz w:val="20"/>
        </w:rPr>
        <w:t xml:space="preserve">                                  </w:t>
      </w:r>
    </w:p>
    <w:p w:rsidR="001A1E73" w:rsidRDefault="001A1E73" w:rsidP="001A1E73"/>
    <w:p w:rsidR="00AA35CB" w:rsidRDefault="00AA35CB" w:rsidP="0053663E">
      <w:pPr>
        <w:pStyle w:val="Nadpis1"/>
      </w:pPr>
      <w:r w:rsidRPr="0024488A">
        <w:t>Popis stavebního objektu</w:t>
      </w:r>
    </w:p>
    <w:p w:rsidR="00F533E1" w:rsidRDefault="00F533E1" w:rsidP="00F533E1">
      <w:r>
        <w:t>Jedná se o objekt ze 70. let minulého století obdélníkového půdorysu. K objektu byly dostavěny dvě nižší přístavby sloužící pro zázemí a služby stadionu.</w:t>
      </w:r>
    </w:p>
    <w:p w:rsidR="00F533E1" w:rsidRDefault="00F533E1" w:rsidP="00F533E1">
      <w:r>
        <w:t>Zimní stadion je zastřešen sedlovou střechou, jejíž nosnou konstrukci tvoří ocelové girlandové vazníky na laně o rozpětí 48,0m a ocelové konstrukce motýlkového světlíku. Původní jednopodlažní halová konstrukce byla navržena o půdorysných rozměrech 48,0 x 78,0 m. Světlá výška po spodní hranu ocelového táhla je cca 7,5 m.</w:t>
      </w:r>
    </w:p>
    <w:p w:rsidR="00F533E1" w:rsidRDefault="00F533E1" w:rsidP="00F533E1">
      <w:r>
        <w:t>Sklon střešních rovin je 23% a 10%. Sklon je tvořen tvarem hlavních girlandových vazníků.</w:t>
      </w:r>
    </w:p>
    <w:p w:rsidR="00F533E1" w:rsidRDefault="00F533E1" w:rsidP="00F533E1">
      <w:r>
        <w:t>Svislá nosná konstrukce objektu je tvořena ocelovými sloupy. Z nich jedna řada je vetknutá a jedna řada kyvná. Mezi sloupy je provedena vyzdívka z cihel. Střešní plášť je tvořen dřevěným bedněním, na něm je provedena vrstva hadrové lepenky a na tuto je provedena plechová střešní krytina.</w:t>
      </w:r>
    </w:p>
    <w:p w:rsidR="0027020D" w:rsidRPr="006E2A0E" w:rsidRDefault="0027020D" w:rsidP="0027020D">
      <w:r w:rsidRPr="006E2A0E">
        <w:t>Nosná ocelová konstrukce střechy je tvořena girlandovými příhradovými vazníky s táhlem ve spodní části, vaznicemi a prvky zavětrování.</w:t>
      </w:r>
    </w:p>
    <w:p w:rsidR="0027020D" w:rsidRPr="006E2A0E" w:rsidRDefault="0027020D" w:rsidP="0027020D">
      <w:r w:rsidRPr="006E2A0E">
        <w:t xml:space="preserve">Girlandové vazníky mají rozpětí 48,0m a sklon 23% a 10%. Výška uprostřed rozpětí je 5,6m. Vazník je tvořen dvěma </w:t>
      </w:r>
      <w:proofErr w:type="spellStart"/>
      <w:r w:rsidRPr="006E2A0E">
        <w:t>polovazníky</w:t>
      </w:r>
      <w:proofErr w:type="spellEnd"/>
      <w:r w:rsidRPr="006E2A0E">
        <w:t xml:space="preserve"> s dolním zakřiveným pásem. Ve vrcholu jsou spojeny kloubově a ve spodní části jsou staženy lanem (táhlem). Příhradová vaznice se spodním parabolickým pásem má rozpětí 12,0m a výšku 0,8m. Prvky zavětrování jsou příčné a podélné. Zajišťují tvar střechy a stabilitu horních pásů vaznic.</w:t>
      </w:r>
    </w:p>
    <w:p w:rsidR="0027020D" w:rsidRDefault="0027020D" w:rsidP="0027020D">
      <w:r w:rsidRPr="006E2A0E">
        <w:t>V rámci rekonstrukce střechy dojde k úpravě ocelové konstrukce. Bude zrušen motýlkový světlík a doplněna ocelov</w:t>
      </w:r>
      <w:r w:rsidR="0053663E">
        <w:t>á</w:t>
      </w:r>
      <w:r w:rsidRPr="006E2A0E">
        <w:t xml:space="preserve"> konstrukce v tomto místě střechy. Ocelové prvky budou očištěny a nově natřeny. V případě potřeby budou zesíleny.</w:t>
      </w:r>
    </w:p>
    <w:p w:rsidR="001A1E73" w:rsidRDefault="001A1E73" w:rsidP="001A1E73"/>
    <w:p w:rsidR="000273FC" w:rsidRPr="0024488A" w:rsidRDefault="000273FC" w:rsidP="0053663E">
      <w:pPr>
        <w:pStyle w:val="Nadpis1"/>
      </w:pPr>
      <w:r w:rsidRPr="0024488A">
        <w:t>Rozhodnutí</w:t>
      </w:r>
    </w:p>
    <w:p w:rsidR="000273FC" w:rsidRDefault="000273FC" w:rsidP="00F57F7B">
      <w:pPr>
        <w:pStyle w:val="Zkladntext"/>
        <w:spacing w:line="280" w:lineRule="exact"/>
        <w:ind w:left="709" w:hanging="709"/>
        <w:rPr>
          <w:rFonts w:eastAsia="Times New Roman" w:cs="Times New Roman"/>
          <w:lang w:eastAsia="cs-CZ"/>
        </w:rPr>
      </w:pPr>
      <w:r w:rsidRPr="00F57F7B">
        <w:rPr>
          <w:rFonts w:eastAsia="Times New Roman" w:cs="Times New Roman"/>
          <w:lang w:eastAsia="cs-CZ"/>
        </w:rPr>
        <w:t>Vnější vlivy stanoveny ve smyslu norem ČSN 33 2000-1 ed.2 a ČSN 33 2000-5-51 ed.3 - viz přiložené tabulky.</w:t>
      </w:r>
    </w:p>
    <w:p w:rsidR="0053663E" w:rsidRPr="00F57F7B" w:rsidRDefault="0053663E" w:rsidP="00F57F7B">
      <w:pPr>
        <w:pStyle w:val="Zkladntext"/>
        <w:spacing w:line="280" w:lineRule="exact"/>
        <w:ind w:left="709" w:hanging="709"/>
        <w:rPr>
          <w:rFonts w:eastAsia="Times New Roman" w:cs="Times New Roman"/>
          <w:lang w:eastAsia="cs-CZ"/>
        </w:rPr>
      </w:pPr>
    </w:p>
    <w:p w:rsidR="000273FC" w:rsidRPr="0024488A" w:rsidRDefault="000273FC" w:rsidP="0053663E">
      <w:pPr>
        <w:pStyle w:val="Nadpis1"/>
      </w:pPr>
      <w:r w:rsidRPr="0024488A">
        <w:t>Zdůvodnění</w:t>
      </w:r>
    </w:p>
    <w:p w:rsidR="000273FC" w:rsidRDefault="000273FC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  <w:r w:rsidRPr="00F57F7B">
        <w:rPr>
          <w:rFonts w:eastAsia="Times New Roman" w:cs="Times New Roman"/>
          <w:lang w:eastAsia="cs-CZ"/>
        </w:rPr>
        <w:t xml:space="preserve">Komise rozhodla na základě znalostí provozu, navrhované technologie a zkušeností, platných elektrotechnických a dalších předpisů ČSN, respektive požadavků neopomenutelných účastníků stavebního řízení. Objektivně a jednoznačně určila druhy prostředí pro el. </w:t>
      </w:r>
      <w:proofErr w:type="gramStart"/>
      <w:r w:rsidRPr="00F57F7B">
        <w:rPr>
          <w:rFonts w:eastAsia="Times New Roman" w:cs="Times New Roman"/>
          <w:lang w:eastAsia="cs-CZ"/>
        </w:rPr>
        <w:t>zařízení</w:t>
      </w:r>
      <w:proofErr w:type="gramEnd"/>
      <w:r w:rsidRPr="00F57F7B">
        <w:rPr>
          <w:rFonts w:eastAsia="Times New Roman" w:cs="Times New Roman"/>
          <w:lang w:eastAsia="cs-CZ"/>
        </w:rPr>
        <w:t xml:space="preserve"> v uvedených prostorech. Vnější vlivy jsou stanoveny pro podmínky v místě instalace ve smyslu ČSN 33 2000-5-51 ed.3. </w:t>
      </w:r>
    </w:p>
    <w:p w:rsidR="0053663E" w:rsidRPr="00F57F7B" w:rsidRDefault="0053663E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</w:p>
    <w:p w:rsidR="000273FC" w:rsidRPr="0024488A" w:rsidRDefault="000273FC" w:rsidP="0053663E">
      <w:pPr>
        <w:pStyle w:val="Nadpis1"/>
      </w:pPr>
      <w:r>
        <w:t>Upozornění</w:t>
      </w:r>
    </w:p>
    <w:p w:rsidR="000273FC" w:rsidRDefault="000273FC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  <w:r w:rsidRPr="00F57F7B">
        <w:rPr>
          <w:rFonts w:eastAsia="Times New Roman" w:cs="Times New Roman"/>
          <w:lang w:eastAsia="cs-CZ"/>
        </w:rPr>
        <w:t>Obsluhovat elektrické zařízení v objektu smí alespoň osoba poučená dle vyhlášky č. 50/78Sb. Pokud provozovatel bude užívat k provozu jiná zařízení než uvedená v projektu, je povinen stanovit nové vnější vlivy.</w:t>
      </w:r>
    </w:p>
    <w:p w:rsidR="007439B6" w:rsidRDefault="007439B6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</w:p>
    <w:p w:rsidR="0027020D" w:rsidRDefault="0027020D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</w:p>
    <w:p w:rsidR="0027020D" w:rsidRDefault="0027020D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</w:p>
    <w:p w:rsidR="0027020D" w:rsidRDefault="0027020D" w:rsidP="00F57F7B">
      <w:pPr>
        <w:spacing w:before="120" w:line="360" w:lineRule="auto"/>
        <w:ind w:right="284"/>
        <w:rPr>
          <w:rFonts w:eastAsia="Times New Roman" w:cs="Times New Roman"/>
          <w:lang w:eastAsia="cs-CZ"/>
        </w:rPr>
      </w:pPr>
    </w:p>
    <w:tbl>
      <w:tblPr>
        <w:tblpPr w:leftFromText="141" w:rightFromText="141" w:vertAnchor="text" w:horzAnchor="page" w:tblpX="1109" w:tblpY="-138"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1205"/>
        <w:gridCol w:w="1842"/>
        <w:gridCol w:w="3474"/>
        <w:gridCol w:w="1701"/>
        <w:gridCol w:w="1417"/>
      </w:tblGrid>
      <w:tr w:rsidR="00B22B2A" w:rsidRPr="0053663E" w:rsidTr="006F175D">
        <w:trPr>
          <w:cantSplit/>
          <w:tblHeader/>
        </w:trPr>
        <w:tc>
          <w:tcPr>
            <w:tcW w:w="56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lastRenderedPageBreak/>
              <w:t>Číslo</w:t>
            </w:r>
            <w:r w:rsidRPr="0053663E">
              <w:rPr>
                <w:rFonts w:cstheme="minorHAnsi"/>
                <w:i/>
                <w:sz w:val="21"/>
                <w:szCs w:val="21"/>
              </w:rPr>
              <w:br/>
              <w:t>míst.</w:t>
            </w:r>
          </w:p>
        </w:tc>
        <w:tc>
          <w:tcPr>
            <w:tcW w:w="120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t>Název místnosti</w:t>
            </w:r>
          </w:p>
        </w:tc>
        <w:tc>
          <w:tcPr>
            <w:tcW w:w="184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t>Kód vnějšího vlivu</w:t>
            </w:r>
          </w:p>
        </w:tc>
        <w:tc>
          <w:tcPr>
            <w:tcW w:w="347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  <w:highlight w:val="darkMagenta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t>Druh prostoru dle ČSN 33 2000-5-51 ed.3</w:t>
            </w:r>
            <w:r w:rsidRPr="0053663E">
              <w:rPr>
                <w:rFonts w:cstheme="minorHAnsi"/>
                <w:i/>
                <w:sz w:val="21"/>
                <w:szCs w:val="21"/>
              </w:rPr>
              <w:br/>
              <w:t>ČSN EN 60079-17 ed. 3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t>Charakteristika provozu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2B2A" w:rsidRPr="0053663E" w:rsidRDefault="00B22B2A" w:rsidP="00B22B2A">
            <w:pPr>
              <w:pStyle w:val="Zkladntext"/>
              <w:spacing w:line="240" w:lineRule="auto"/>
              <w:jc w:val="center"/>
              <w:rPr>
                <w:rFonts w:cstheme="minorHAnsi"/>
                <w:i/>
                <w:sz w:val="21"/>
                <w:szCs w:val="21"/>
              </w:rPr>
            </w:pPr>
            <w:r w:rsidRPr="0053663E">
              <w:rPr>
                <w:rFonts w:cstheme="minorHAnsi"/>
                <w:i/>
                <w:sz w:val="21"/>
                <w:szCs w:val="21"/>
              </w:rPr>
              <w:t>Podmínky pro stanovení prostředí</w:t>
            </w:r>
          </w:p>
        </w:tc>
      </w:tr>
      <w:tr w:rsidR="00B22B2A" w:rsidRPr="0053663E" w:rsidTr="00B22B2A">
        <w:trPr>
          <w:cantSplit/>
        </w:trPr>
        <w:tc>
          <w:tcPr>
            <w:tcW w:w="10206" w:type="dxa"/>
            <w:gridSpan w:val="6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center"/>
              <w:rPr>
                <w:rFonts w:ascii="Arial Narrow" w:hAnsi="Arial Narrow" w:cstheme="minorHAnsi"/>
                <w:b/>
                <w:sz w:val="21"/>
                <w:szCs w:val="21"/>
                <w:highlight w:val="darkMagenta"/>
              </w:rPr>
            </w:pPr>
          </w:p>
        </w:tc>
      </w:tr>
      <w:tr w:rsidR="00B22B2A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22B2A" w:rsidRPr="0053663E" w:rsidRDefault="00C20625" w:rsidP="00B22B2A">
            <w:pPr>
              <w:pStyle w:val="Tabulka"/>
              <w:spacing w:before="0" w:after="0"/>
              <w:ind w:right="113"/>
              <w:jc w:val="center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125</w:t>
            </w: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B22B2A" w:rsidRPr="0053663E" w:rsidRDefault="00C20625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Ledová plocha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right="113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AA</w:t>
            </w:r>
            <w:r w:rsidR="00E02936"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AB</w:t>
            </w:r>
            <w:r w:rsidR="009C65AF"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AC1, AD</w:t>
            </w:r>
            <w:r w:rsidR="00DF3C9E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, AE1,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AF</w:t>
            </w:r>
            <w:r w:rsidR="00C54D95" w:rsidRPr="0053663E">
              <w:rPr>
                <w:rFonts w:ascii="Arial Narrow" w:hAnsi="Arial Narrow" w:cstheme="minorHAnsi"/>
                <w:b/>
                <w:sz w:val="21"/>
                <w:szCs w:val="21"/>
              </w:rPr>
              <w:t>2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AG</w:t>
            </w:r>
            <w:r w:rsidR="000D2F7D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AH</w:t>
            </w:r>
            <w:r w:rsidR="00FF04E9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AK1, AL1, AM1-2, AN1, AP1,</w:t>
            </w:r>
            <w:r w:rsidR="007A76C5" w:rsidRPr="0053663E">
              <w:rPr>
                <w:rFonts w:ascii="Arial Narrow" w:hAnsi="Arial Narrow" w:cstheme="minorHAnsi"/>
                <w:sz w:val="21"/>
                <w:szCs w:val="21"/>
              </w:rPr>
              <w:t xml:space="preserve"> 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AQ1, AR1, AS1, BA</w:t>
            </w:r>
            <w:r w:rsidR="00F87081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BC</w:t>
            </w:r>
            <w:r w:rsidR="00F87081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BD</w:t>
            </w:r>
            <w:r w:rsidR="00B2034D" w:rsidRPr="0053663E">
              <w:rPr>
                <w:rFonts w:ascii="Arial Narrow" w:hAnsi="Arial Narrow" w:cstheme="minorHAnsi"/>
                <w:sz w:val="21"/>
                <w:szCs w:val="21"/>
              </w:rPr>
              <w:t>3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BE1, CA1, CB1</w:t>
            </w: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Prostor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nebezpečný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 z hlediska nebezpečí úrazu elektrickým proudem.</w:t>
            </w:r>
          </w:p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darkMagenta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2B2A" w:rsidRPr="0053663E" w:rsidRDefault="00166573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Sportoviště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Min. IP</w:t>
            </w:r>
            <w:r w:rsidR="003C11FA"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</w:p>
        </w:tc>
      </w:tr>
      <w:tr w:rsidR="00B22B2A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22B2A" w:rsidRPr="0053663E" w:rsidRDefault="00481A07" w:rsidP="00B22B2A">
            <w:pPr>
              <w:pStyle w:val="Tabulka"/>
              <w:spacing w:before="0" w:after="0"/>
              <w:ind w:right="113"/>
              <w:jc w:val="center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24</w:t>
            </w:r>
            <w:r w:rsidR="00F976E9"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B22B2A" w:rsidRPr="0053663E" w:rsidRDefault="00481A07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Tribuna</w:t>
            </w:r>
            <w:r w:rsidR="00F976E9" w:rsidRPr="0053663E">
              <w:rPr>
                <w:rFonts w:ascii="Arial Narrow" w:hAnsi="Arial Narrow" w:cstheme="minorHAnsi"/>
                <w:sz w:val="21"/>
                <w:szCs w:val="21"/>
              </w:rPr>
              <w:t xml:space="preserve"> 1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22B2A" w:rsidRPr="0053663E" w:rsidRDefault="00F976E9" w:rsidP="00B22B2A">
            <w:pPr>
              <w:pStyle w:val="Tabulka"/>
              <w:spacing w:before="0" w:after="0"/>
              <w:ind w:right="113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AA4, AB4, AC1, AD1, AE1, AF1, AG1, AH1, AK1, AL1, AM1-2, AN1, AP1, AQ1, AR1, AS1, BA1, BC1, BD3, BE1, CA1, CB1</w:t>
            </w: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B22B2A" w:rsidRPr="0053663E" w:rsidRDefault="009777E8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darkMagenta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Prostor normální z hlediska nebezpečí úrazu elektrickým proudem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2B2A" w:rsidRPr="0053663E" w:rsidRDefault="00F4474B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Prostor pro diváky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</w:tr>
      <w:tr w:rsidR="00B22B2A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22B2A" w:rsidRPr="0053663E" w:rsidRDefault="00C07E32" w:rsidP="00B22B2A">
            <w:pPr>
              <w:pStyle w:val="Tabulka"/>
              <w:spacing w:before="0" w:after="0"/>
              <w:ind w:right="113"/>
              <w:jc w:val="center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245</w:t>
            </w: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B22B2A" w:rsidRPr="0053663E" w:rsidRDefault="00C07E32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Tribuna 2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22B2A" w:rsidRPr="0053663E" w:rsidRDefault="00C07E32" w:rsidP="00B22B2A">
            <w:pPr>
              <w:pStyle w:val="Tabulka"/>
              <w:spacing w:before="0" w:after="0"/>
              <w:ind w:right="113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AA4, AB4, AC1, AD1, AE1, AF1, AG1, AH1, AK1, AL1, AM1-2, AN1, AP1, AQ1, AR1, AS1, BA1, BC1, BD3, BE1, CA1, CB1</w:t>
            </w: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B22B2A" w:rsidRPr="0053663E" w:rsidRDefault="00C07E32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darkMagenta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Prostor normální z hlediska nebezpečí úrazu elektrickým proudem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2B2A" w:rsidRPr="0053663E" w:rsidRDefault="00F4474B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Prostor pro diváky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</w:tr>
      <w:tr w:rsidR="00B22B2A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right="113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right="113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</w:tr>
      <w:tr w:rsidR="00B22B2A" w:rsidRPr="0053663E" w:rsidTr="00B22B2A">
        <w:trPr>
          <w:cantSplit/>
        </w:trPr>
        <w:tc>
          <w:tcPr>
            <w:tcW w:w="10206" w:type="dxa"/>
            <w:gridSpan w:val="6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b/>
                <w:sz w:val="21"/>
                <w:szCs w:val="21"/>
                <w:highlight w:val="darkMagenta"/>
              </w:rPr>
            </w:pP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Venkovní prostory</w:t>
            </w:r>
          </w:p>
        </w:tc>
      </w:tr>
      <w:tr w:rsidR="00B22B2A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Fasáda</w:t>
            </w:r>
          </w:p>
          <w:p w:rsidR="00B22B2A" w:rsidRPr="0053663E" w:rsidRDefault="00B22B2A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AA</w:t>
            </w:r>
            <w:r w:rsidR="00F1662D" w:rsidRPr="0053663E">
              <w:rPr>
                <w:rFonts w:ascii="Arial Narrow" w:hAnsi="Arial Narrow" w:cstheme="minorHAnsi"/>
                <w:sz w:val="21"/>
                <w:szCs w:val="21"/>
              </w:rPr>
              <w:t>2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, </w:t>
            </w:r>
            <w:r w:rsidR="00F1662D" w:rsidRPr="0053663E">
              <w:rPr>
                <w:rFonts w:ascii="Arial Narrow" w:hAnsi="Arial Narrow" w:cstheme="minorHAnsi"/>
                <w:sz w:val="21"/>
                <w:szCs w:val="21"/>
              </w:rPr>
              <w:t xml:space="preserve">AA4, 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AB</w:t>
            </w:r>
            <w:r w:rsidR="00F1662D" w:rsidRPr="0053663E">
              <w:rPr>
                <w:rFonts w:ascii="Arial Narrow" w:hAnsi="Arial Narrow" w:cstheme="minorHAnsi"/>
                <w:sz w:val="21"/>
                <w:szCs w:val="21"/>
              </w:rPr>
              <w:t>4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, AC1,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AD</w:t>
            </w:r>
            <w:r w:rsidR="00B048B7" w:rsidRPr="0053663E">
              <w:rPr>
                <w:rFonts w:ascii="Arial Narrow" w:hAnsi="Arial Narrow" w:cstheme="minorHAnsi"/>
                <w:b/>
                <w:sz w:val="21"/>
                <w:szCs w:val="21"/>
              </w:rPr>
              <w:t>3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AE2, AF2, AG1, AH1, AK1, AL1, AM1-2, AN3, AP1, AQ2, AR</w:t>
            </w:r>
            <w:r w:rsidR="00F978A6" w:rsidRPr="0053663E">
              <w:rPr>
                <w:rFonts w:ascii="Arial Narrow" w:hAnsi="Arial Narrow" w:cstheme="minorHAnsi"/>
                <w:sz w:val="21"/>
                <w:szCs w:val="21"/>
              </w:rPr>
              <w:t>2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AS2, BA</w:t>
            </w:r>
            <w:r w:rsidR="00F978A6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BB2, BC</w:t>
            </w:r>
            <w:r w:rsidR="00F978A6" w:rsidRPr="0053663E">
              <w:rPr>
                <w:rFonts w:ascii="Arial Narrow" w:hAnsi="Arial Narrow" w:cstheme="minorHAnsi"/>
                <w:sz w:val="21"/>
                <w:szCs w:val="21"/>
              </w:rPr>
              <w:t>2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BD</w:t>
            </w:r>
            <w:r w:rsidR="00F978A6" w:rsidRPr="0053663E">
              <w:rPr>
                <w:rFonts w:ascii="Arial Narrow" w:hAnsi="Arial Narrow" w:cstheme="minorHAnsi"/>
                <w:sz w:val="21"/>
                <w:szCs w:val="21"/>
              </w:rPr>
              <w:t>1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BE1, CA1, CB1</w:t>
            </w: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Prostor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nebezpečný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 z hlediska nebezpečí úrazu elektrickým proudem.</w:t>
            </w:r>
          </w:p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2B2A" w:rsidRPr="0053663E" w:rsidRDefault="00B22B2A" w:rsidP="00B22B2A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Min. krytí IP</w:t>
            </w:r>
            <w:r w:rsidR="009D6CE4" w:rsidRPr="0053663E">
              <w:rPr>
                <w:rFonts w:ascii="Arial Narrow" w:hAnsi="Arial Narrow" w:cstheme="minorHAnsi"/>
                <w:sz w:val="21"/>
                <w:szCs w:val="21"/>
              </w:rPr>
              <w:t>43</w:t>
            </w:r>
          </w:p>
        </w:tc>
      </w:tr>
      <w:tr w:rsidR="009D6CE4" w:rsidRPr="0053663E" w:rsidTr="006F175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right="113"/>
              <w:jc w:val="center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Střecha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AA2, AA4, AB4, AC1,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AD3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AE2, AF2, AG1, AH1, AK1, AL1, AM1-2, AN3, AP1, AQ2, AR2, AS2, BA1, BB2, BC2, BD1, BE1, CA1, CB1</w:t>
            </w:r>
          </w:p>
        </w:tc>
        <w:tc>
          <w:tcPr>
            <w:tcW w:w="3474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Prostor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nebezpečný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 z hlediska nebezpečí úrazu elektrickým proudem.</w:t>
            </w:r>
          </w:p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rPr>
                <w:rFonts w:ascii="Arial Narrow" w:hAnsi="Arial Narrow" w:cstheme="minorHAns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Min. krytí IP</w:t>
            </w:r>
            <w:r w:rsidR="00E020A9" w:rsidRPr="0053663E">
              <w:rPr>
                <w:rFonts w:ascii="Arial Narrow" w:hAnsi="Arial Narrow" w:cstheme="minorHAnsi"/>
                <w:sz w:val="21"/>
                <w:szCs w:val="21"/>
              </w:rPr>
              <w:t>43</w:t>
            </w:r>
          </w:p>
        </w:tc>
      </w:tr>
      <w:tr w:rsidR="009D6CE4" w:rsidRPr="0053663E" w:rsidTr="006F175D">
        <w:trPr>
          <w:cantSplit/>
        </w:trPr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 w:righ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Venkovní prostor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righ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AA2, AA4, AB4, AC1,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AD3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>, AE2, AF2, AG1, AH1, AK1, AL1, AM1-2, AN3, AP1, AQ2, AR2, AS2, BA1, BB2, BC2, BD1, BE1, CA1, CB1</w:t>
            </w:r>
          </w:p>
        </w:tc>
        <w:tc>
          <w:tcPr>
            <w:tcW w:w="3474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Prostor </w:t>
            </w:r>
            <w:r w:rsidRPr="0053663E">
              <w:rPr>
                <w:rFonts w:ascii="Arial Narrow" w:hAnsi="Arial Narrow" w:cstheme="minorHAnsi"/>
                <w:b/>
                <w:sz w:val="21"/>
                <w:szCs w:val="21"/>
              </w:rPr>
              <w:t>nebezpečný</w:t>
            </w:r>
            <w:r w:rsidRPr="0053663E">
              <w:rPr>
                <w:rFonts w:ascii="Arial Narrow" w:hAnsi="Arial Narrow" w:cstheme="minorHAnsi"/>
                <w:sz w:val="21"/>
                <w:szCs w:val="21"/>
              </w:rPr>
              <w:t xml:space="preserve"> z hlediska nebezpečí úrazu elektrickým proudem.</w:t>
            </w:r>
          </w:p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darkMagent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9D6CE4" w:rsidRPr="0053663E" w:rsidRDefault="009D6CE4" w:rsidP="009D6CE4">
            <w:pPr>
              <w:pStyle w:val="Tabulka"/>
              <w:spacing w:before="0" w:after="0"/>
              <w:ind w:left="57"/>
              <w:jc w:val="left"/>
              <w:rPr>
                <w:rFonts w:ascii="Arial Narrow" w:hAnsi="Arial Narrow" w:cstheme="minorHAnsi"/>
                <w:sz w:val="21"/>
                <w:szCs w:val="21"/>
              </w:rPr>
            </w:pPr>
            <w:r w:rsidRPr="0053663E">
              <w:rPr>
                <w:rFonts w:ascii="Arial Narrow" w:hAnsi="Arial Narrow" w:cstheme="minorHAnsi"/>
                <w:sz w:val="21"/>
                <w:szCs w:val="21"/>
              </w:rPr>
              <w:t>Min. krytí IP4</w:t>
            </w:r>
            <w:r w:rsidR="00E020A9" w:rsidRPr="0053663E">
              <w:rPr>
                <w:rFonts w:ascii="Arial Narrow" w:hAnsi="Arial Narrow" w:cstheme="minorHAnsi"/>
                <w:sz w:val="21"/>
                <w:szCs w:val="21"/>
              </w:rPr>
              <w:t>3</w:t>
            </w:r>
          </w:p>
        </w:tc>
      </w:tr>
    </w:tbl>
    <w:p w:rsidR="007439B6" w:rsidRPr="0053663E" w:rsidRDefault="007439B6" w:rsidP="003347EB">
      <w:pPr>
        <w:spacing w:before="120" w:line="360" w:lineRule="auto"/>
        <w:ind w:right="284"/>
        <w:rPr>
          <w:rFonts w:eastAsia="Times New Roman" w:cs="Times New Roman"/>
          <w:sz w:val="21"/>
          <w:szCs w:val="21"/>
          <w:lang w:eastAsia="cs-CZ"/>
        </w:rPr>
      </w:pPr>
      <w:bookmarkStart w:id="4" w:name="_GoBack"/>
      <w:bookmarkEnd w:id="2"/>
      <w:bookmarkEnd w:id="3"/>
      <w:bookmarkEnd w:id="4"/>
    </w:p>
    <w:sectPr w:rsidR="007439B6" w:rsidRPr="0053663E" w:rsidSect="007D7B97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B95" w:rsidRPr="00635038" w:rsidRDefault="002F0B95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2F0B95" w:rsidRPr="00635038" w:rsidRDefault="002F0B95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65" w:rsidRDefault="00B57765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57765" w:rsidRPr="00725B13" w:rsidRDefault="00B57765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B57765" w:rsidRPr="00F46A73" w:rsidRDefault="00866678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866678">
          <w:rPr>
            <w:spacing w:val="54"/>
          </w:rPr>
          <w:fldChar w:fldCharType="begin"/>
        </w:r>
        <w:r w:rsidR="00C8672B">
          <w:rPr>
            <w:spacing w:val="54"/>
          </w:rPr>
          <w:instrText xml:space="preserve"> Archivní_číslo </w:instrText>
        </w:r>
        <w:r w:rsidRPr="00866678">
          <w:rPr>
            <w:spacing w:val="54"/>
          </w:rPr>
          <w:fldChar w:fldCharType="separate"/>
        </w:r>
        <w:sdt>
          <w:sdtPr>
            <w:rPr>
              <w:spacing w:val="45"/>
            </w:rPr>
            <w:id w:val="8122333"/>
            <w:lock w:val="sdtLocked"/>
            <w:placeholder>
              <w:docPart w:val="B69654844C90443AB3AABEDF0D466EBA"/>
            </w:placeholder>
            <w:text/>
          </w:sdtPr>
          <w:sdtEndPr>
            <w:rPr>
              <w:spacing w:val="33"/>
            </w:rPr>
          </w:sdtEndPr>
          <w:sdtContent>
            <w:r w:rsidR="00BF79AF" w:rsidRPr="002544BE">
              <w:rPr>
                <w:spacing w:val="45"/>
              </w:rPr>
              <w:t>875-32486-102-0</w:t>
            </w:r>
            <w:r w:rsidR="00BF79AF" w:rsidRPr="002544BE">
              <w:rPr>
                <w:spacing w:val="-9"/>
              </w:rPr>
              <w:t>2</w:t>
            </w:r>
          </w:sdtContent>
        </w:sdt>
        <w:r>
          <w:rPr>
            <w:spacing w:val="67"/>
          </w:rPr>
          <w:fldChar w:fldCharType="end"/>
        </w:r>
        <w:r w:rsidR="00B57765">
          <w:tab/>
        </w:r>
        <w:r w:rsidR="00B57765">
          <w:tab/>
        </w:r>
        <w:r>
          <w:fldChar w:fldCharType="begin"/>
        </w:r>
        <w:r w:rsidR="00B57765">
          <w:instrText xml:space="preserve"> PAGE   \* MERGEFORMAT </w:instrText>
        </w:r>
        <w:r>
          <w:fldChar w:fldCharType="separate"/>
        </w:r>
        <w:r w:rsidR="001248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B57765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B57765" w:rsidRPr="004D66C7" w:rsidRDefault="00B57765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B57765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B57765" w:rsidRPr="00F46A73" w:rsidRDefault="00B57765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B57765" w:rsidRDefault="00B57765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B95" w:rsidRPr="00635038" w:rsidRDefault="002F0B95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2F0B95" w:rsidRPr="00635038" w:rsidRDefault="002F0B95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65" w:rsidRDefault="00B57765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7765" w:rsidRDefault="00866678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B57765" w:rsidRDefault="00B57765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szCs w:val="19"/>
        <w:lang w:val="nl"/>
      </w:rPr>
    </w:lvl>
  </w:abstractNum>
  <w:abstractNum w:abstractNumId="1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</w:abstractNum>
  <w:abstractNum w:abstractNumId="2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4315"/>
    <w:multiLevelType w:val="hybridMultilevel"/>
    <w:tmpl w:val="0B701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A17F8"/>
    <w:multiLevelType w:val="hybridMultilevel"/>
    <w:tmpl w:val="2A543E18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6964B202"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174F6CD8"/>
    <w:multiLevelType w:val="multilevel"/>
    <w:tmpl w:val="091A88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5A03364"/>
    <w:multiLevelType w:val="hybridMultilevel"/>
    <w:tmpl w:val="09E294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47883"/>
    <w:multiLevelType w:val="hybridMultilevel"/>
    <w:tmpl w:val="FF343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870B5"/>
    <w:multiLevelType w:val="hybridMultilevel"/>
    <w:tmpl w:val="58729A9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53F11B77"/>
    <w:multiLevelType w:val="hybridMultilevel"/>
    <w:tmpl w:val="BD9A46C0"/>
    <w:lvl w:ilvl="0" w:tplc="E6B441F4">
      <w:start w:val="339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4DC3C0A"/>
    <w:multiLevelType w:val="hybridMultilevel"/>
    <w:tmpl w:val="032CF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569AB"/>
    <w:multiLevelType w:val="singleLevel"/>
    <w:tmpl w:val="4F06EC5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3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4">
    <w:nsid w:val="63253E49"/>
    <w:multiLevelType w:val="hybridMultilevel"/>
    <w:tmpl w:val="F7ECBA42"/>
    <w:lvl w:ilvl="0" w:tplc="C0621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9533BF"/>
    <w:multiLevelType w:val="hybridMultilevel"/>
    <w:tmpl w:val="B0A89E0A"/>
    <w:lvl w:ilvl="0" w:tplc="96F6E5C8">
      <w:start w:val="608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74CB5934"/>
    <w:multiLevelType w:val="hybridMultilevel"/>
    <w:tmpl w:val="14403F4C"/>
    <w:lvl w:ilvl="0" w:tplc="1DCA2252">
      <w:start w:val="6"/>
      <w:numFmt w:val="decimal"/>
      <w:lvlText w:val="%1"/>
      <w:lvlJc w:val="left"/>
      <w:pPr>
        <w:ind w:left="720" w:hanging="360"/>
      </w:pPr>
      <w:rPr>
        <w:rFonts w:ascii="Arial Narrow" w:eastAsiaTheme="minorHAnsi" w:hAnsi="Arial Narrow" w:hint="default"/>
        <w:color w:val="0000FF" w:themeColor="hyperlink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7"/>
  </w:num>
  <w:num w:numId="4">
    <w:abstractNumId w:val="16"/>
  </w:num>
  <w:num w:numId="5">
    <w:abstractNumId w:val="13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12"/>
  </w:num>
  <w:num w:numId="11">
    <w:abstractNumId w:val="16"/>
  </w:num>
  <w:num w:numId="12">
    <w:abstractNumId w:val="5"/>
  </w:num>
  <w:num w:numId="13">
    <w:abstractNumId w:val="4"/>
  </w:num>
  <w:num w:numId="14">
    <w:abstractNumId w:val="14"/>
  </w:num>
  <w:num w:numId="15">
    <w:abstractNumId w:val="10"/>
  </w:num>
  <w:num w:numId="16">
    <w:abstractNumId w:val="15"/>
  </w:num>
  <w:num w:numId="17">
    <w:abstractNumId w:val="1"/>
  </w:num>
  <w:num w:numId="18">
    <w:abstractNumId w:val="0"/>
  </w:num>
  <w:num w:numId="19">
    <w:abstractNumId w:val="1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1391B"/>
    <w:rsid w:val="0002210A"/>
    <w:rsid w:val="0002300F"/>
    <w:rsid w:val="00023D6C"/>
    <w:rsid w:val="000273FC"/>
    <w:rsid w:val="00027E40"/>
    <w:rsid w:val="000365FD"/>
    <w:rsid w:val="000438DC"/>
    <w:rsid w:val="00046A4A"/>
    <w:rsid w:val="00047898"/>
    <w:rsid w:val="000577A3"/>
    <w:rsid w:val="00065C74"/>
    <w:rsid w:val="00073ACE"/>
    <w:rsid w:val="00075189"/>
    <w:rsid w:val="0007675B"/>
    <w:rsid w:val="00097251"/>
    <w:rsid w:val="000A1AE9"/>
    <w:rsid w:val="000A393F"/>
    <w:rsid w:val="000A48D8"/>
    <w:rsid w:val="000B1802"/>
    <w:rsid w:val="000C2EBE"/>
    <w:rsid w:val="000C5F27"/>
    <w:rsid w:val="000D2F7D"/>
    <w:rsid w:val="000E2BD7"/>
    <w:rsid w:val="000E40C7"/>
    <w:rsid w:val="0010675E"/>
    <w:rsid w:val="0011173E"/>
    <w:rsid w:val="0012482A"/>
    <w:rsid w:val="00125820"/>
    <w:rsid w:val="001358F9"/>
    <w:rsid w:val="00162E3F"/>
    <w:rsid w:val="001646D7"/>
    <w:rsid w:val="00166573"/>
    <w:rsid w:val="00167138"/>
    <w:rsid w:val="00193045"/>
    <w:rsid w:val="001A1E73"/>
    <w:rsid w:val="001B6DE8"/>
    <w:rsid w:val="001C02D1"/>
    <w:rsid w:val="001C3DB3"/>
    <w:rsid w:val="001E1718"/>
    <w:rsid w:val="001E2B70"/>
    <w:rsid w:val="002257E2"/>
    <w:rsid w:val="0022778F"/>
    <w:rsid w:val="00227CD8"/>
    <w:rsid w:val="00237F35"/>
    <w:rsid w:val="00247781"/>
    <w:rsid w:val="002544BE"/>
    <w:rsid w:val="00254BFD"/>
    <w:rsid w:val="002556F1"/>
    <w:rsid w:val="00264026"/>
    <w:rsid w:val="0027020D"/>
    <w:rsid w:val="00282821"/>
    <w:rsid w:val="00285E77"/>
    <w:rsid w:val="002931B0"/>
    <w:rsid w:val="002A0A0E"/>
    <w:rsid w:val="002A68BD"/>
    <w:rsid w:val="002A6EF7"/>
    <w:rsid w:val="002B412A"/>
    <w:rsid w:val="002B68A3"/>
    <w:rsid w:val="002C050B"/>
    <w:rsid w:val="002C0537"/>
    <w:rsid w:val="002C079F"/>
    <w:rsid w:val="002D4869"/>
    <w:rsid w:val="002D751A"/>
    <w:rsid w:val="002F0B95"/>
    <w:rsid w:val="002F411D"/>
    <w:rsid w:val="00302666"/>
    <w:rsid w:val="00326291"/>
    <w:rsid w:val="00330BC0"/>
    <w:rsid w:val="003314D5"/>
    <w:rsid w:val="003347EB"/>
    <w:rsid w:val="003407DC"/>
    <w:rsid w:val="00347DBA"/>
    <w:rsid w:val="003524D3"/>
    <w:rsid w:val="00375030"/>
    <w:rsid w:val="0038339F"/>
    <w:rsid w:val="0038427B"/>
    <w:rsid w:val="003A3E03"/>
    <w:rsid w:val="003C11FA"/>
    <w:rsid w:val="003C78DD"/>
    <w:rsid w:val="00400B59"/>
    <w:rsid w:val="00413E02"/>
    <w:rsid w:val="00417C4D"/>
    <w:rsid w:val="00420768"/>
    <w:rsid w:val="004215F9"/>
    <w:rsid w:val="00421D0C"/>
    <w:rsid w:val="00422F70"/>
    <w:rsid w:val="0042623E"/>
    <w:rsid w:val="00434E5F"/>
    <w:rsid w:val="00461F34"/>
    <w:rsid w:val="00463A18"/>
    <w:rsid w:val="00481A07"/>
    <w:rsid w:val="00487A99"/>
    <w:rsid w:val="004952AE"/>
    <w:rsid w:val="00496FC0"/>
    <w:rsid w:val="004A2240"/>
    <w:rsid w:val="004A2BB7"/>
    <w:rsid w:val="004B4968"/>
    <w:rsid w:val="004C576C"/>
    <w:rsid w:val="004D66C7"/>
    <w:rsid w:val="004E3597"/>
    <w:rsid w:val="004F27D1"/>
    <w:rsid w:val="004F4779"/>
    <w:rsid w:val="005010AC"/>
    <w:rsid w:val="005232CF"/>
    <w:rsid w:val="00527300"/>
    <w:rsid w:val="0053663E"/>
    <w:rsid w:val="0053790D"/>
    <w:rsid w:val="0054382D"/>
    <w:rsid w:val="00544C86"/>
    <w:rsid w:val="005453E6"/>
    <w:rsid w:val="00550A74"/>
    <w:rsid w:val="005648AA"/>
    <w:rsid w:val="00565DDA"/>
    <w:rsid w:val="00566C3A"/>
    <w:rsid w:val="00570B1A"/>
    <w:rsid w:val="00571707"/>
    <w:rsid w:val="00571B20"/>
    <w:rsid w:val="00572DBF"/>
    <w:rsid w:val="005845B9"/>
    <w:rsid w:val="0059643D"/>
    <w:rsid w:val="005A2D4D"/>
    <w:rsid w:val="005A7364"/>
    <w:rsid w:val="005C2C2B"/>
    <w:rsid w:val="005D39C4"/>
    <w:rsid w:val="005D3CAE"/>
    <w:rsid w:val="005F0295"/>
    <w:rsid w:val="005F581C"/>
    <w:rsid w:val="00604D7D"/>
    <w:rsid w:val="00617D3C"/>
    <w:rsid w:val="00623FEA"/>
    <w:rsid w:val="00627104"/>
    <w:rsid w:val="006405DF"/>
    <w:rsid w:val="006411EB"/>
    <w:rsid w:val="00643300"/>
    <w:rsid w:val="006464EF"/>
    <w:rsid w:val="00651169"/>
    <w:rsid w:val="0065134A"/>
    <w:rsid w:val="0068244F"/>
    <w:rsid w:val="006A1F42"/>
    <w:rsid w:val="006A2368"/>
    <w:rsid w:val="006A31AC"/>
    <w:rsid w:val="006C6C5F"/>
    <w:rsid w:val="006E3917"/>
    <w:rsid w:val="006E4FC6"/>
    <w:rsid w:val="006F175D"/>
    <w:rsid w:val="006F6F46"/>
    <w:rsid w:val="00707AB5"/>
    <w:rsid w:val="00713686"/>
    <w:rsid w:val="00717052"/>
    <w:rsid w:val="00722B15"/>
    <w:rsid w:val="007254BB"/>
    <w:rsid w:val="00725B13"/>
    <w:rsid w:val="007267EB"/>
    <w:rsid w:val="0072695E"/>
    <w:rsid w:val="007343D3"/>
    <w:rsid w:val="00735228"/>
    <w:rsid w:val="00736AF1"/>
    <w:rsid w:val="007407FE"/>
    <w:rsid w:val="007439B6"/>
    <w:rsid w:val="00751A67"/>
    <w:rsid w:val="00754D5C"/>
    <w:rsid w:val="00760A8E"/>
    <w:rsid w:val="007679CC"/>
    <w:rsid w:val="0077665E"/>
    <w:rsid w:val="00776742"/>
    <w:rsid w:val="00783217"/>
    <w:rsid w:val="007978E6"/>
    <w:rsid w:val="007A4CA2"/>
    <w:rsid w:val="007A605C"/>
    <w:rsid w:val="007A76C5"/>
    <w:rsid w:val="007B193B"/>
    <w:rsid w:val="007C18EC"/>
    <w:rsid w:val="007D0897"/>
    <w:rsid w:val="007D7B97"/>
    <w:rsid w:val="007E2E62"/>
    <w:rsid w:val="007F3AA4"/>
    <w:rsid w:val="007F502C"/>
    <w:rsid w:val="007F7013"/>
    <w:rsid w:val="008047CD"/>
    <w:rsid w:val="00812830"/>
    <w:rsid w:val="0083037E"/>
    <w:rsid w:val="008435FD"/>
    <w:rsid w:val="008516B7"/>
    <w:rsid w:val="00866678"/>
    <w:rsid w:val="00883B0C"/>
    <w:rsid w:val="00883C8C"/>
    <w:rsid w:val="00886EC8"/>
    <w:rsid w:val="0089205C"/>
    <w:rsid w:val="00892D54"/>
    <w:rsid w:val="00896EB8"/>
    <w:rsid w:val="008A3C46"/>
    <w:rsid w:val="008B1C6A"/>
    <w:rsid w:val="008B35F1"/>
    <w:rsid w:val="008D0F24"/>
    <w:rsid w:val="008E6596"/>
    <w:rsid w:val="009014A5"/>
    <w:rsid w:val="00904083"/>
    <w:rsid w:val="009122C8"/>
    <w:rsid w:val="00915246"/>
    <w:rsid w:val="00916874"/>
    <w:rsid w:val="00922868"/>
    <w:rsid w:val="00953FF8"/>
    <w:rsid w:val="00962EA0"/>
    <w:rsid w:val="009642CA"/>
    <w:rsid w:val="009777E8"/>
    <w:rsid w:val="0098723F"/>
    <w:rsid w:val="009932CD"/>
    <w:rsid w:val="009948B2"/>
    <w:rsid w:val="009B0193"/>
    <w:rsid w:val="009C181B"/>
    <w:rsid w:val="009C2CBA"/>
    <w:rsid w:val="009C65AF"/>
    <w:rsid w:val="009D0D63"/>
    <w:rsid w:val="009D6CE4"/>
    <w:rsid w:val="009E0442"/>
    <w:rsid w:val="00A17747"/>
    <w:rsid w:val="00A21E65"/>
    <w:rsid w:val="00A22A0C"/>
    <w:rsid w:val="00A37245"/>
    <w:rsid w:val="00A41FB1"/>
    <w:rsid w:val="00A51B06"/>
    <w:rsid w:val="00A550B0"/>
    <w:rsid w:val="00A55362"/>
    <w:rsid w:val="00A55AAB"/>
    <w:rsid w:val="00A6273C"/>
    <w:rsid w:val="00A64D6D"/>
    <w:rsid w:val="00A67B8F"/>
    <w:rsid w:val="00A90E74"/>
    <w:rsid w:val="00AA35CB"/>
    <w:rsid w:val="00AB3599"/>
    <w:rsid w:val="00AB5339"/>
    <w:rsid w:val="00AC4E2A"/>
    <w:rsid w:val="00AD0DA3"/>
    <w:rsid w:val="00AD0F7B"/>
    <w:rsid w:val="00AD2C5E"/>
    <w:rsid w:val="00AE2145"/>
    <w:rsid w:val="00AE2F80"/>
    <w:rsid w:val="00AE39D3"/>
    <w:rsid w:val="00AF051D"/>
    <w:rsid w:val="00B048B7"/>
    <w:rsid w:val="00B15EA4"/>
    <w:rsid w:val="00B2034D"/>
    <w:rsid w:val="00B2211E"/>
    <w:rsid w:val="00B22B2A"/>
    <w:rsid w:val="00B57765"/>
    <w:rsid w:val="00B60A99"/>
    <w:rsid w:val="00B724B7"/>
    <w:rsid w:val="00B83EFC"/>
    <w:rsid w:val="00BA4C15"/>
    <w:rsid w:val="00BA701A"/>
    <w:rsid w:val="00BA7DD1"/>
    <w:rsid w:val="00BB08E6"/>
    <w:rsid w:val="00BC66A1"/>
    <w:rsid w:val="00BD4EDE"/>
    <w:rsid w:val="00BE0202"/>
    <w:rsid w:val="00BE408C"/>
    <w:rsid w:val="00BF79AF"/>
    <w:rsid w:val="00C001A5"/>
    <w:rsid w:val="00C07E32"/>
    <w:rsid w:val="00C1004B"/>
    <w:rsid w:val="00C142F1"/>
    <w:rsid w:val="00C16CF3"/>
    <w:rsid w:val="00C20625"/>
    <w:rsid w:val="00C24406"/>
    <w:rsid w:val="00C50B6C"/>
    <w:rsid w:val="00C54D95"/>
    <w:rsid w:val="00C5705B"/>
    <w:rsid w:val="00C7765A"/>
    <w:rsid w:val="00C80CCC"/>
    <w:rsid w:val="00C814C8"/>
    <w:rsid w:val="00C8672B"/>
    <w:rsid w:val="00CA3953"/>
    <w:rsid w:val="00CA48C5"/>
    <w:rsid w:val="00CE19C6"/>
    <w:rsid w:val="00D0672D"/>
    <w:rsid w:val="00D123FC"/>
    <w:rsid w:val="00D17B88"/>
    <w:rsid w:val="00D34416"/>
    <w:rsid w:val="00D373C3"/>
    <w:rsid w:val="00D428DC"/>
    <w:rsid w:val="00D50747"/>
    <w:rsid w:val="00D73BE1"/>
    <w:rsid w:val="00D7492F"/>
    <w:rsid w:val="00D84A0C"/>
    <w:rsid w:val="00D97BEE"/>
    <w:rsid w:val="00DA030D"/>
    <w:rsid w:val="00DA6FA5"/>
    <w:rsid w:val="00DB3039"/>
    <w:rsid w:val="00DB690C"/>
    <w:rsid w:val="00DC7D4E"/>
    <w:rsid w:val="00DD4F72"/>
    <w:rsid w:val="00DE46F8"/>
    <w:rsid w:val="00DE5563"/>
    <w:rsid w:val="00DF2E27"/>
    <w:rsid w:val="00DF3C9E"/>
    <w:rsid w:val="00E000CE"/>
    <w:rsid w:val="00E020A9"/>
    <w:rsid w:val="00E02936"/>
    <w:rsid w:val="00E03934"/>
    <w:rsid w:val="00E03B25"/>
    <w:rsid w:val="00E03E82"/>
    <w:rsid w:val="00E05B5C"/>
    <w:rsid w:val="00E12F89"/>
    <w:rsid w:val="00E2261F"/>
    <w:rsid w:val="00E22B8A"/>
    <w:rsid w:val="00E2517E"/>
    <w:rsid w:val="00E26F6D"/>
    <w:rsid w:val="00E46653"/>
    <w:rsid w:val="00E509C4"/>
    <w:rsid w:val="00E50D37"/>
    <w:rsid w:val="00E62765"/>
    <w:rsid w:val="00E64B06"/>
    <w:rsid w:val="00E75EB7"/>
    <w:rsid w:val="00E814E5"/>
    <w:rsid w:val="00EA4ABC"/>
    <w:rsid w:val="00EA7F81"/>
    <w:rsid w:val="00EB64E9"/>
    <w:rsid w:val="00EB701A"/>
    <w:rsid w:val="00EC2E2E"/>
    <w:rsid w:val="00EF72CD"/>
    <w:rsid w:val="00F033D4"/>
    <w:rsid w:val="00F0400E"/>
    <w:rsid w:val="00F049B6"/>
    <w:rsid w:val="00F130F8"/>
    <w:rsid w:val="00F16203"/>
    <w:rsid w:val="00F1662D"/>
    <w:rsid w:val="00F235F8"/>
    <w:rsid w:val="00F24E63"/>
    <w:rsid w:val="00F4474B"/>
    <w:rsid w:val="00F46A73"/>
    <w:rsid w:val="00F5147C"/>
    <w:rsid w:val="00F533E1"/>
    <w:rsid w:val="00F572AF"/>
    <w:rsid w:val="00F57F7B"/>
    <w:rsid w:val="00F73235"/>
    <w:rsid w:val="00F814C8"/>
    <w:rsid w:val="00F82C91"/>
    <w:rsid w:val="00F87081"/>
    <w:rsid w:val="00F875F7"/>
    <w:rsid w:val="00F976E9"/>
    <w:rsid w:val="00F978A6"/>
    <w:rsid w:val="00FB07BD"/>
    <w:rsid w:val="00FB5E0C"/>
    <w:rsid w:val="00FB75D8"/>
    <w:rsid w:val="00FC564C"/>
    <w:rsid w:val="00FD72FD"/>
    <w:rsid w:val="00FE59E5"/>
    <w:rsid w:val="00FE78A9"/>
    <w:rsid w:val="00FF04E9"/>
    <w:rsid w:val="00FF3A97"/>
    <w:rsid w:val="00FF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First Indent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0A48D8"/>
    <w:pPr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aliases w:val="1. Zeile,   1. Zeile,text záhlaví"/>
    <w:basedOn w:val="Normln"/>
    <w:link w:val="ZhlavChar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aliases w:val="1. Zeile Char,   1. Zeile Char,text záhlaví Char"/>
    <w:basedOn w:val="Standardnpsmoodstavce"/>
    <w:link w:val="Zhlav"/>
    <w:uiPriority w:val="99"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A48D8"/>
    <w:rPr>
      <w:rFonts w:ascii="Arial Narrow" w:hAnsi="Arial Narrow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rsid w:val="00E46653"/>
    <w:pPr>
      <w:ind w:left="720"/>
      <w:contextualSpacing/>
    </w:pPr>
  </w:style>
  <w:style w:type="paragraph" w:customStyle="1" w:styleId="TPOOdstavec">
    <w:name w:val="TPO Odstavec"/>
    <w:basedOn w:val="Normln"/>
    <w:link w:val="TPOOdstavecChar"/>
    <w:qFormat/>
    <w:locked/>
    <w:rsid w:val="00097251"/>
    <w:pPr>
      <w:spacing w:after="120" w:line="240" w:lineRule="auto"/>
    </w:pPr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097251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014A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014A5"/>
    <w:rPr>
      <w:rFonts w:ascii="Arial Narrow" w:hAnsi="Arial Narrow"/>
    </w:rPr>
  </w:style>
  <w:style w:type="paragraph" w:styleId="Zkladntext-prvnodsazen">
    <w:name w:val="Body Text First Indent"/>
    <w:basedOn w:val="Zkladntext"/>
    <w:link w:val="Zkladntext-prvnodsazenChar"/>
    <w:rsid w:val="009014A5"/>
    <w:pPr>
      <w:spacing w:before="60" w:after="60" w:line="240" w:lineRule="auto"/>
      <w:ind w:firstLine="426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014A5"/>
    <w:rPr>
      <w:rFonts w:ascii="Arial" w:eastAsia="Times New Roman" w:hAnsi="Arial" w:cs="Times New Roman"/>
      <w:szCs w:val="20"/>
      <w:lang w:eastAsia="cs-CZ"/>
    </w:rPr>
  </w:style>
  <w:style w:type="paragraph" w:customStyle="1" w:styleId="WW-Zkladntext-prvnodsazen">
    <w:name w:val="WW-Základní text - první odsazený"/>
    <w:basedOn w:val="Normln"/>
    <w:rsid w:val="009014A5"/>
    <w:pPr>
      <w:autoSpaceDE w:val="0"/>
      <w:autoSpaceDN w:val="0"/>
      <w:adjustRightInd w:val="0"/>
      <w:spacing w:before="60" w:after="60" w:line="240" w:lineRule="auto"/>
      <w:ind w:firstLine="426"/>
    </w:pPr>
    <w:rPr>
      <w:rFonts w:ascii="Arial" w:eastAsia="Times New Roman" w:hAnsi="Arial" w:cs="Arial"/>
      <w:lang w:eastAsia="cs-CZ"/>
    </w:rPr>
  </w:style>
  <w:style w:type="paragraph" w:customStyle="1" w:styleId="Odstavec">
    <w:name w:val="Odstavec"/>
    <w:basedOn w:val="Normln"/>
    <w:link w:val="OdstavecChar"/>
    <w:rsid w:val="00BE0202"/>
    <w:pPr>
      <w:suppressAutoHyphens/>
      <w:spacing w:line="240" w:lineRule="auto"/>
      <w:ind w:firstLine="45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Char">
    <w:name w:val="Odstavec Char"/>
    <w:link w:val="Odstavec"/>
    <w:rsid w:val="00BE020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CharChar">
    <w:name w:val="Char Char"/>
    <w:rsid w:val="00E03934"/>
    <w:rPr>
      <w:rFonts w:ascii="Arial" w:hAnsi="Arial"/>
      <w:noProof w:val="0"/>
      <w:sz w:val="22"/>
      <w:lang w:val="cs-CZ" w:eastAsia="cs-CZ" w:bidi="ar-SA"/>
    </w:rPr>
  </w:style>
  <w:style w:type="paragraph" w:customStyle="1" w:styleId="StylNadpis2Ped30b">
    <w:name w:val="Styl Nadpis 2 + Před:  30 b."/>
    <w:basedOn w:val="Nadpis2"/>
    <w:rsid w:val="00DA6FA5"/>
    <w:pPr>
      <w:tabs>
        <w:tab w:val="num" w:pos="576"/>
      </w:tabs>
      <w:spacing w:before="360" w:after="120" w:line="220" w:lineRule="atLeast"/>
      <w:jc w:val="left"/>
    </w:pPr>
    <w:rPr>
      <w:rFonts w:ascii="Arial" w:eastAsia="Times New Roman" w:hAnsi="Arial" w:cs="Times New Roman"/>
      <w:spacing w:val="-4"/>
      <w:kern w:val="28"/>
      <w:szCs w:val="20"/>
      <w:u w:val="none"/>
      <w:lang w:eastAsia="cs-CZ"/>
    </w:rPr>
  </w:style>
  <w:style w:type="paragraph" w:styleId="Zkladntextodsazen2">
    <w:name w:val="Body Text Indent 2"/>
    <w:basedOn w:val="Normln"/>
    <w:link w:val="Zkladntextodsazen2Char"/>
    <w:rsid w:val="00347DBA"/>
    <w:pPr>
      <w:spacing w:after="120" w:line="480" w:lineRule="auto"/>
      <w:ind w:left="283"/>
    </w:pPr>
    <w:rPr>
      <w:rFonts w:ascii="Arial" w:eastAsia="Times New Roman" w:hAnsi="Arial" w:cs="Times New Roman"/>
      <w:sz w:val="19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347DBA"/>
    <w:rPr>
      <w:rFonts w:ascii="Arial" w:eastAsia="Times New Roman" w:hAnsi="Arial" w:cs="Times New Roman"/>
      <w:sz w:val="19"/>
      <w:szCs w:val="24"/>
    </w:rPr>
  </w:style>
  <w:style w:type="paragraph" w:customStyle="1" w:styleId="normln0">
    <w:name w:val="normální"/>
    <w:basedOn w:val="Normln"/>
    <w:link w:val="normlnChar"/>
    <w:rsid w:val="00B60A9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mlnChar">
    <w:name w:val="normální Char"/>
    <w:link w:val="normln0"/>
    <w:rsid w:val="00B60A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ulka">
    <w:name w:val="Tabulka"/>
    <w:basedOn w:val="Zkladntext"/>
    <w:rsid w:val="00330BC0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D01296" w:rsidP="00D01296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D01296" w:rsidP="00D01296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D01296" w:rsidP="00D01296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D01296" w:rsidP="00D01296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D01296" w:rsidP="00D01296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D01296" w:rsidP="00D01296">
          <w:pPr>
            <w:pStyle w:val="035B8B842C4C4CDDB5049E5015C9E3EF5"/>
          </w:pPr>
          <w:r w:rsidRPr="00F814C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D01296" w:rsidP="00D01296">
          <w:pPr>
            <w:pStyle w:val="17CD866B738541DD83BFF1463B48B7EC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D01296" w:rsidP="00D01296">
          <w:pPr>
            <w:pStyle w:val="2C5A11DB71E44C549D76906BCAC5C5A6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D01296" w:rsidP="00D01296">
          <w:pPr>
            <w:pStyle w:val="7CCE2B4DDCE243558D295DE386FCD9AF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D01296" w:rsidP="00D01296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D01296" w:rsidP="00D01296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FEBC6E07FB14221BEEFBCBDA53C80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B853C-7306-4496-942D-01E64D745138}"/>
      </w:docPartPr>
      <w:docPartBody>
        <w:p w:rsidR="00A319A0" w:rsidRDefault="00493FEB" w:rsidP="00493FEB">
          <w:pPr>
            <w:pStyle w:val="3FEBC6E07FB14221BEEFBCBDA53C80C1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B69654844C90443AB3AABEDF0D466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9CED1-4BC3-470C-BD85-DB9E3BAD019F}"/>
      </w:docPartPr>
      <w:docPartBody>
        <w:p w:rsidR="00000000" w:rsidRDefault="00A319A0" w:rsidP="00A319A0">
          <w:pPr>
            <w:pStyle w:val="B69654844C90443AB3AABEDF0D466EBA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8439B"/>
    <w:rsid w:val="000C144D"/>
    <w:rsid w:val="00146037"/>
    <w:rsid w:val="00205F65"/>
    <w:rsid w:val="002A4F16"/>
    <w:rsid w:val="002C2CF6"/>
    <w:rsid w:val="003270A8"/>
    <w:rsid w:val="00386C52"/>
    <w:rsid w:val="004648B1"/>
    <w:rsid w:val="00493FEB"/>
    <w:rsid w:val="004E49B7"/>
    <w:rsid w:val="004F0E58"/>
    <w:rsid w:val="00502340"/>
    <w:rsid w:val="005439F0"/>
    <w:rsid w:val="00557915"/>
    <w:rsid w:val="00573C8A"/>
    <w:rsid w:val="00620803"/>
    <w:rsid w:val="00626EF4"/>
    <w:rsid w:val="00666DE6"/>
    <w:rsid w:val="006F7EA2"/>
    <w:rsid w:val="0079675D"/>
    <w:rsid w:val="00885AFD"/>
    <w:rsid w:val="008F3783"/>
    <w:rsid w:val="008F6AFB"/>
    <w:rsid w:val="009027B3"/>
    <w:rsid w:val="009611F5"/>
    <w:rsid w:val="00A319A0"/>
    <w:rsid w:val="00A659CC"/>
    <w:rsid w:val="00B17BF2"/>
    <w:rsid w:val="00B714BA"/>
    <w:rsid w:val="00C44E98"/>
    <w:rsid w:val="00D01296"/>
    <w:rsid w:val="00D14ACD"/>
    <w:rsid w:val="00E4585B"/>
    <w:rsid w:val="00E77F44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296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E1BD3C0253C7427A80437D470F7B0752">
    <w:name w:val="E1BD3C0253C7427A80437D470F7B0752"/>
    <w:rsid w:val="00D01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24E20EAB7ED74105A490A48726782EF8">
    <w:name w:val="24E20EAB7ED74105A490A48726782EF8"/>
    <w:rsid w:val="009611F5"/>
  </w:style>
  <w:style w:type="paragraph" w:customStyle="1" w:styleId="0EA296C76A4147C5A4C19DB02379066E">
    <w:name w:val="0EA296C76A4147C5A4C19DB02379066E"/>
    <w:rsid w:val="00205F65"/>
  </w:style>
  <w:style w:type="paragraph" w:customStyle="1" w:styleId="5E79339B5C354DE3908F6B3E727168A4">
    <w:name w:val="5E79339B5C354DE3908F6B3E727168A4"/>
    <w:rsid w:val="00205F65"/>
  </w:style>
  <w:style w:type="paragraph" w:customStyle="1" w:styleId="ADA97D7BCA29446C80CA270404CC2288">
    <w:name w:val="ADA97D7BCA29446C80CA270404CC2288"/>
    <w:rsid w:val="00626EF4"/>
  </w:style>
  <w:style w:type="paragraph" w:customStyle="1" w:styleId="82A3BB70482B4F86AE43D2DD10991B4D">
    <w:name w:val="82A3BB70482B4F86AE43D2DD10991B4D"/>
    <w:rsid w:val="00626EF4"/>
  </w:style>
  <w:style w:type="paragraph" w:customStyle="1" w:styleId="9F8B40B3B31249AFA695D6AC6413ED3D">
    <w:name w:val="9F8B40B3B31249AFA695D6AC6413ED3D"/>
    <w:rsid w:val="00620803"/>
  </w:style>
  <w:style w:type="paragraph" w:customStyle="1" w:styleId="A910F16B0BF64412A82CD331015E27D8">
    <w:name w:val="A910F16B0BF64412A82CD331015E27D8"/>
    <w:rsid w:val="00620803"/>
  </w:style>
  <w:style w:type="paragraph" w:customStyle="1" w:styleId="4E7392E6748B43EA99CFCB93557961D4">
    <w:name w:val="4E7392E6748B43EA99CFCB93557961D4"/>
    <w:rsid w:val="00620803"/>
  </w:style>
  <w:style w:type="paragraph" w:customStyle="1" w:styleId="8E3D3048F82D47CDB6589759B5D77607">
    <w:name w:val="8E3D3048F82D47CDB6589759B5D77607"/>
    <w:rsid w:val="00620803"/>
  </w:style>
  <w:style w:type="paragraph" w:customStyle="1" w:styleId="3BD09D2144114969A59357874A5A4EE6">
    <w:name w:val="3BD09D2144114969A59357874A5A4EE6"/>
    <w:rsid w:val="00E77F44"/>
  </w:style>
  <w:style w:type="paragraph" w:customStyle="1" w:styleId="6F200EC422A840409F85FE4EEA155F4A">
    <w:name w:val="6F200EC422A840409F85FE4EEA155F4A"/>
    <w:rsid w:val="00E77F44"/>
  </w:style>
  <w:style w:type="paragraph" w:customStyle="1" w:styleId="46031A3D495B424FAB480A5A1E83E15B">
    <w:name w:val="46031A3D495B424FAB480A5A1E83E15B"/>
    <w:rsid w:val="00146037"/>
  </w:style>
  <w:style w:type="paragraph" w:customStyle="1" w:styleId="66E3E5B02BA24D54B251A6AA2CC4EAB0">
    <w:name w:val="66E3E5B02BA24D54B251A6AA2CC4EAB0"/>
    <w:rsid w:val="00146037"/>
  </w:style>
  <w:style w:type="paragraph" w:customStyle="1" w:styleId="F2AAF1CBBD404DB9B7BDD3A2FF9B4972">
    <w:name w:val="F2AAF1CBBD404DB9B7BDD3A2FF9B4972"/>
    <w:rsid w:val="00493FEB"/>
  </w:style>
  <w:style w:type="paragraph" w:customStyle="1" w:styleId="3FEBC6E07FB14221BEEFBCBDA53C80C1">
    <w:name w:val="3FEBC6E07FB14221BEEFBCBDA53C80C1"/>
    <w:rsid w:val="00493FEB"/>
  </w:style>
  <w:style w:type="paragraph" w:customStyle="1" w:styleId="B69654844C90443AB3AABEDF0D466EBA">
    <w:name w:val="B69654844C90443AB3AABEDF0D466EBA"/>
    <w:rsid w:val="00A319A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E9A5E-69D2-4E30-B4EC-B8585190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4</Pages>
  <Words>858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Břetislav Trávníček</cp:lastModifiedBy>
  <cp:revision>213</cp:revision>
  <cp:lastPrinted>2019-03-01T09:11:00Z</cp:lastPrinted>
  <dcterms:created xsi:type="dcterms:W3CDTF">2016-12-07T13:59:00Z</dcterms:created>
  <dcterms:modified xsi:type="dcterms:W3CDTF">2019-08-15T08:51:00Z</dcterms:modified>
</cp:coreProperties>
</file>