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93EA" w14:textId="77777777" w:rsidR="00E93C00" w:rsidRDefault="00186768">
      <w:pPr>
        <w:pStyle w:val="Nzev"/>
      </w:pPr>
      <w:r>
        <w:t>SMLOUVA O DÍLO</w:t>
      </w:r>
    </w:p>
    <w:p w14:paraId="003DA7C8" w14:textId="77777777" w:rsidR="00E93C00" w:rsidRDefault="00E93C00">
      <w:pPr>
        <w:pStyle w:val="Standard"/>
        <w:jc w:val="both"/>
      </w:pPr>
    </w:p>
    <w:p w14:paraId="585A485F" w14:textId="77777777" w:rsidR="00E93C00" w:rsidRDefault="00186768">
      <w:pPr>
        <w:pStyle w:val="Standard"/>
        <w:jc w:val="center"/>
        <w:rPr>
          <w:b/>
          <w:bCs/>
        </w:rPr>
      </w:pPr>
      <w:r>
        <w:rPr>
          <w:b/>
          <w:bCs/>
        </w:rPr>
        <w:t>I.</w:t>
      </w:r>
    </w:p>
    <w:p w14:paraId="1A973E81" w14:textId="77777777" w:rsidR="00E93C00" w:rsidRDefault="00186768">
      <w:pPr>
        <w:pStyle w:val="Standard"/>
        <w:jc w:val="center"/>
        <w:rPr>
          <w:b/>
          <w:bCs/>
        </w:rPr>
      </w:pPr>
      <w:r>
        <w:rPr>
          <w:b/>
          <w:bCs/>
        </w:rPr>
        <w:t>Smluvní strany</w:t>
      </w:r>
    </w:p>
    <w:p w14:paraId="3745A27F" w14:textId="77777777" w:rsidR="00E93C00" w:rsidRPr="00A305C0" w:rsidRDefault="00E93C00">
      <w:pPr>
        <w:pStyle w:val="Standard"/>
        <w:jc w:val="both"/>
        <w:rPr>
          <w:color w:val="FF0000"/>
        </w:rPr>
      </w:pPr>
    </w:p>
    <w:p w14:paraId="0577AE7E" w14:textId="3F9B85AF" w:rsidR="00E93C00" w:rsidRPr="009B536A" w:rsidRDefault="00186768">
      <w:pPr>
        <w:pStyle w:val="Standard"/>
        <w:tabs>
          <w:tab w:val="left" w:pos="2520"/>
        </w:tabs>
        <w:jc w:val="both"/>
      </w:pPr>
      <w:r w:rsidRPr="009B536A">
        <w:rPr>
          <w:b/>
          <w:bCs/>
        </w:rPr>
        <w:t>Objednatel:</w:t>
      </w:r>
      <w:r w:rsidRPr="009B536A">
        <w:tab/>
      </w:r>
      <w:hyperlink r:id="rId8" w:history="1">
        <w:r w:rsidR="001169E3" w:rsidRPr="00BC2417">
          <w:t>Beskydské divadlo Nový Jičín, příspěvková organizace</w:t>
        </w:r>
      </w:hyperlink>
    </w:p>
    <w:p w14:paraId="1EA241D9" w14:textId="4300EC85" w:rsidR="00E93C00" w:rsidRPr="009B536A" w:rsidRDefault="00186768">
      <w:pPr>
        <w:pStyle w:val="Standard"/>
        <w:tabs>
          <w:tab w:val="left" w:pos="2520"/>
        </w:tabs>
        <w:jc w:val="both"/>
      </w:pPr>
      <w:r w:rsidRPr="009B536A">
        <w:rPr>
          <w:i/>
          <w:iCs/>
        </w:rPr>
        <w:t>se sídlem:</w:t>
      </w:r>
      <w:r w:rsidRPr="009B536A">
        <w:tab/>
      </w:r>
      <w:r w:rsidR="001169E3" w:rsidRPr="00BE4F23">
        <w:t xml:space="preserve">Divadelní 873/5, </w:t>
      </w:r>
      <w:r w:rsidRPr="008F1B30">
        <w:t>741 01 Nový Jičín</w:t>
      </w:r>
    </w:p>
    <w:p w14:paraId="51C4D2FC" w14:textId="41DFD77C" w:rsidR="00E93C00" w:rsidRPr="00EC4149" w:rsidRDefault="00186768">
      <w:pPr>
        <w:pStyle w:val="Standard"/>
        <w:tabs>
          <w:tab w:val="left" w:pos="2520"/>
        </w:tabs>
        <w:jc w:val="both"/>
      </w:pPr>
      <w:r w:rsidRPr="009B536A">
        <w:rPr>
          <w:i/>
          <w:iCs/>
        </w:rPr>
        <w:t>IČO:</w:t>
      </w:r>
      <w:bookmarkStart w:id="0" w:name="_GoBack"/>
      <w:r w:rsidRPr="00EC4149">
        <w:tab/>
      </w:r>
      <w:r w:rsidR="001169E3" w:rsidRPr="00EC4149">
        <w:t>00096334</w:t>
      </w:r>
    </w:p>
    <w:p w14:paraId="257B71AE" w14:textId="40EF166E" w:rsidR="006752EF" w:rsidRPr="00EC4149" w:rsidRDefault="006752EF">
      <w:pPr>
        <w:pStyle w:val="Standard"/>
        <w:tabs>
          <w:tab w:val="left" w:pos="2520"/>
        </w:tabs>
        <w:jc w:val="both"/>
      </w:pPr>
      <w:r w:rsidRPr="00EC4149">
        <w:rPr>
          <w:i/>
        </w:rPr>
        <w:t>bankovní spojení:</w:t>
      </w:r>
      <w:r w:rsidRPr="00EC4149">
        <w:tab/>
        <w:t>Komerční banka a.s., Nový Jičín</w:t>
      </w:r>
    </w:p>
    <w:p w14:paraId="06DEED62" w14:textId="09BB04E0" w:rsidR="00E93C00" w:rsidRPr="00EC4149" w:rsidRDefault="006752EF" w:rsidP="00A305C0">
      <w:pPr>
        <w:pStyle w:val="Standard"/>
        <w:tabs>
          <w:tab w:val="left" w:pos="2520"/>
        </w:tabs>
        <w:jc w:val="both"/>
      </w:pPr>
      <w:r w:rsidRPr="00EC4149">
        <w:rPr>
          <w:i/>
          <w:iCs/>
        </w:rPr>
        <w:t>číslo účtu</w:t>
      </w:r>
      <w:r w:rsidR="00186768" w:rsidRPr="00EC4149">
        <w:rPr>
          <w:i/>
          <w:iCs/>
        </w:rPr>
        <w:t>:</w:t>
      </w:r>
      <w:r w:rsidR="00186768" w:rsidRPr="00EC4149">
        <w:tab/>
      </w:r>
      <w:r w:rsidR="00683987" w:rsidRPr="00EC4149">
        <w:t>633801/0100</w:t>
      </w:r>
    </w:p>
    <w:p w14:paraId="538A67DB" w14:textId="130B4274" w:rsidR="00E93C00" w:rsidRPr="001169E3" w:rsidRDefault="00186768" w:rsidP="001169E3">
      <w:pPr>
        <w:pStyle w:val="Standard"/>
        <w:ind w:left="4680" w:hanging="4680"/>
        <w:jc w:val="both"/>
      </w:pPr>
      <w:r w:rsidRPr="00EC4149">
        <w:rPr>
          <w:i/>
          <w:iCs/>
        </w:rPr>
        <w:t>osoba oprávn</w:t>
      </w:r>
      <w:r w:rsidR="00017916" w:rsidRPr="00EC4149">
        <w:rPr>
          <w:i/>
          <w:iCs/>
        </w:rPr>
        <w:t>ěná jednat ve věcech smluvních:</w:t>
      </w:r>
      <w:r w:rsidR="00972CC5" w:rsidRPr="00EC4149">
        <w:rPr>
          <w:i/>
          <w:iCs/>
        </w:rPr>
        <w:t xml:space="preserve"> </w:t>
      </w:r>
      <w:bookmarkEnd w:id="0"/>
      <w:r w:rsidR="00A305C0" w:rsidRPr="009B536A">
        <w:rPr>
          <w:i/>
          <w:iCs/>
        </w:rPr>
        <w:tab/>
      </w:r>
      <w:r w:rsidR="001169E3" w:rsidRPr="00BE4F23">
        <w:t>Mgr</w:t>
      </w:r>
      <w:r w:rsidR="00A305C0" w:rsidRPr="001169E3">
        <w:t xml:space="preserve">. </w:t>
      </w:r>
      <w:r w:rsidR="001169E3">
        <w:t>Pavel Bártek</w:t>
      </w:r>
      <w:r w:rsidR="00E66E2D" w:rsidRPr="001169E3">
        <w:t xml:space="preserve">, </w:t>
      </w:r>
      <w:r w:rsidR="001169E3" w:rsidRPr="001169E3">
        <w:t>ředitel příspěvkové organizace</w:t>
      </w:r>
    </w:p>
    <w:p w14:paraId="572C33EE" w14:textId="3B96638D" w:rsidR="003204A9" w:rsidRPr="001169E3" w:rsidRDefault="00186768">
      <w:pPr>
        <w:pStyle w:val="Standard"/>
        <w:ind w:left="4680" w:hanging="4680"/>
        <w:jc w:val="both"/>
      </w:pPr>
      <w:r w:rsidRPr="001169E3">
        <w:rPr>
          <w:i/>
          <w:iCs/>
        </w:rPr>
        <w:t>osoba oprávněná jednat ve věcech technických:</w:t>
      </w:r>
      <w:r w:rsidRPr="001169E3">
        <w:rPr>
          <w:i/>
          <w:iCs/>
        </w:rPr>
        <w:tab/>
      </w:r>
      <w:r w:rsidR="00E66E2D" w:rsidRPr="001169E3">
        <w:t xml:space="preserve">Ing. </w:t>
      </w:r>
      <w:r w:rsidR="001169E3" w:rsidRPr="001169E3">
        <w:t>Michal Hub</w:t>
      </w:r>
      <w:r w:rsidR="00E66E2D" w:rsidRPr="001169E3">
        <w:t>, referent O</w:t>
      </w:r>
      <w:r w:rsidR="003204A9" w:rsidRPr="001169E3">
        <w:t xml:space="preserve">dboru </w:t>
      </w:r>
      <w:r w:rsidR="00BE4F23">
        <w:t>rozvoje</w:t>
      </w:r>
      <w:r w:rsidR="003204A9" w:rsidRPr="001169E3">
        <w:t xml:space="preserve"> a investic Městského úřadu Nový Jičín</w:t>
      </w:r>
    </w:p>
    <w:p w14:paraId="638B590A" w14:textId="6E447417" w:rsidR="00E93C00" w:rsidRPr="001169E3" w:rsidRDefault="003204A9" w:rsidP="003204A9">
      <w:pPr>
        <w:pStyle w:val="Standard"/>
        <w:ind w:left="4680" w:hanging="4680"/>
        <w:jc w:val="both"/>
        <w:rPr>
          <w:color w:val="000000" w:themeColor="text1"/>
        </w:rPr>
      </w:pPr>
      <w:r w:rsidRPr="001169E3">
        <w:rPr>
          <w:color w:val="000000" w:themeColor="text1"/>
        </w:rPr>
        <w:t xml:space="preserve">                                                                              </w:t>
      </w:r>
    </w:p>
    <w:p w14:paraId="73E3C83F" w14:textId="77777777" w:rsidR="00E93C00" w:rsidRPr="001169E3" w:rsidRDefault="00186768">
      <w:pPr>
        <w:pStyle w:val="Standard"/>
        <w:tabs>
          <w:tab w:val="left" w:pos="2520"/>
        </w:tabs>
        <w:jc w:val="both"/>
        <w:rPr>
          <w:color w:val="000000" w:themeColor="text1"/>
        </w:rPr>
      </w:pPr>
      <w:r w:rsidRPr="001169E3">
        <w:rPr>
          <w:color w:val="000000" w:themeColor="text1"/>
        </w:rPr>
        <w:t>(dále jen „Objednatel“)</w:t>
      </w:r>
    </w:p>
    <w:p w14:paraId="0485FD25" w14:textId="77777777" w:rsidR="00E93C00" w:rsidRPr="001169E3" w:rsidRDefault="00E93C00">
      <w:pPr>
        <w:pStyle w:val="Standard"/>
        <w:tabs>
          <w:tab w:val="left" w:pos="2520"/>
        </w:tabs>
        <w:jc w:val="both"/>
        <w:rPr>
          <w:color w:val="000000" w:themeColor="text1"/>
        </w:rPr>
      </w:pPr>
    </w:p>
    <w:p w14:paraId="234D296B" w14:textId="77777777" w:rsidR="00E93C00" w:rsidRDefault="00186768">
      <w:pPr>
        <w:pStyle w:val="Standard"/>
        <w:tabs>
          <w:tab w:val="left" w:pos="2520"/>
        </w:tabs>
        <w:jc w:val="both"/>
        <w:rPr>
          <w:b/>
          <w:bCs/>
        </w:rPr>
      </w:pPr>
      <w:r>
        <w:rPr>
          <w:b/>
          <w:bCs/>
        </w:rPr>
        <w:t>a</w:t>
      </w:r>
    </w:p>
    <w:p w14:paraId="623AB174" w14:textId="77777777" w:rsidR="00E93C00" w:rsidRDefault="00E93C00">
      <w:pPr>
        <w:pStyle w:val="Standard"/>
        <w:tabs>
          <w:tab w:val="left" w:pos="2520"/>
        </w:tabs>
        <w:jc w:val="both"/>
      </w:pPr>
    </w:p>
    <w:p w14:paraId="00B6A934" w14:textId="15F4B285" w:rsidR="00E93C00" w:rsidRDefault="00186768">
      <w:pPr>
        <w:pStyle w:val="Standard"/>
        <w:tabs>
          <w:tab w:val="left" w:pos="2520"/>
        </w:tabs>
        <w:jc w:val="both"/>
      </w:pPr>
      <w:r>
        <w:rPr>
          <w:b/>
          <w:bCs/>
        </w:rPr>
        <w:t>Zhotovitel:</w:t>
      </w:r>
      <w:r>
        <w:tab/>
      </w:r>
    </w:p>
    <w:p w14:paraId="6585C3CF" w14:textId="67714BCA" w:rsidR="00AC7CAB" w:rsidRDefault="00186768">
      <w:pPr>
        <w:pStyle w:val="Standard"/>
        <w:tabs>
          <w:tab w:val="left" w:pos="2520"/>
        </w:tabs>
        <w:jc w:val="both"/>
      </w:pPr>
      <w:r>
        <w:rPr>
          <w:i/>
          <w:iCs/>
        </w:rPr>
        <w:t>se sídlem:</w:t>
      </w:r>
      <w:r>
        <w:tab/>
      </w:r>
    </w:p>
    <w:p w14:paraId="7CD245EE" w14:textId="00757C6C" w:rsidR="00E93C00" w:rsidRDefault="00AC7CAB">
      <w:pPr>
        <w:pStyle w:val="Standard"/>
        <w:tabs>
          <w:tab w:val="left" w:pos="2520"/>
        </w:tabs>
        <w:jc w:val="both"/>
      </w:pPr>
      <w:r>
        <w:tab/>
      </w:r>
    </w:p>
    <w:p w14:paraId="29D1C34F" w14:textId="3632EE43" w:rsidR="00E93C00" w:rsidRDefault="00186768">
      <w:pPr>
        <w:pStyle w:val="Standard"/>
        <w:tabs>
          <w:tab w:val="left" w:pos="2520"/>
        </w:tabs>
        <w:jc w:val="both"/>
      </w:pPr>
      <w:r>
        <w:rPr>
          <w:i/>
          <w:iCs/>
        </w:rPr>
        <w:t>IČO:</w:t>
      </w:r>
      <w:r>
        <w:tab/>
      </w:r>
    </w:p>
    <w:p w14:paraId="472A3B49" w14:textId="387EC456" w:rsidR="003204A9" w:rsidRPr="003204A9" w:rsidRDefault="003204A9">
      <w:pPr>
        <w:pStyle w:val="Standard"/>
        <w:tabs>
          <w:tab w:val="left" w:pos="2520"/>
        </w:tabs>
        <w:jc w:val="both"/>
        <w:rPr>
          <w:i/>
        </w:rPr>
      </w:pPr>
      <w:r w:rsidRPr="003204A9">
        <w:rPr>
          <w:i/>
        </w:rPr>
        <w:t>zapsaný</w:t>
      </w:r>
      <w:r>
        <w:rPr>
          <w:i/>
        </w:rPr>
        <w:t xml:space="preserve"> v obchodním rejstříku u </w:t>
      </w:r>
      <w:r w:rsidR="00A305C0">
        <w:rPr>
          <w:i/>
        </w:rPr>
        <w:t>…………</w:t>
      </w:r>
      <w:r w:rsidR="00AC7CAB">
        <w:rPr>
          <w:i/>
        </w:rPr>
        <w:t>soudu v </w:t>
      </w:r>
      <w:r w:rsidR="00A305C0">
        <w:rPr>
          <w:i/>
        </w:rPr>
        <w:t>………..</w:t>
      </w:r>
      <w:r>
        <w:rPr>
          <w:i/>
        </w:rPr>
        <w:t xml:space="preserve"> pod </w:t>
      </w:r>
      <w:proofErr w:type="spellStart"/>
      <w:r>
        <w:rPr>
          <w:i/>
        </w:rPr>
        <w:t>sp</w:t>
      </w:r>
      <w:proofErr w:type="spellEnd"/>
      <w:r>
        <w:rPr>
          <w:i/>
        </w:rPr>
        <w:t xml:space="preserve">. zn. </w:t>
      </w:r>
      <w:r w:rsidR="00A305C0">
        <w:rPr>
          <w:i/>
        </w:rPr>
        <w:t>……………</w:t>
      </w:r>
    </w:p>
    <w:p w14:paraId="291198E3" w14:textId="723EE41E" w:rsidR="006752EF" w:rsidRPr="006752EF" w:rsidRDefault="006752EF">
      <w:pPr>
        <w:pStyle w:val="Standard"/>
        <w:tabs>
          <w:tab w:val="left" w:pos="2520"/>
        </w:tabs>
        <w:jc w:val="both"/>
        <w:rPr>
          <w:i/>
        </w:rPr>
      </w:pPr>
      <w:r>
        <w:rPr>
          <w:i/>
        </w:rPr>
        <w:t>b</w:t>
      </w:r>
      <w:r w:rsidRPr="006752EF">
        <w:rPr>
          <w:i/>
        </w:rPr>
        <w:t>ankovní spojení</w:t>
      </w:r>
      <w:r>
        <w:rPr>
          <w:i/>
        </w:rPr>
        <w:t>:</w:t>
      </w:r>
      <w:r>
        <w:rPr>
          <w:i/>
        </w:rPr>
        <w:tab/>
      </w:r>
    </w:p>
    <w:p w14:paraId="48F47812" w14:textId="450994A4" w:rsidR="00E93C00" w:rsidRDefault="00186768" w:rsidP="00A305C0">
      <w:pPr>
        <w:pStyle w:val="Standard"/>
        <w:tabs>
          <w:tab w:val="left" w:pos="2520"/>
        </w:tabs>
        <w:jc w:val="both"/>
      </w:pPr>
      <w:r>
        <w:rPr>
          <w:i/>
          <w:iCs/>
        </w:rPr>
        <w:t>číslo účtu:</w:t>
      </w:r>
      <w:r>
        <w:tab/>
      </w:r>
      <w:r>
        <w:tab/>
      </w:r>
    </w:p>
    <w:p w14:paraId="08B20A55" w14:textId="09D71C63" w:rsidR="00A305C0" w:rsidRDefault="00186768" w:rsidP="00A305C0">
      <w:pPr>
        <w:pStyle w:val="Standard"/>
        <w:tabs>
          <w:tab w:val="left" w:pos="7056"/>
          <w:tab w:val="left" w:pos="9036"/>
        </w:tabs>
        <w:ind w:left="4536" w:hanging="4536"/>
        <w:jc w:val="both"/>
        <w:rPr>
          <w:i/>
          <w:iCs/>
        </w:rPr>
      </w:pPr>
      <w:r>
        <w:rPr>
          <w:i/>
          <w:iCs/>
        </w:rPr>
        <w:t>osoba oprávněná jednat ve věcech smluvních:</w:t>
      </w:r>
      <w:r>
        <w:t xml:space="preserve"> </w:t>
      </w:r>
      <w:r>
        <w:tab/>
      </w:r>
    </w:p>
    <w:p w14:paraId="16DD3507" w14:textId="13D5C6E8" w:rsidR="00AE54E4" w:rsidRPr="00AE54E4" w:rsidRDefault="00AE54E4" w:rsidP="00A305C0">
      <w:pPr>
        <w:pStyle w:val="Standard"/>
        <w:tabs>
          <w:tab w:val="left" w:pos="7056"/>
          <w:tab w:val="left" w:pos="9036"/>
        </w:tabs>
        <w:jc w:val="both"/>
      </w:pPr>
      <w:r>
        <w:rPr>
          <w:i/>
          <w:iCs/>
        </w:rPr>
        <w:t xml:space="preserve">osoba oprávněná jednat ve věcech technických: </w:t>
      </w:r>
    </w:p>
    <w:p w14:paraId="31430937" w14:textId="77777777" w:rsidR="00E93C00" w:rsidRDefault="00E93C00">
      <w:pPr>
        <w:pStyle w:val="Standard"/>
        <w:tabs>
          <w:tab w:val="left" w:pos="2520"/>
        </w:tabs>
        <w:jc w:val="both"/>
      </w:pPr>
    </w:p>
    <w:p w14:paraId="73C54E81" w14:textId="77777777" w:rsidR="00E93C00" w:rsidRDefault="00186768">
      <w:pPr>
        <w:pStyle w:val="Standard"/>
        <w:tabs>
          <w:tab w:val="left" w:pos="2520"/>
        </w:tabs>
        <w:jc w:val="both"/>
      </w:pPr>
      <w:r>
        <w:t>(dále jen „Zhotovitel“)</w:t>
      </w:r>
    </w:p>
    <w:p w14:paraId="7361AEA9" w14:textId="77777777" w:rsidR="00E93C00" w:rsidRDefault="00E93C00">
      <w:pPr>
        <w:pStyle w:val="Standard"/>
        <w:tabs>
          <w:tab w:val="left" w:pos="2520"/>
        </w:tabs>
        <w:jc w:val="both"/>
      </w:pPr>
    </w:p>
    <w:p w14:paraId="057676B8" w14:textId="77777777" w:rsidR="00E93C00" w:rsidRPr="00A305C0" w:rsidRDefault="00E93C00">
      <w:pPr>
        <w:pStyle w:val="Standard"/>
        <w:tabs>
          <w:tab w:val="left" w:pos="2520"/>
        </w:tabs>
        <w:jc w:val="both"/>
      </w:pPr>
    </w:p>
    <w:p w14:paraId="2CB524EC" w14:textId="698F8275" w:rsidR="00E93C00" w:rsidRDefault="00186768">
      <w:pPr>
        <w:pStyle w:val="Standard"/>
        <w:tabs>
          <w:tab w:val="left" w:pos="2520"/>
        </w:tabs>
        <w:jc w:val="both"/>
      </w:pPr>
      <w:r w:rsidRPr="00A305C0">
        <w:t>uzavírají níže uvedeného dne, měsíce a roku následující smlouvu o dílo na zpracování projektové dokumentace</w:t>
      </w:r>
      <w:r w:rsidR="00C67114" w:rsidRPr="00A305C0">
        <w:t xml:space="preserve"> pro</w:t>
      </w:r>
      <w:r w:rsidRPr="00A305C0">
        <w:t xml:space="preserve"> </w:t>
      </w:r>
      <w:r w:rsidR="00C67114" w:rsidRPr="00A305C0">
        <w:t xml:space="preserve">stavební povolení </w:t>
      </w:r>
      <w:r w:rsidR="00A305C0" w:rsidRPr="00A305C0">
        <w:t xml:space="preserve">a projektové dokumentace pro provádění stavby </w:t>
      </w:r>
      <w:r w:rsidR="00C67114" w:rsidRPr="00A305C0">
        <w:t>na</w:t>
      </w:r>
      <w:r w:rsidRPr="00A305C0">
        <w:t xml:space="preserve"> akci</w:t>
      </w:r>
    </w:p>
    <w:p w14:paraId="59EA43A4" w14:textId="77777777" w:rsidR="00610748" w:rsidRDefault="00610748">
      <w:pPr>
        <w:pStyle w:val="Standard"/>
        <w:tabs>
          <w:tab w:val="left" w:pos="2520"/>
        </w:tabs>
        <w:jc w:val="both"/>
      </w:pPr>
    </w:p>
    <w:p w14:paraId="0B31D4C1" w14:textId="77777777" w:rsidR="00610748" w:rsidRDefault="00610748">
      <w:pPr>
        <w:pStyle w:val="Standard"/>
        <w:tabs>
          <w:tab w:val="left" w:pos="2520"/>
        </w:tabs>
        <w:jc w:val="both"/>
      </w:pPr>
    </w:p>
    <w:p w14:paraId="11BBB25A" w14:textId="77777777" w:rsidR="00610748" w:rsidRPr="00A305C0" w:rsidRDefault="00610748">
      <w:pPr>
        <w:pStyle w:val="Standard"/>
        <w:tabs>
          <w:tab w:val="left" w:pos="2520"/>
        </w:tabs>
        <w:jc w:val="both"/>
      </w:pPr>
    </w:p>
    <w:p w14:paraId="3C562E6D" w14:textId="77777777" w:rsidR="00E93C00" w:rsidRDefault="00E93C00">
      <w:pPr>
        <w:pStyle w:val="Standard"/>
        <w:tabs>
          <w:tab w:val="left" w:pos="2520"/>
        </w:tabs>
        <w:jc w:val="both"/>
      </w:pPr>
    </w:p>
    <w:p w14:paraId="1C0F82D4" w14:textId="11972AC1" w:rsidR="00E93C00" w:rsidRPr="00A305C0" w:rsidRDefault="00186768">
      <w:pPr>
        <w:pStyle w:val="Textbody"/>
        <w:rPr>
          <w:bCs w:val="0"/>
        </w:rPr>
      </w:pPr>
      <w:r w:rsidRPr="00A305C0">
        <w:rPr>
          <w:bCs w:val="0"/>
        </w:rPr>
        <w:t>„</w:t>
      </w:r>
      <w:r w:rsidR="00A305C0" w:rsidRPr="00A305C0">
        <w:rPr>
          <w:bCs w:val="0"/>
        </w:rPr>
        <w:t>Zesílení stropních desek východní části přístavby, vč. souvisejících stavebních úprav</w:t>
      </w:r>
      <w:r w:rsidRPr="00A305C0">
        <w:rPr>
          <w:bCs w:val="0"/>
        </w:rPr>
        <w:t>“</w:t>
      </w:r>
    </w:p>
    <w:p w14:paraId="1A1AAE99" w14:textId="0FCCA8C4" w:rsidR="00E93C00" w:rsidRDefault="00186768">
      <w:pPr>
        <w:pStyle w:val="Standard"/>
        <w:pageBreakBefore/>
        <w:tabs>
          <w:tab w:val="left" w:pos="2520"/>
        </w:tabs>
        <w:jc w:val="center"/>
        <w:rPr>
          <w:b/>
          <w:bCs/>
        </w:rPr>
      </w:pPr>
      <w:r>
        <w:rPr>
          <w:b/>
          <w:bCs/>
        </w:rPr>
        <w:lastRenderedPageBreak/>
        <w:t>I</w:t>
      </w:r>
      <w:r w:rsidR="005137E1">
        <w:rPr>
          <w:b/>
          <w:bCs/>
        </w:rPr>
        <w:t>I</w:t>
      </w:r>
      <w:r>
        <w:rPr>
          <w:b/>
          <w:bCs/>
        </w:rPr>
        <w:t>.</w:t>
      </w:r>
    </w:p>
    <w:p w14:paraId="0CA8E42C" w14:textId="77777777" w:rsidR="00E93C00" w:rsidRDefault="00186768">
      <w:pPr>
        <w:pStyle w:val="Nadpis1"/>
      </w:pPr>
      <w:r>
        <w:t>Předmět smlouvy</w:t>
      </w:r>
    </w:p>
    <w:p w14:paraId="4646357D" w14:textId="77777777" w:rsidR="00E93C00" w:rsidRDefault="00E93C00">
      <w:pPr>
        <w:pStyle w:val="Standard"/>
        <w:tabs>
          <w:tab w:val="left" w:pos="2520"/>
        </w:tabs>
        <w:jc w:val="both"/>
      </w:pPr>
    </w:p>
    <w:p w14:paraId="0E7EDD85" w14:textId="1375F4A6" w:rsidR="00E93C00" w:rsidRPr="00A305C0" w:rsidRDefault="00186768" w:rsidP="009B536A">
      <w:pPr>
        <w:pStyle w:val="Textbody"/>
        <w:numPr>
          <w:ilvl w:val="0"/>
          <w:numId w:val="25"/>
        </w:numPr>
        <w:jc w:val="both"/>
        <w:rPr>
          <w:b w:val="0"/>
          <w:bCs w:val="0"/>
        </w:rPr>
      </w:pPr>
      <w:r w:rsidRPr="00A305C0">
        <w:rPr>
          <w:b w:val="0"/>
          <w:bCs w:val="0"/>
        </w:rPr>
        <w:t xml:space="preserve">Předmětem smlouvy je zpracování projektové dokumentace pro </w:t>
      </w:r>
      <w:r w:rsidR="00A305C0">
        <w:rPr>
          <w:b w:val="0"/>
          <w:bCs w:val="0"/>
        </w:rPr>
        <w:t>stavební povolení</w:t>
      </w:r>
      <w:r w:rsidRPr="00A305C0">
        <w:rPr>
          <w:b w:val="0"/>
          <w:bCs w:val="0"/>
        </w:rPr>
        <w:t xml:space="preserve"> (dále jen „D</w:t>
      </w:r>
      <w:r w:rsidR="00FD662D" w:rsidRPr="00A305C0">
        <w:rPr>
          <w:b w:val="0"/>
          <w:bCs w:val="0"/>
        </w:rPr>
        <w:t>SP</w:t>
      </w:r>
      <w:r w:rsidRPr="00A305C0">
        <w:rPr>
          <w:b w:val="0"/>
          <w:bCs w:val="0"/>
        </w:rPr>
        <w:t xml:space="preserve">“) a projektové dokumentace pro </w:t>
      </w:r>
      <w:r w:rsidR="00FD662D" w:rsidRPr="00A305C0">
        <w:rPr>
          <w:b w:val="0"/>
          <w:bCs w:val="0"/>
        </w:rPr>
        <w:t>provádění stavby</w:t>
      </w:r>
      <w:r w:rsidRPr="00A305C0">
        <w:rPr>
          <w:b w:val="0"/>
          <w:bCs w:val="0"/>
        </w:rPr>
        <w:t xml:space="preserve"> (dále jen „</w:t>
      </w:r>
      <w:r w:rsidR="00443294" w:rsidRPr="00A305C0">
        <w:rPr>
          <w:b w:val="0"/>
          <w:bCs w:val="0"/>
        </w:rPr>
        <w:t>DPS</w:t>
      </w:r>
      <w:r w:rsidRPr="00A305C0">
        <w:rPr>
          <w:b w:val="0"/>
          <w:bCs w:val="0"/>
        </w:rPr>
        <w:t>“)</w:t>
      </w:r>
      <w:r w:rsidR="001D1E88" w:rsidRPr="00A305C0">
        <w:rPr>
          <w:b w:val="0"/>
          <w:bCs w:val="0"/>
        </w:rPr>
        <w:t xml:space="preserve"> </w:t>
      </w:r>
      <w:r w:rsidRPr="00A305C0">
        <w:rPr>
          <w:b w:val="0"/>
          <w:bCs w:val="0"/>
        </w:rPr>
        <w:t xml:space="preserve">na provedení akce </w:t>
      </w:r>
      <w:r w:rsidR="00A305C0" w:rsidRPr="00A305C0">
        <w:rPr>
          <w:b w:val="0"/>
          <w:bCs w:val="0"/>
        </w:rPr>
        <w:t>„Zesílení stropních desek východní části přístavby, vč. souvisejících stavebních úprav</w:t>
      </w:r>
      <w:r w:rsidRPr="00A305C0">
        <w:rPr>
          <w:b w:val="0"/>
          <w:bCs w:val="0"/>
        </w:rPr>
        <w:t>“, a to v rozsahu a za podmínek sjednaných v této smlouvě. Tuto projektovou přípravu zajistí pro objednatele zhotovitel na vlastní náklad.</w:t>
      </w:r>
    </w:p>
    <w:p w14:paraId="3404FA61" w14:textId="77777777" w:rsidR="00E93C00" w:rsidRDefault="00E93C00">
      <w:pPr>
        <w:pStyle w:val="Standard"/>
        <w:tabs>
          <w:tab w:val="left" w:pos="2520"/>
        </w:tabs>
        <w:jc w:val="both"/>
      </w:pPr>
    </w:p>
    <w:p w14:paraId="3E062485" w14:textId="77777777" w:rsidR="00E93C00" w:rsidRDefault="00E93C00">
      <w:pPr>
        <w:pStyle w:val="Standard"/>
        <w:tabs>
          <w:tab w:val="left" w:pos="2520"/>
        </w:tabs>
        <w:jc w:val="both"/>
      </w:pPr>
    </w:p>
    <w:p w14:paraId="0CB3CE86" w14:textId="77777777" w:rsidR="00E93C00" w:rsidRDefault="00186768">
      <w:pPr>
        <w:pStyle w:val="Textbody"/>
      </w:pPr>
      <w:r>
        <w:t>III.</w:t>
      </w:r>
    </w:p>
    <w:p w14:paraId="690693BD" w14:textId="77777777" w:rsidR="00E93C00" w:rsidRDefault="00186768">
      <w:pPr>
        <w:pStyle w:val="Standard"/>
        <w:tabs>
          <w:tab w:val="left" w:pos="2520"/>
        </w:tabs>
        <w:jc w:val="center"/>
        <w:rPr>
          <w:b/>
          <w:bCs/>
        </w:rPr>
      </w:pPr>
      <w:r>
        <w:rPr>
          <w:b/>
          <w:bCs/>
        </w:rPr>
        <w:t>Předmět plnění smlouvy</w:t>
      </w:r>
    </w:p>
    <w:p w14:paraId="3C5EA82E" w14:textId="77777777" w:rsidR="00E93C00" w:rsidRDefault="00E93C00">
      <w:pPr>
        <w:pStyle w:val="Standard"/>
        <w:tabs>
          <w:tab w:val="left" w:pos="2520"/>
        </w:tabs>
        <w:jc w:val="center"/>
        <w:rPr>
          <w:b/>
          <w:bCs/>
        </w:rPr>
      </w:pPr>
    </w:p>
    <w:p w14:paraId="1666C37B" w14:textId="69DA5434" w:rsidR="00E93C00" w:rsidRDefault="00186768">
      <w:pPr>
        <w:pStyle w:val="Standard"/>
        <w:numPr>
          <w:ilvl w:val="0"/>
          <w:numId w:val="26"/>
        </w:numPr>
        <w:tabs>
          <w:tab w:val="left" w:pos="2520"/>
        </w:tabs>
        <w:jc w:val="both"/>
      </w:pPr>
      <w:r>
        <w:t xml:space="preserve">Zhotovitel se zavazuje, že pro objednatele provede zpracování </w:t>
      </w:r>
      <w:r w:rsidR="00585806">
        <w:t>D</w:t>
      </w:r>
      <w:r w:rsidR="00FD662D">
        <w:t>SP</w:t>
      </w:r>
      <w:r>
        <w:t xml:space="preserve"> a zpracování </w:t>
      </w:r>
      <w:r w:rsidR="00FD662D">
        <w:t>DPS</w:t>
      </w:r>
      <w:r w:rsidR="00585806">
        <w:t xml:space="preserve"> </w:t>
      </w:r>
      <w:r w:rsidRPr="00592AE7">
        <w:t xml:space="preserve">včetně soupisu stavebních prací, dodávek a služeb s výkazem výměr a položkového rozpočtu </w:t>
      </w:r>
      <w:r w:rsidRPr="004214E1">
        <w:t xml:space="preserve">stavby. Součástí předmětu plnění </w:t>
      </w:r>
      <w:r w:rsidR="00585806" w:rsidRPr="004214E1">
        <w:t xml:space="preserve">je </w:t>
      </w:r>
      <w:r w:rsidRPr="004214E1">
        <w:t>provedení inženýrské činnosti potřebné pro vydán</w:t>
      </w:r>
      <w:r w:rsidR="004214E1" w:rsidRPr="004214E1">
        <w:t>í stavebního povolení a zajištění vydání stavebního povolení.</w:t>
      </w:r>
    </w:p>
    <w:p w14:paraId="7F660631" w14:textId="1A948794" w:rsidR="00E93C00" w:rsidRPr="00633FBC" w:rsidRDefault="00186768" w:rsidP="008F1B30">
      <w:pPr>
        <w:pStyle w:val="Standard"/>
        <w:numPr>
          <w:ilvl w:val="0"/>
          <w:numId w:val="9"/>
        </w:numPr>
        <w:tabs>
          <w:tab w:val="left" w:pos="2520"/>
        </w:tabs>
        <w:jc w:val="both"/>
      </w:pPr>
      <w:r w:rsidRPr="00633FBC">
        <w:t xml:space="preserve">Předmět, obsah a rozsah </w:t>
      </w:r>
      <w:r w:rsidR="00F54CA6" w:rsidRPr="00633FBC">
        <w:t>D</w:t>
      </w:r>
      <w:r w:rsidR="00FD662D" w:rsidRPr="00633FBC">
        <w:t>SP</w:t>
      </w:r>
      <w:r w:rsidR="00F54CA6" w:rsidRPr="00633FBC">
        <w:t xml:space="preserve"> a </w:t>
      </w:r>
      <w:r w:rsidR="00FD662D" w:rsidRPr="00633FBC">
        <w:t>DPS</w:t>
      </w:r>
      <w:r w:rsidRPr="00633FBC">
        <w:t>:</w:t>
      </w:r>
    </w:p>
    <w:p w14:paraId="743EFEFC" w14:textId="1A1CE00C" w:rsidR="004218EB" w:rsidRDefault="00D53DE6" w:rsidP="009B536A">
      <w:pPr>
        <w:pStyle w:val="Standard"/>
        <w:tabs>
          <w:tab w:val="left" w:pos="2520"/>
        </w:tabs>
        <w:ind w:left="340"/>
        <w:jc w:val="both"/>
      </w:pPr>
      <w:r w:rsidRPr="00D53DE6">
        <w:t>Projektová dokumentace bude ře</w:t>
      </w:r>
      <w:r w:rsidR="00C0356B">
        <w:t>šit stavební úpravy</w:t>
      </w:r>
      <w:r w:rsidRPr="00D53DE6">
        <w:t xml:space="preserve"> </w:t>
      </w:r>
      <w:r w:rsidR="004218EB">
        <w:t>související</w:t>
      </w:r>
      <w:r w:rsidR="004218EB" w:rsidRPr="00D53DE6">
        <w:t xml:space="preserve"> </w:t>
      </w:r>
      <w:r w:rsidRPr="00D53DE6">
        <w:t>se zesílením stropních desek východní části přístavby Besky</w:t>
      </w:r>
      <w:r w:rsidR="008F1B30">
        <w:t>d</w:t>
      </w:r>
      <w:r w:rsidRPr="00D53DE6">
        <w:t xml:space="preserve">ského divadla. </w:t>
      </w:r>
      <w:r w:rsidR="008F1B30">
        <w:t xml:space="preserve">Projektová dokumentace bude zpracována na základě a v souladu s částí dokumentace poskytnuté </w:t>
      </w:r>
      <w:r w:rsidR="00DF48F1">
        <w:t xml:space="preserve">zhotoviteli </w:t>
      </w:r>
      <w:r w:rsidR="008F1B30">
        <w:t xml:space="preserve">objednatelem, a to </w:t>
      </w:r>
      <w:r w:rsidR="004218EB">
        <w:t>dokumentací</w:t>
      </w:r>
      <w:r w:rsidR="008F1B30" w:rsidRPr="00D53DE6">
        <w:t xml:space="preserve"> </w:t>
      </w:r>
      <w:r w:rsidR="008F1B30">
        <w:t xml:space="preserve"> </w:t>
      </w:r>
      <w:r w:rsidR="00DF48F1">
        <w:t xml:space="preserve">D </w:t>
      </w:r>
      <w:r w:rsidR="001E5DE5">
        <w:t xml:space="preserve">1.2 </w:t>
      </w:r>
      <w:r w:rsidR="008F1B30">
        <w:t xml:space="preserve">- </w:t>
      </w:r>
      <w:r w:rsidR="008F1B30" w:rsidRPr="00D53DE6">
        <w:t>Stavebně konstrukční řešení</w:t>
      </w:r>
      <w:r w:rsidR="008F1B30">
        <w:t xml:space="preserve"> zpracované v </w:t>
      </w:r>
      <w:r w:rsidR="008F1B30" w:rsidRPr="00D53DE6">
        <w:t xml:space="preserve">10/2018 </w:t>
      </w:r>
      <w:r w:rsidR="008F1B30">
        <w:t xml:space="preserve">obchodní společností </w:t>
      </w:r>
      <w:r w:rsidR="008F1B30" w:rsidRPr="00D53DE6">
        <w:t>BESTEX</w:t>
      </w:r>
      <w:r w:rsidR="008F1B30">
        <w:t>,</w:t>
      </w:r>
      <w:r w:rsidR="008F1B30" w:rsidRPr="00D53DE6">
        <w:t xml:space="preserve"> spol. s r.o.</w:t>
      </w:r>
      <w:r w:rsidR="00DF48F1">
        <w:t xml:space="preserve"> (dále též „projekt statické části“)</w:t>
      </w:r>
      <w:r w:rsidR="00DB2E66">
        <w:t>.</w:t>
      </w:r>
      <w:r w:rsidR="008F1B30" w:rsidRPr="00D53DE6">
        <w:t xml:space="preserve"> </w:t>
      </w:r>
      <w:r w:rsidR="008F1B30">
        <w:t>T</w:t>
      </w:r>
      <w:r w:rsidRPr="00D53DE6">
        <w:t xml:space="preserve">ato část </w:t>
      </w:r>
      <w:r w:rsidR="008F1B30">
        <w:t xml:space="preserve">dokumentace </w:t>
      </w:r>
      <w:r w:rsidRPr="00D53DE6">
        <w:t xml:space="preserve">bude </w:t>
      </w:r>
      <w:r w:rsidR="008F1B30">
        <w:t xml:space="preserve">v původní podobě </w:t>
      </w:r>
      <w:r w:rsidRPr="00D53DE6">
        <w:t>včleněna do kompletní dokumentace</w:t>
      </w:r>
      <w:r w:rsidR="00DB2E66">
        <w:t xml:space="preserve"> vypracované zhotovitelem</w:t>
      </w:r>
      <w:r w:rsidRPr="00D53DE6">
        <w:t>.</w:t>
      </w:r>
      <w:r w:rsidR="008F1B30">
        <w:t xml:space="preserve"> Případná změna nebo jiný zásah do této části dokumentace je možný pouze s </w:t>
      </w:r>
      <w:r w:rsidR="00C96D9E">
        <w:t>písemným</w:t>
      </w:r>
      <w:r w:rsidR="008F1B30">
        <w:t xml:space="preserve"> souhlasem autora. </w:t>
      </w:r>
      <w:r w:rsidR="00DB2E66">
        <w:t>N</w:t>
      </w:r>
      <w:r w:rsidR="00DB2E66" w:rsidRPr="00D53DE6">
        <w:t xml:space="preserve">ové konstrukce </w:t>
      </w:r>
      <w:r w:rsidR="00DB2E66">
        <w:t>namísto</w:t>
      </w:r>
      <w:r w:rsidR="004218EB" w:rsidRPr="00D53DE6">
        <w:t> odstraněn</w:t>
      </w:r>
      <w:r w:rsidR="00DB2E66">
        <w:t>ých</w:t>
      </w:r>
      <w:r w:rsidR="004218EB" w:rsidRPr="00D53DE6">
        <w:t xml:space="preserve"> stávajících nenosných konstrukcí (</w:t>
      </w:r>
      <w:r w:rsidR="00DB2E66">
        <w:t>střešní plášť, příčky, podlahy)</w:t>
      </w:r>
      <w:r w:rsidR="004218EB" w:rsidRPr="00D53DE6">
        <w:t xml:space="preserve"> budou navrženy dle doporučení </w:t>
      </w:r>
      <w:r w:rsidR="004218EB">
        <w:t xml:space="preserve">společnosti </w:t>
      </w:r>
      <w:r w:rsidR="004218EB" w:rsidRPr="00D53DE6">
        <w:t>BESTEX</w:t>
      </w:r>
      <w:r w:rsidR="004218EB">
        <w:t xml:space="preserve">, </w:t>
      </w:r>
      <w:r w:rsidR="004218EB" w:rsidRPr="00D53DE6">
        <w:t xml:space="preserve">spol. s.r.o. </w:t>
      </w:r>
      <w:r w:rsidR="004218EB">
        <w:t>v projektu statické části.</w:t>
      </w:r>
      <w:r w:rsidR="004218EB" w:rsidRPr="004218EB">
        <w:t xml:space="preserve"> </w:t>
      </w:r>
      <w:r w:rsidR="004218EB">
        <w:t xml:space="preserve">Součástí díla je rovněž návrh řešení </w:t>
      </w:r>
      <w:r w:rsidR="004218EB" w:rsidRPr="00D53DE6">
        <w:t>přelož</w:t>
      </w:r>
      <w:r w:rsidR="004218EB">
        <w:t>e</w:t>
      </w:r>
      <w:r w:rsidR="004218EB" w:rsidRPr="00D53DE6">
        <w:t xml:space="preserve">k EZS, EPS, telefonních linek, datových sítí a serveru do již rekonstruované části </w:t>
      </w:r>
      <w:r w:rsidR="004218EB">
        <w:t>budovy tak</w:t>
      </w:r>
      <w:r w:rsidR="004218EB" w:rsidRPr="00D53DE6">
        <w:t>, aby provoz divadla nebyl omezen</w:t>
      </w:r>
      <w:r w:rsidR="004218EB">
        <w:t>.</w:t>
      </w:r>
    </w:p>
    <w:p w14:paraId="7F35B0C7" w14:textId="77777777" w:rsidR="00FD662D" w:rsidRPr="009B536A" w:rsidRDefault="00FD662D" w:rsidP="009B536A">
      <w:pPr>
        <w:pStyle w:val="Odstavecseseznamem"/>
        <w:numPr>
          <w:ilvl w:val="0"/>
          <w:numId w:val="9"/>
        </w:numPr>
        <w:jc w:val="both"/>
        <w:rPr>
          <w:rFonts w:eastAsia="Times New Roman" w:cs="Times New Roman"/>
          <w:lang w:bidi="ar-SA"/>
        </w:rPr>
      </w:pPr>
      <w:r w:rsidRPr="009B536A">
        <w:rPr>
          <w:rFonts w:eastAsia="Times New Roman" w:cs="Times New Roman"/>
          <w:lang w:bidi="ar-SA"/>
        </w:rPr>
        <w:t>Podkladem pro zpracování jednotlivých stupňů PD je:</w:t>
      </w:r>
    </w:p>
    <w:p w14:paraId="6BC3BA6E" w14:textId="14E7ECA4" w:rsidR="004214E1" w:rsidRPr="00633FBC" w:rsidRDefault="00FD662D" w:rsidP="009B536A">
      <w:pPr>
        <w:widowControl/>
        <w:numPr>
          <w:ilvl w:val="0"/>
          <w:numId w:val="37"/>
        </w:numPr>
        <w:suppressAutoHyphens w:val="0"/>
        <w:autoSpaceDN/>
        <w:ind w:hanging="294"/>
        <w:jc w:val="both"/>
        <w:textAlignment w:val="auto"/>
        <w:rPr>
          <w:rFonts w:eastAsia="Times New Roman" w:cs="Times New Roman"/>
          <w:lang w:bidi="ar-SA"/>
        </w:rPr>
      </w:pPr>
      <w:r w:rsidRPr="00633FBC">
        <w:rPr>
          <w:rFonts w:eastAsia="Times New Roman" w:cs="Times New Roman"/>
          <w:lang w:bidi="ar-SA"/>
        </w:rPr>
        <w:t xml:space="preserve">PD </w:t>
      </w:r>
      <w:r w:rsidR="00692FF4" w:rsidRPr="00633FBC">
        <w:rPr>
          <w:rFonts w:eastAsia="Times New Roman" w:cs="Times New Roman"/>
          <w:lang w:bidi="ar-SA"/>
        </w:rPr>
        <w:t xml:space="preserve">– GO a modernizace budovy SDS Nový Jičín </w:t>
      </w:r>
      <w:r w:rsidRPr="00633FBC">
        <w:rPr>
          <w:rFonts w:eastAsia="Times New Roman" w:cs="Times New Roman"/>
          <w:lang w:bidi="ar-SA"/>
        </w:rPr>
        <w:t>– půdorys</w:t>
      </w:r>
      <w:r w:rsidR="00692FF4" w:rsidRPr="00633FBC">
        <w:rPr>
          <w:rFonts w:eastAsia="Times New Roman" w:cs="Times New Roman"/>
          <w:lang w:bidi="ar-SA"/>
        </w:rPr>
        <w:t>y</w:t>
      </w:r>
      <w:r w:rsidRPr="00633FBC">
        <w:rPr>
          <w:rFonts w:eastAsia="Times New Roman" w:cs="Times New Roman"/>
          <w:lang w:bidi="ar-SA"/>
        </w:rPr>
        <w:t>, řez</w:t>
      </w:r>
      <w:r w:rsidR="00692FF4" w:rsidRPr="00633FBC">
        <w:rPr>
          <w:rFonts w:eastAsia="Times New Roman" w:cs="Times New Roman"/>
          <w:lang w:bidi="ar-SA"/>
        </w:rPr>
        <w:t>y</w:t>
      </w:r>
      <w:r w:rsidRPr="00633FBC">
        <w:rPr>
          <w:rFonts w:eastAsia="Times New Roman" w:cs="Times New Roman"/>
          <w:lang w:bidi="ar-SA"/>
        </w:rPr>
        <w:t xml:space="preserve">, pohledy </w:t>
      </w:r>
      <w:r w:rsidR="00692FF4" w:rsidRPr="00633FBC">
        <w:rPr>
          <w:rFonts w:eastAsia="Times New Roman" w:cs="Times New Roman"/>
          <w:lang w:bidi="ar-SA"/>
        </w:rPr>
        <w:t>(</w:t>
      </w:r>
      <w:proofErr w:type="spellStart"/>
      <w:r w:rsidR="00692FF4" w:rsidRPr="00633FBC">
        <w:rPr>
          <w:rFonts w:eastAsia="Times New Roman" w:cs="Times New Roman"/>
          <w:lang w:bidi="ar-SA"/>
        </w:rPr>
        <w:t>sken</w:t>
      </w:r>
      <w:proofErr w:type="spellEnd"/>
      <w:r w:rsidR="00692FF4" w:rsidRPr="00633FBC">
        <w:rPr>
          <w:rFonts w:eastAsia="Times New Roman" w:cs="Times New Roman"/>
          <w:lang w:bidi="ar-SA"/>
        </w:rPr>
        <w:t xml:space="preserve"> dokumentace z</w:t>
      </w:r>
      <w:r w:rsidR="00DF48F1">
        <w:rPr>
          <w:rFonts w:eastAsia="Times New Roman" w:cs="Times New Roman"/>
          <w:lang w:bidi="ar-SA"/>
        </w:rPr>
        <w:t xml:space="preserve"> roku </w:t>
      </w:r>
      <w:r w:rsidR="00692FF4" w:rsidRPr="00633FBC">
        <w:rPr>
          <w:rFonts w:eastAsia="Times New Roman" w:cs="Times New Roman"/>
          <w:lang w:bidi="ar-SA"/>
        </w:rPr>
        <w:t>1985</w:t>
      </w:r>
      <w:r w:rsidRPr="00633FBC">
        <w:rPr>
          <w:rFonts w:eastAsia="Times New Roman" w:cs="Times New Roman"/>
          <w:lang w:bidi="ar-SA"/>
        </w:rPr>
        <w:t>)</w:t>
      </w:r>
    </w:p>
    <w:p w14:paraId="3BCAB5B8" w14:textId="11AA0EA8" w:rsidR="00EF34CA" w:rsidRPr="00633FBC" w:rsidRDefault="004214E1" w:rsidP="009B536A">
      <w:pPr>
        <w:widowControl/>
        <w:numPr>
          <w:ilvl w:val="0"/>
          <w:numId w:val="37"/>
        </w:numPr>
        <w:suppressAutoHyphens w:val="0"/>
        <w:autoSpaceDN/>
        <w:ind w:hanging="294"/>
        <w:jc w:val="both"/>
        <w:textAlignment w:val="auto"/>
        <w:rPr>
          <w:rFonts w:eastAsia="Times New Roman" w:cs="Times New Roman"/>
          <w:lang w:bidi="ar-SA"/>
        </w:rPr>
      </w:pPr>
      <w:r w:rsidRPr="00633FBC">
        <w:rPr>
          <w:rFonts w:eastAsia="Times New Roman" w:cs="Times New Roman"/>
          <w:lang w:bidi="ar-SA"/>
        </w:rPr>
        <w:t>S</w:t>
      </w:r>
      <w:r w:rsidR="00DF48F1">
        <w:rPr>
          <w:rFonts w:eastAsia="Times New Roman" w:cs="Times New Roman"/>
          <w:lang w:bidi="ar-SA"/>
        </w:rPr>
        <w:t xml:space="preserve">tavebně technický průzkum porušené části přístavby </w:t>
      </w:r>
      <w:r w:rsidR="00FD662D" w:rsidRPr="00633FBC">
        <w:rPr>
          <w:rFonts w:eastAsia="Times New Roman" w:cs="Times New Roman"/>
          <w:lang w:bidi="ar-SA"/>
        </w:rPr>
        <w:t xml:space="preserve">zpracovaný  </w:t>
      </w:r>
      <w:r w:rsidR="00DF48F1">
        <w:rPr>
          <w:rFonts w:eastAsia="Times New Roman" w:cs="Times New Roman"/>
          <w:lang w:bidi="ar-SA"/>
        </w:rPr>
        <w:t xml:space="preserve">společností </w:t>
      </w:r>
      <w:r w:rsidR="00F95805" w:rsidRPr="00633FBC">
        <w:rPr>
          <w:rFonts w:eastAsia="Times New Roman" w:cs="Times New Roman"/>
          <w:lang w:bidi="ar-SA"/>
        </w:rPr>
        <w:t>BESTEX spol. s.r.o.</w:t>
      </w:r>
      <w:r w:rsidRPr="00633FBC">
        <w:rPr>
          <w:rFonts w:eastAsia="Times New Roman" w:cs="Times New Roman"/>
          <w:lang w:bidi="ar-SA"/>
        </w:rPr>
        <w:t>, z dubna 2018</w:t>
      </w:r>
    </w:p>
    <w:p w14:paraId="762EB437" w14:textId="1563B80F" w:rsidR="001A252C" w:rsidRPr="00633FBC" w:rsidRDefault="00692FF4" w:rsidP="009B536A">
      <w:pPr>
        <w:widowControl/>
        <w:numPr>
          <w:ilvl w:val="0"/>
          <w:numId w:val="37"/>
        </w:numPr>
        <w:suppressAutoHyphens w:val="0"/>
        <w:autoSpaceDN/>
        <w:ind w:hanging="294"/>
        <w:jc w:val="both"/>
        <w:textAlignment w:val="auto"/>
        <w:rPr>
          <w:rFonts w:eastAsia="Times New Roman" w:cs="Times New Roman"/>
          <w:lang w:bidi="ar-SA"/>
        </w:rPr>
      </w:pPr>
      <w:r w:rsidRPr="00633FBC">
        <w:rPr>
          <w:rFonts w:eastAsia="Times New Roman" w:cs="Times New Roman"/>
          <w:lang w:bidi="ar-SA"/>
        </w:rPr>
        <w:t xml:space="preserve">PD </w:t>
      </w:r>
      <w:r w:rsidR="001E5DE5">
        <w:rPr>
          <w:rFonts w:eastAsia="Times New Roman" w:cs="Times New Roman"/>
          <w:lang w:bidi="ar-SA"/>
        </w:rPr>
        <w:t>–</w:t>
      </w:r>
      <w:r w:rsidRPr="00633FBC">
        <w:rPr>
          <w:rFonts w:eastAsia="Times New Roman" w:cs="Times New Roman"/>
          <w:lang w:bidi="ar-SA"/>
        </w:rPr>
        <w:t xml:space="preserve"> </w:t>
      </w:r>
      <w:r w:rsidR="001E5DE5">
        <w:rPr>
          <w:rFonts w:eastAsia="Times New Roman" w:cs="Times New Roman"/>
          <w:lang w:bidi="ar-SA"/>
        </w:rPr>
        <w:t>Beskydské divadlo Nový Jičín – Z</w:t>
      </w:r>
      <w:r w:rsidR="004218EB">
        <w:rPr>
          <w:rFonts w:eastAsia="Times New Roman" w:cs="Times New Roman"/>
          <w:lang w:bidi="ar-SA"/>
        </w:rPr>
        <w:t>e</w:t>
      </w:r>
      <w:r w:rsidR="001E5DE5">
        <w:rPr>
          <w:rFonts w:eastAsia="Times New Roman" w:cs="Times New Roman"/>
          <w:lang w:bidi="ar-SA"/>
        </w:rPr>
        <w:t xml:space="preserve">sílení stropních desek východní části přístavby - </w:t>
      </w:r>
      <w:r w:rsidR="001A252C" w:rsidRPr="00633FBC">
        <w:rPr>
          <w:rFonts w:eastAsia="Times New Roman" w:cs="Times New Roman"/>
          <w:lang w:bidi="ar-SA"/>
        </w:rPr>
        <w:t>D1.2 S</w:t>
      </w:r>
      <w:r w:rsidR="00523AD0">
        <w:rPr>
          <w:rFonts w:eastAsia="Times New Roman" w:cs="Times New Roman"/>
          <w:lang w:bidi="ar-SA"/>
        </w:rPr>
        <w:t>tavebně konstrukční řešení</w:t>
      </w:r>
      <w:r w:rsidR="001A252C" w:rsidRPr="00633FBC">
        <w:rPr>
          <w:rFonts w:eastAsia="Times New Roman" w:cs="Times New Roman"/>
          <w:lang w:bidi="ar-SA"/>
        </w:rPr>
        <w:t xml:space="preserve"> zpracovan</w:t>
      </w:r>
      <w:r w:rsidR="001E5DE5">
        <w:rPr>
          <w:rFonts w:eastAsia="Times New Roman" w:cs="Times New Roman"/>
          <w:lang w:bidi="ar-SA"/>
        </w:rPr>
        <w:t>á</w:t>
      </w:r>
      <w:r w:rsidR="001A252C" w:rsidRPr="00633FBC">
        <w:rPr>
          <w:rFonts w:eastAsia="Times New Roman" w:cs="Times New Roman"/>
          <w:lang w:bidi="ar-SA"/>
        </w:rPr>
        <w:t xml:space="preserve">  BESTEX</w:t>
      </w:r>
      <w:r w:rsidR="001E5DE5">
        <w:rPr>
          <w:rFonts w:eastAsia="Times New Roman" w:cs="Times New Roman"/>
          <w:lang w:bidi="ar-SA"/>
        </w:rPr>
        <w:t xml:space="preserve">, </w:t>
      </w:r>
      <w:r w:rsidR="001A252C" w:rsidRPr="00633FBC">
        <w:rPr>
          <w:rFonts w:eastAsia="Times New Roman" w:cs="Times New Roman"/>
          <w:lang w:bidi="ar-SA"/>
        </w:rPr>
        <w:t xml:space="preserve"> spol. s.r.o. </w:t>
      </w:r>
      <w:r w:rsidR="001E5DE5">
        <w:rPr>
          <w:rFonts w:eastAsia="Times New Roman" w:cs="Times New Roman"/>
          <w:lang w:bidi="ar-SA"/>
        </w:rPr>
        <w:t>v</w:t>
      </w:r>
      <w:r w:rsidR="001A252C" w:rsidRPr="00633FBC">
        <w:rPr>
          <w:rFonts w:eastAsia="Times New Roman" w:cs="Times New Roman"/>
          <w:lang w:bidi="ar-SA"/>
        </w:rPr>
        <w:t> </w:t>
      </w:r>
      <w:r w:rsidRPr="00633FBC">
        <w:rPr>
          <w:rFonts w:eastAsia="Times New Roman" w:cs="Times New Roman"/>
          <w:lang w:bidi="ar-SA"/>
        </w:rPr>
        <w:t>říjn</w:t>
      </w:r>
      <w:r w:rsidR="001E5DE5">
        <w:rPr>
          <w:rFonts w:eastAsia="Times New Roman" w:cs="Times New Roman"/>
          <w:lang w:bidi="ar-SA"/>
        </w:rPr>
        <w:t>u</w:t>
      </w:r>
      <w:r w:rsidR="001A252C" w:rsidRPr="00633FBC">
        <w:rPr>
          <w:rFonts w:eastAsia="Times New Roman" w:cs="Times New Roman"/>
          <w:lang w:bidi="ar-SA"/>
        </w:rPr>
        <w:t xml:space="preserve"> 2018</w:t>
      </w:r>
    </w:p>
    <w:p w14:paraId="268B4EB7" w14:textId="73972244" w:rsidR="00E93C00" w:rsidRDefault="004218EB" w:rsidP="009B536A">
      <w:pPr>
        <w:pStyle w:val="Zkladntext2"/>
      </w:pPr>
      <w:r>
        <w:t>      </w:t>
      </w:r>
      <w:r w:rsidR="00186768">
        <w:t xml:space="preserve">Zhotovitel převzal </w:t>
      </w:r>
      <w:r w:rsidR="00FD662D">
        <w:t xml:space="preserve">podklady </w:t>
      </w:r>
      <w:r w:rsidR="00186768">
        <w:t>v digitální podobě před podpisem smlouvy.</w:t>
      </w:r>
    </w:p>
    <w:p w14:paraId="211934F5" w14:textId="157E0F0D" w:rsidR="004218EB" w:rsidRPr="008C2BDF" w:rsidRDefault="004218EB" w:rsidP="004218EB">
      <w:pPr>
        <w:pStyle w:val="Odstavecseseznamem"/>
        <w:numPr>
          <w:ilvl w:val="0"/>
          <w:numId w:val="9"/>
        </w:numPr>
        <w:jc w:val="both"/>
        <w:rPr>
          <w:rFonts w:eastAsia="Times New Roman" w:cs="Times New Roman"/>
          <w:szCs w:val="24"/>
          <w:lang w:bidi="ar-SA"/>
        </w:rPr>
      </w:pPr>
      <w:r>
        <w:t xml:space="preserve">Zhotovitel </w:t>
      </w:r>
      <w:r>
        <w:rPr>
          <w:rFonts w:eastAsia="Times New Roman" w:cs="Times New Roman"/>
          <w:szCs w:val="24"/>
          <w:lang w:bidi="ar-SA"/>
        </w:rPr>
        <w:t xml:space="preserve">je povinen v průběhu přípravy dokumentace jednotlivá stavební řešení konzultovat s  projektantem statické části. </w:t>
      </w:r>
      <w:r w:rsidRPr="004218EB">
        <w:rPr>
          <w:szCs w:val="24"/>
          <w:lang w:bidi="ar-SA"/>
        </w:rPr>
        <w:t xml:space="preserve">Veškeré navržené konstrukce a případné změny v trase </w:t>
      </w:r>
      <w:proofErr w:type="spellStart"/>
      <w:r w:rsidRPr="004218EB">
        <w:rPr>
          <w:szCs w:val="24"/>
          <w:lang w:bidi="ar-SA"/>
        </w:rPr>
        <w:t>předpínacích</w:t>
      </w:r>
      <w:proofErr w:type="spellEnd"/>
      <w:r w:rsidRPr="004218EB">
        <w:rPr>
          <w:szCs w:val="24"/>
          <w:lang w:bidi="ar-SA"/>
        </w:rPr>
        <w:t xml:space="preserve"> lan, poloze kotev či </w:t>
      </w:r>
      <w:proofErr w:type="spellStart"/>
      <w:r w:rsidRPr="004218EB">
        <w:rPr>
          <w:szCs w:val="24"/>
          <w:lang w:bidi="ar-SA"/>
        </w:rPr>
        <w:t>deviátorů</w:t>
      </w:r>
      <w:proofErr w:type="spellEnd"/>
      <w:r w:rsidRPr="004218EB">
        <w:rPr>
          <w:szCs w:val="24"/>
          <w:lang w:bidi="ar-SA"/>
        </w:rPr>
        <w:t xml:space="preserve"> </w:t>
      </w:r>
      <w:r w:rsidR="002C218D">
        <w:rPr>
          <w:szCs w:val="24"/>
          <w:lang w:bidi="ar-SA"/>
        </w:rPr>
        <w:t>musí být</w:t>
      </w:r>
      <w:r w:rsidRPr="004218EB">
        <w:rPr>
          <w:szCs w:val="24"/>
          <w:lang w:bidi="ar-SA"/>
        </w:rPr>
        <w:t xml:space="preserve"> projektantem statické části odsouhlaseny. </w:t>
      </w:r>
    </w:p>
    <w:p w14:paraId="30475C60" w14:textId="77777777" w:rsidR="004218EB" w:rsidRPr="004218EB" w:rsidRDefault="004218EB" w:rsidP="004218EB">
      <w:pPr>
        <w:pStyle w:val="Odstavecseseznamem"/>
        <w:numPr>
          <w:ilvl w:val="0"/>
          <w:numId w:val="9"/>
        </w:numPr>
        <w:jc w:val="both"/>
        <w:rPr>
          <w:rFonts w:eastAsia="Times New Roman" w:cs="Times New Roman"/>
          <w:szCs w:val="24"/>
          <w:lang w:bidi="ar-SA"/>
        </w:rPr>
      </w:pPr>
      <w:r w:rsidRPr="004218EB">
        <w:rPr>
          <w:rFonts w:eastAsia="Times New Roman" w:cs="Times New Roman"/>
          <w:szCs w:val="24"/>
          <w:lang w:bidi="ar-SA"/>
        </w:rPr>
        <w:t xml:space="preserve">Zhotovitel se zavazuje průběžně konzultovat přípravu projektových dokumentací </w:t>
      </w:r>
      <w:r>
        <w:rPr>
          <w:rFonts w:eastAsia="Times New Roman" w:cs="Times New Roman"/>
          <w:szCs w:val="24"/>
          <w:lang w:bidi="ar-SA"/>
        </w:rPr>
        <w:t xml:space="preserve">rovněž </w:t>
      </w:r>
      <w:r w:rsidRPr="004218EB">
        <w:rPr>
          <w:rFonts w:eastAsia="Times New Roman" w:cs="Times New Roman"/>
          <w:szCs w:val="24"/>
          <w:lang w:bidi="ar-SA"/>
        </w:rPr>
        <w:t>s objednatelem a dále se zavazuje, že v průběhu zpracování projektových dokumentací</w:t>
      </w:r>
      <w:r>
        <w:rPr>
          <w:rFonts w:eastAsia="Times New Roman" w:cs="Times New Roman"/>
          <w:szCs w:val="24"/>
          <w:lang w:bidi="ar-SA"/>
        </w:rPr>
        <w:t xml:space="preserve"> </w:t>
      </w:r>
      <w:r w:rsidRPr="004218EB">
        <w:rPr>
          <w:rFonts w:eastAsia="Times New Roman" w:cs="Times New Roman"/>
          <w:szCs w:val="24"/>
          <w:lang w:bidi="ar-SA"/>
        </w:rPr>
        <w:t>předloží objednateli na výzvu dosavadní výsledky prací na díle.</w:t>
      </w:r>
    </w:p>
    <w:p w14:paraId="26D37B61" w14:textId="77777777" w:rsidR="004218EB" w:rsidRPr="00613FAC" w:rsidRDefault="004218EB" w:rsidP="004218EB">
      <w:pPr>
        <w:pStyle w:val="Standard"/>
        <w:numPr>
          <w:ilvl w:val="0"/>
          <w:numId w:val="9"/>
        </w:numPr>
        <w:tabs>
          <w:tab w:val="left" w:pos="2520"/>
        </w:tabs>
        <w:jc w:val="both"/>
      </w:pPr>
      <w:r w:rsidRPr="00613FAC">
        <w:t>Objednatel se zavazuje konzultovat na výzvu zhotovitele přípravu projektových dokumentací a v případě, že zjistí nebo jinak se dozví o vadách nebo nedostatcích projektových dokumentací, nebo o rozporech mezi činností zhotovitele a požadavky zakázky, uvědomí o zjištěné skutečnosti písemně zhotovitele bez zbytečného prodlení.</w:t>
      </w:r>
    </w:p>
    <w:p w14:paraId="7ACD1DC0" w14:textId="2267ECCA" w:rsidR="00E93C00" w:rsidRDefault="00186768">
      <w:pPr>
        <w:pStyle w:val="Standard"/>
        <w:numPr>
          <w:ilvl w:val="0"/>
          <w:numId w:val="9"/>
        </w:numPr>
        <w:tabs>
          <w:tab w:val="left" w:pos="2520"/>
        </w:tabs>
        <w:jc w:val="both"/>
      </w:pPr>
      <w:r>
        <w:lastRenderedPageBreak/>
        <w:t>Zhotovitel se zavazuje, že obsah a rozsah výše uvedených projektových dokumentací bude odpovídat platné právní úpravě, zejména zákonu č. 183/2006 Sb.</w:t>
      </w:r>
      <w:r w:rsidR="004218EB">
        <w:t>,</w:t>
      </w:r>
      <w:r>
        <w:t xml:space="preserve"> v </w:t>
      </w:r>
      <w:r w:rsidR="004218EB">
        <w:t xml:space="preserve"> </w:t>
      </w:r>
      <w:r>
        <w:t>platném znění</w:t>
      </w:r>
      <w:r w:rsidR="002F4054">
        <w:t>,</w:t>
      </w:r>
      <w:r>
        <w:t xml:space="preserve"> </w:t>
      </w:r>
      <w:r w:rsidR="00C70481">
        <w:t xml:space="preserve">(Stavební zákon),  </w:t>
      </w:r>
      <w:r>
        <w:t>a jeho prováděcím předpisům v platném znění</w:t>
      </w:r>
      <w:r w:rsidR="00FD662D">
        <w:t xml:space="preserve"> </w:t>
      </w:r>
      <w:r w:rsidR="00FD662D" w:rsidRPr="00FD662D">
        <w:t>(</w:t>
      </w:r>
      <w:proofErr w:type="spellStart"/>
      <w:r w:rsidR="00FD662D" w:rsidRPr="00FD662D">
        <w:t>vyhl</w:t>
      </w:r>
      <w:proofErr w:type="spellEnd"/>
      <w:r w:rsidR="00FD662D" w:rsidRPr="00FD662D">
        <w:t>. č. 499/2006 Sb</w:t>
      </w:r>
      <w:r w:rsidR="004218EB">
        <w:t>.</w:t>
      </w:r>
      <w:r w:rsidR="00FD662D" w:rsidRPr="00FD662D">
        <w:t>) a  vyhlášce</w:t>
      </w:r>
      <w:r w:rsidR="002F4054">
        <w:t xml:space="preserve"> č.</w:t>
      </w:r>
      <w:r w:rsidR="00FD662D" w:rsidRPr="00FD662D">
        <w:t xml:space="preserve"> 169/2016 Sb</w:t>
      </w:r>
      <w:r w:rsidR="002F4054">
        <w:t>.,</w:t>
      </w:r>
      <w:r w:rsidR="00FD662D" w:rsidRPr="00FD662D">
        <w:t xml:space="preserve"> o stanovení rozsahu dokumentace veřejné zakázky na stavební práce a soupisu stavebních prací, dodávek a služeb s výkazem vým</w:t>
      </w:r>
      <w:r w:rsidR="00FD662D">
        <w:t>ěr</w:t>
      </w:r>
      <w:r w:rsidR="004218EB">
        <w:t>,</w:t>
      </w:r>
      <w:r w:rsidR="004218EB" w:rsidRPr="004218EB">
        <w:t xml:space="preserve"> </w:t>
      </w:r>
      <w:r w:rsidR="004218EB" w:rsidRPr="00FD662D">
        <w:t>v platném znění</w:t>
      </w:r>
      <w:r w:rsidR="00FD662D">
        <w:t>.</w:t>
      </w:r>
    </w:p>
    <w:p w14:paraId="6B35DD6C" w14:textId="77777777" w:rsidR="00E93C00" w:rsidRPr="00613FAC" w:rsidRDefault="00186768">
      <w:pPr>
        <w:pStyle w:val="Standard"/>
        <w:numPr>
          <w:ilvl w:val="0"/>
          <w:numId w:val="9"/>
        </w:numPr>
        <w:tabs>
          <w:tab w:val="left" w:pos="2520"/>
        </w:tabs>
        <w:jc w:val="both"/>
      </w:pPr>
      <w:r w:rsidRPr="00613FAC">
        <w:t>Dojde-li při realizaci díla k jakýmkoliv změnám, doplňkům, rozšíření nebo omezení předmětu plnění smlouvy oproti sjednanému předmětu plnění, jsou smluvní strany povinny je před jejich provedením projednat s druhou smluvní stranou a předem je písemně odsouhlasit formou dodatku ke smlouvě.</w:t>
      </w:r>
    </w:p>
    <w:p w14:paraId="1DB51768" w14:textId="77777777" w:rsidR="00E93C00" w:rsidRPr="00613FAC" w:rsidRDefault="00E93C00">
      <w:pPr>
        <w:pStyle w:val="Textbody"/>
      </w:pPr>
    </w:p>
    <w:p w14:paraId="474FAB13" w14:textId="77777777" w:rsidR="00E93C00" w:rsidRPr="00613FAC" w:rsidRDefault="00186768">
      <w:pPr>
        <w:pStyle w:val="Textbody"/>
      </w:pPr>
      <w:r w:rsidRPr="00613FAC">
        <w:t>IV.</w:t>
      </w:r>
    </w:p>
    <w:p w14:paraId="5662DDE1" w14:textId="77777777" w:rsidR="00E93C00" w:rsidRPr="00613FAC" w:rsidRDefault="00186768">
      <w:pPr>
        <w:pStyle w:val="Standard"/>
        <w:tabs>
          <w:tab w:val="left" w:pos="2520"/>
        </w:tabs>
        <w:jc w:val="center"/>
        <w:rPr>
          <w:b/>
          <w:bCs/>
        </w:rPr>
      </w:pPr>
      <w:r w:rsidRPr="00613FAC">
        <w:rPr>
          <w:b/>
          <w:bCs/>
        </w:rPr>
        <w:t>Termíny plnění</w:t>
      </w:r>
    </w:p>
    <w:p w14:paraId="29E6E2BF" w14:textId="77777777" w:rsidR="00E93C00" w:rsidRPr="00613FAC" w:rsidRDefault="00E93C00">
      <w:pPr>
        <w:pStyle w:val="Standard"/>
        <w:tabs>
          <w:tab w:val="left" w:pos="2520"/>
        </w:tabs>
      </w:pPr>
    </w:p>
    <w:p w14:paraId="19958358" w14:textId="190D067B" w:rsidR="00E93C00" w:rsidRPr="00613FAC" w:rsidRDefault="00186768">
      <w:pPr>
        <w:pStyle w:val="Zkladntext2"/>
        <w:numPr>
          <w:ilvl w:val="0"/>
          <w:numId w:val="28"/>
        </w:numPr>
      </w:pPr>
      <w:r w:rsidRPr="00613FAC">
        <w:t xml:space="preserve">Smluvní strany se závazně dohodly, že projektové práce dle předmětu smlouvy budou zahájeny ihned po </w:t>
      </w:r>
      <w:r w:rsidR="00633FBC">
        <w:t>nabytí účinnosti</w:t>
      </w:r>
      <w:r w:rsidRPr="00613FAC">
        <w:t xml:space="preserve"> smlouvy.</w:t>
      </w:r>
    </w:p>
    <w:p w14:paraId="17DC8529" w14:textId="3CE1192B" w:rsidR="00E93C00" w:rsidRPr="009B536A" w:rsidRDefault="00186768">
      <w:pPr>
        <w:pStyle w:val="Standard"/>
        <w:numPr>
          <w:ilvl w:val="0"/>
          <w:numId w:val="19"/>
        </w:numPr>
        <w:tabs>
          <w:tab w:val="left" w:pos="2520"/>
        </w:tabs>
        <w:jc w:val="both"/>
      </w:pPr>
      <w:r w:rsidRPr="009B536A">
        <w:t xml:space="preserve">Smluvní strany se závazně dohodly, že zhotovitel objednateli </w:t>
      </w:r>
      <w:r w:rsidR="002C218D">
        <w:t xml:space="preserve">provede a </w:t>
      </w:r>
      <w:r w:rsidRPr="009B536A">
        <w:t xml:space="preserve">předá </w:t>
      </w:r>
      <w:r w:rsidR="009C4991" w:rsidRPr="009B536A">
        <w:t xml:space="preserve">dílo ve dvou samostatných částech </w:t>
      </w:r>
      <w:r w:rsidRPr="009B536A">
        <w:t>v těchto dílčích termínech:</w:t>
      </w:r>
    </w:p>
    <w:p w14:paraId="084F7D9C" w14:textId="77777777" w:rsidR="00633FBC" w:rsidRPr="009B536A" w:rsidRDefault="00633FBC" w:rsidP="00633FBC">
      <w:pPr>
        <w:pStyle w:val="Standard"/>
        <w:tabs>
          <w:tab w:val="left" w:pos="2520"/>
        </w:tabs>
        <w:ind w:left="340"/>
        <w:jc w:val="both"/>
      </w:pPr>
    </w:p>
    <w:p w14:paraId="01ED4699" w14:textId="51F5FFC6" w:rsidR="00273083" w:rsidRPr="00215960" w:rsidRDefault="004E7F5A" w:rsidP="001F34D3">
      <w:pPr>
        <w:pStyle w:val="Standard"/>
        <w:numPr>
          <w:ilvl w:val="1"/>
          <w:numId w:val="19"/>
        </w:numPr>
        <w:tabs>
          <w:tab w:val="left" w:pos="2520"/>
        </w:tabs>
        <w:jc w:val="both"/>
      </w:pPr>
      <w:r w:rsidRPr="00215960">
        <w:t>D</w:t>
      </w:r>
      <w:r w:rsidR="00C05DD2" w:rsidRPr="00215960">
        <w:t>SP</w:t>
      </w:r>
      <w:r w:rsidR="00186768" w:rsidRPr="00215960">
        <w:t xml:space="preserve"> včetně stanovisek a vyjádření pro </w:t>
      </w:r>
      <w:r w:rsidR="003A4161" w:rsidRPr="00215960">
        <w:t>stavební povolení</w:t>
      </w:r>
      <w:r w:rsidR="00C12A9A" w:rsidRPr="00215960">
        <w:t xml:space="preserve"> </w:t>
      </w:r>
      <w:r w:rsidR="002C218D" w:rsidRPr="00215960">
        <w:t xml:space="preserve">a podané žádosti o vydání stavebního povolení </w:t>
      </w:r>
      <w:r w:rsidR="00C12A9A" w:rsidRPr="00215960">
        <w:t xml:space="preserve">v termínu </w:t>
      </w:r>
      <w:r w:rsidR="00BB0433" w:rsidRPr="00215960">
        <w:t>do 4</w:t>
      </w:r>
      <w:r w:rsidR="0079592E" w:rsidRPr="00215960">
        <w:t xml:space="preserve"> měsíců od </w:t>
      </w:r>
      <w:r w:rsidR="00A305C0" w:rsidRPr="00215960">
        <w:t xml:space="preserve">nabytí účinnosti </w:t>
      </w:r>
      <w:r w:rsidR="0079592E" w:rsidRPr="00215960">
        <w:t>smlouvy</w:t>
      </w:r>
      <w:r w:rsidR="00DB2E66" w:rsidRPr="00215960">
        <w:t xml:space="preserve"> </w:t>
      </w:r>
    </w:p>
    <w:p w14:paraId="3ED746E3" w14:textId="51716099" w:rsidR="00633FBC" w:rsidRPr="00215960" w:rsidRDefault="004E7F5A" w:rsidP="00633FBC">
      <w:pPr>
        <w:pStyle w:val="Standard"/>
        <w:numPr>
          <w:ilvl w:val="1"/>
          <w:numId w:val="19"/>
        </w:numPr>
        <w:tabs>
          <w:tab w:val="left" w:pos="2520"/>
        </w:tabs>
        <w:jc w:val="both"/>
      </w:pPr>
      <w:r w:rsidRPr="00215960">
        <w:t>D</w:t>
      </w:r>
      <w:r w:rsidR="00C05DD2" w:rsidRPr="00215960">
        <w:t>PS</w:t>
      </w:r>
      <w:r w:rsidR="00DB2E66" w:rsidRPr="00215960">
        <w:t>,</w:t>
      </w:r>
      <w:r w:rsidR="00592AE7" w:rsidRPr="00215960">
        <w:t xml:space="preserve"> soupis stavebních prací, dodávek a služeb s výkazem výměr a </w:t>
      </w:r>
      <w:r w:rsidR="003A4161" w:rsidRPr="00215960">
        <w:t>slep</w:t>
      </w:r>
      <w:r w:rsidR="002F4054" w:rsidRPr="00215960">
        <w:t>ý</w:t>
      </w:r>
      <w:r w:rsidR="003A4161" w:rsidRPr="00215960">
        <w:t xml:space="preserve"> </w:t>
      </w:r>
      <w:r w:rsidR="00592AE7" w:rsidRPr="00215960">
        <w:t>položkov</w:t>
      </w:r>
      <w:r w:rsidR="002F4054" w:rsidRPr="00215960">
        <w:t>ý</w:t>
      </w:r>
      <w:r w:rsidR="00592AE7" w:rsidRPr="00215960">
        <w:t xml:space="preserve"> rozpoč</w:t>
      </w:r>
      <w:r w:rsidR="002F4054" w:rsidRPr="00215960">
        <w:t>e</w:t>
      </w:r>
      <w:r w:rsidR="00592AE7" w:rsidRPr="00215960">
        <w:t xml:space="preserve">t stavby </w:t>
      </w:r>
      <w:r w:rsidRPr="00215960">
        <w:t xml:space="preserve">v termínu do </w:t>
      </w:r>
      <w:r w:rsidR="003A4161" w:rsidRPr="00215960">
        <w:t>1</w:t>
      </w:r>
      <w:r w:rsidR="0079592E" w:rsidRPr="00215960">
        <w:t xml:space="preserve"> měsíc</w:t>
      </w:r>
      <w:r w:rsidR="002F4054" w:rsidRPr="00215960">
        <w:t>e</w:t>
      </w:r>
      <w:r w:rsidR="0079592E" w:rsidRPr="00215960">
        <w:t xml:space="preserve"> od vydání stavebního povolení.</w:t>
      </w:r>
    </w:p>
    <w:p w14:paraId="680BFE1E" w14:textId="77777777" w:rsidR="00633FBC" w:rsidRPr="00215960" w:rsidRDefault="00633FBC" w:rsidP="00633FBC">
      <w:pPr>
        <w:pStyle w:val="Standard"/>
        <w:tabs>
          <w:tab w:val="left" w:pos="2520"/>
        </w:tabs>
        <w:jc w:val="both"/>
      </w:pPr>
    </w:p>
    <w:p w14:paraId="6DA3E18E" w14:textId="785F63A9" w:rsidR="004E7F5A" w:rsidRPr="00215960" w:rsidRDefault="004E7F5A" w:rsidP="004E7F5A">
      <w:pPr>
        <w:pStyle w:val="Standard"/>
        <w:tabs>
          <w:tab w:val="left" w:pos="2520"/>
        </w:tabs>
        <w:ind w:left="284"/>
        <w:jc w:val="both"/>
      </w:pPr>
      <w:r w:rsidRPr="00215960">
        <w:t>Projekt</w:t>
      </w:r>
      <w:r w:rsidR="00C12A9A" w:rsidRPr="00215960">
        <w:t>ová dokumentace bude odevzdána 6</w:t>
      </w:r>
      <w:r w:rsidR="00C05DD2" w:rsidRPr="00215960">
        <w:t xml:space="preserve">x v tištěné podobě ve stupni DSP (z toho </w:t>
      </w:r>
      <w:r w:rsidR="00A862A8" w:rsidRPr="00215960">
        <w:t xml:space="preserve">vč. </w:t>
      </w:r>
      <w:r w:rsidR="00C05DD2" w:rsidRPr="00215960">
        <w:t>2</w:t>
      </w:r>
      <w:r w:rsidRPr="00215960">
        <w:t xml:space="preserve">x dokladová část) + 1x elektronicky (CD) a </w:t>
      </w:r>
      <w:r w:rsidR="00C05DD2" w:rsidRPr="00215960">
        <w:t>6</w:t>
      </w:r>
      <w:r w:rsidRPr="00215960">
        <w:t>x v tištěn</w:t>
      </w:r>
      <w:r w:rsidR="00C05DD2" w:rsidRPr="00215960">
        <w:t>é podobě ve stupni DP</w:t>
      </w:r>
      <w:r w:rsidR="00E92E5E" w:rsidRPr="00215960">
        <w:t>S</w:t>
      </w:r>
      <w:r w:rsidR="00C05DD2" w:rsidRPr="00215960">
        <w:t xml:space="preserve"> (z toho</w:t>
      </w:r>
      <w:r w:rsidR="00A862A8" w:rsidRPr="00215960">
        <w:t xml:space="preserve"> vč.</w:t>
      </w:r>
      <w:r w:rsidR="00C05DD2" w:rsidRPr="00215960">
        <w:t xml:space="preserve"> 2x dokladová část a 2</w:t>
      </w:r>
      <w:r w:rsidRPr="00215960">
        <w:t>x položkový rozpočet) + 1x elektronicky (CD).</w:t>
      </w:r>
      <w:r w:rsidR="004A60CF" w:rsidRPr="00215960">
        <w:t xml:space="preserve"> </w:t>
      </w:r>
    </w:p>
    <w:p w14:paraId="5D527EA7" w14:textId="5B61D58E" w:rsidR="003A4943" w:rsidRDefault="00DB2E66">
      <w:pPr>
        <w:pStyle w:val="Standard"/>
        <w:numPr>
          <w:ilvl w:val="0"/>
          <w:numId w:val="19"/>
        </w:numPr>
        <w:tabs>
          <w:tab w:val="left" w:pos="2520"/>
        </w:tabs>
        <w:jc w:val="both"/>
      </w:pPr>
      <w:r w:rsidRPr="00215960">
        <w:t>Zhotovitel bere na vědomí, že doba stanovená pro provedení jednotlivých částí díla je sjednána s ohledem na předpokládané konzultace s projektantem statické části</w:t>
      </w:r>
      <w:r w:rsidR="00F45707" w:rsidRPr="00215960">
        <w:t xml:space="preserve">. (Odsouhlasení </w:t>
      </w:r>
      <w:r w:rsidR="00F45707" w:rsidRPr="00215960">
        <w:rPr>
          <w:rFonts w:eastAsia="SimSun" w:cs="Mangal"/>
          <w:lang w:bidi="hi-IN"/>
        </w:rPr>
        <w:t xml:space="preserve">navržených konstrukcí a další v projektu statické části předpokládané konzultace). </w:t>
      </w:r>
      <w:r w:rsidR="003A4943" w:rsidRPr="00215960">
        <w:t>V případě, že projektant statické části k</w:t>
      </w:r>
      <w:r w:rsidR="008F1FB5" w:rsidRPr="00215960">
        <w:t xml:space="preserve">e konzultaci </w:t>
      </w:r>
      <w:r w:rsidR="003A4943" w:rsidRPr="00215960">
        <w:t>neposkytne součinnost v přiměřené lhůtě (zpravidla do 14 dnů)</w:t>
      </w:r>
      <w:r w:rsidR="008F1FB5" w:rsidRPr="00215960">
        <w:t>,</w:t>
      </w:r>
      <w:r w:rsidR="003A4943" w:rsidRPr="00215960">
        <w:t xml:space="preserve"> má zhotovitel nárok na prodloužení lhůty pro předání příslušné části díla. To platí také v</w:t>
      </w:r>
      <w:r w:rsidR="008F1FB5" w:rsidRPr="00215960">
        <w:t> </w:t>
      </w:r>
      <w:r w:rsidR="003A4943" w:rsidRPr="00215960">
        <w:t>případě</w:t>
      </w:r>
      <w:r w:rsidR="008F1FB5">
        <w:t xml:space="preserve"> nezbytné potřeby změny projektu statické části, kterou bude provádět na žádost objednatele společnost BESTEX, spol. s r. o. </w:t>
      </w:r>
      <w:r w:rsidR="003A4943">
        <w:t>Změna termínu je</w:t>
      </w:r>
      <w:r w:rsidR="008F1FB5">
        <w:t xml:space="preserve"> však </w:t>
      </w:r>
      <w:r w:rsidR="003A4943">
        <w:t xml:space="preserve">možná pouze formou písemného dodatku </w:t>
      </w:r>
      <w:r w:rsidR="008F1FB5">
        <w:t xml:space="preserve">uzavřeného </w:t>
      </w:r>
      <w:r w:rsidR="003A4943">
        <w:t xml:space="preserve">k této smlouvě. </w:t>
      </w:r>
    </w:p>
    <w:p w14:paraId="3BB08887" w14:textId="40D1AED3" w:rsidR="00E93C00" w:rsidRDefault="00186768">
      <w:pPr>
        <w:pStyle w:val="Standard"/>
        <w:numPr>
          <w:ilvl w:val="0"/>
          <w:numId w:val="19"/>
        </w:numPr>
        <w:tabs>
          <w:tab w:val="left" w:pos="2520"/>
        </w:tabs>
        <w:jc w:val="both"/>
      </w:pPr>
      <w:r w:rsidRPr="00633FBC">
        <w:t xml:space="preserve">Zhotovitel může dílo ukončit před dohodnutým termínem. Provedení díla před </w:t>
      </w:r>
      <w:r>
        <w:t>dohodnutým termínem nemá vliv na platební podmínky a výši ceny díla, ani na termíny splatnosti ceny díla.</w:t>
      </w:r>
    </w:p>
    <w:p w14:paraId="127B4927" w14:textId="77777777" w:rsidR="00A305C0" w:rsidRDefault="00A305C0" w:rsidP="00A305C0">
      <w:pPr>
        <w:widowControl/>
        <w:numPr>
          <w:ilvl w:val="0"/>
          <w:numId w:val="19"/>
        </w:numPr>
        <w:tabs>
          <w:tab w:val="left" w:pos="2520"/>
        </w:tabs>
        <w:suppressAutoHyphens w:val="0"/>
        <w:autoSpaceDN/>
        <w:jc w:val="both"/>
        <w:textAlignment w:val="auto"/>
      </w:pPr>
      <w:r>
        <w:t xml:space="preserve">Zhotovitel splní svoji povinnost provést dílo nebo jeho část jeho řádným ukončením a předáním objednateli v místě jeho sídla. O dílčím předání jednotlivých částí předmětu plnění i o konečném splnění předmětu plnění se vyhotoví vždy samostatný zápis, který se označí jako předávací protokol a který podepíší zástupci objednatele a zhotovitele ve věcech technických. Objednatel potvrdí převzetí díla do protokolu až po provedení kontroly úplnosti hmotných výstupů díla a po odstranění vad a nedodělků, zjištěných při kontrole. </w:t>
      </w:r>
    </w:p>
    <w:p w14:paraId="1EB21597" w14:textId="77777777" w:rsidR="00A305C0" w:rsidRDefault="00A305C0" w:rsidP="00A305C0">
      <w:pPr>
        <w:widowControl/>
        <w:numPr>
          <w:ilvl w:val="0"/>
          <w:numId w:val="19"/>
        </w:numPr>
        <w:tabs>
          <w:tab w:val="left" w:pos="2520"/>
        </w:tabs>
        <w:suppressAutoHyphens w:val="0"/>
        <w:autoSpaceDN/>
        <w:jc w:val="both"/>
        <w:textAlignment w:val="auto"/>
      </w:pPr>
      <w:r>
        <w:t xml:space="preserve">Předáním předmětu díla nebo jeho části objednateli přechází dílo nebo jeho část do vlastnictví objednatele. Zhotovitel uděluje objednateli neodvolatelný a bezpodmínečný souhlas k užívání díla včetně pořizování kopií (celého díla nebo jeho částí) a včetně provádění změn a úprav bez předchozího souhlasu zhotovitele. </w:t>
      </w:r>
    </w:p>
    <w:p w14:paraId="0A517EB0" w14:textId="77777777" w:rsidR="00E93C00" w:rsidRDefault="00E93C00">
      <w:pPr>
        <w:pStyle w:val="Standard"/>
        <w:tabs>
          <w:tab w:val="left" w:pos="2520"/>
        </w:tabs>
        <w:jc w:val="both"/>
      </w:pPr>
    </w:p>
    <w:p w14:paraId="68B5F00C" w14:textId="77777777" w:rsidR="00610748" w:rsidRDefault="00610748">
      <w:pPr>
        <w:pStyle w:val="Standard"/>
        <w:tabs>
          <w:tab w:val="left" w:pos="2520"/>
        </w:tabs>
        <w:jc w:val="both"/>
      </w:pPr>
    </w:p>
    <w:p w14:paraId="7375E04E" w14:textId="77777777" w:rsidR="00E93C00" w:rsidRDefault="00E93C00">
      <w:pPr>
        <w:pStyle w:val="Standard"/>
        <w:tabs>
          <w:tab w:val="left" w:pos="2520"/>
        </w:tabs>
        <w:jc w:val="both"/>
      </w:pPr>
    </w:p>
    <w:p w14:paraId="0C2AFD49" w14:textId="77777777" w:rsidR="00E93C00" w:rsidRDefault="00186768">
      <w:pPr>
        <w:pStyle w:val="Standard"/>
        <w:tabs>
          <w:tab w:val="left" w:pos="2520"/>
        </w:tabs>
        <w:jc w:val="center"/>
        <w:rPr>
          <w:b/>
          <w:bCs/>
        </w:rPr>
      </w:pPr>
      <w:r>
        <w:rPr>
          <w:b/>
          <w:bCs/>
        </w:rPr>
        <w:lastRenderedPageBreak/>
        <w:t>V.</w:t>
      </w:r>
    </w:p>
    <w:p w14:paraId="68439130" w14:textId="77777777" w:rsidR="00E93C00" w:rsidRDefault="00186768">
      <w:pPr>
        <w:pStyle w:val="Nadpis1"/>
      </w:pPr>
      <w:r>
        <w:t>Cena díla</w:t>
      </w:r>
    </w:p>
    <w:p w14:paraId="0325DD12" w14:textId="77777777" w:rsidR="00E93C00" w:rsidRDefault="00E93C00">
      <w:pPr>
        <w:pStyle w:val="Standard"/>
        <w:tabs>
          <w:tab w:val="left" w:pos="2520"/>
        </w:tabs>
      </w:pPr>
    </w:p>
    <w:p w14:paraId="5E9EADF7" w14:textId="3E9CD896" w:rsidR="00E93C00" w:rsidRPr="009C4991" w:rsidRDefault="00186768" w:rsidP="00A01853">
      <w:pPr>
        <w:pStyle w:val="Standard"/>
        <w:numPr>
          <w:ilvl w:val="0"/>
          <w:numId w:val="15"/>
        </w:numPr>
        <w:tabs>
          <w:tab w:val="left" w:pos="2520"/>
        </w:tabs>
        <w:jc w:val="both"/>
      </w:pPr>
      <w:r w:rsidRPr="00273083">
        <w:t xml:space="preserve">Cena díla odpovídající rozsahu výše uvedeného předmětu plnění smlouvy byla v souladu se </w:t>
      </w:r>
      <w:r w:rsidRPr="009C4991">
        <w:t>zákonem číslo 526/1990 Sb.</w:t>
      </w:r>
      <w:r w:rsidR="00E92E5E">
        <w:t>,</w:t>
      </w:r>
      <w:r w:rsidRPr="009C4991">
        <w:t xml:space="preserve"> v platném znění (Zákon o cenách)</w:t>
      </w:r>
      <w:r w:rsidR="00E92E5E">
        <w:t>,</w:t>
      </w:r>
      <w:r w:rsidRPr="009C4991">
        <w:t xml:space="preserve"> závazně sjednána dohodou obou smluvních stran jako cena nejvýše přípustná, kterou není možno překročit. </w:t>
      </w:r>
    </w:p>
    <w:p w14:paraId="0884BFF1" w14:textId="77777777" w:rsidR="00E93C00" w:rsidRDefault="00186768">
      <w:pPr>
        <w:pStyle w:val="Standard"/>
        <w:numPr>
          <w:ilvl w:val="0"/>
          <w:numId w:val="15"/>
        </w:numPr>
        <w:tabs>
          <w:tab w:val="left" w:pos="2520"/>
        </w:tabs>
        <w:jc w:val="both"/>
      </w:pPr>
      <w:r w:rsidRPr="00035A0F">
        <w:t>Objednatel se zavazuje za řádně a včas provedené dílo zaplatit zhotoviteli ve výši a termínech sjednaných</w:t>
      </w:r>
      <w:r w:rsidRPr="009C4991">
        <w:t xml:space="preserve"> v této smlouvě. Cenu za dílo uhradí objednatel zhotoviteli bezhotovostně, převodem na bankovní</w:t>
      </w:r>
      <w:r>
        <w:t xml:space="preserve"> účet uvedený v záhlaví této smlouvy.</w:t>
      </w:r>
    </w:p>
    <w:p w14:paraId="67C4378C" w14:textId="77777777" w:rsidR="00E93C00" w:rsidRDefault="00186768">
      <w:pPr>
        <w:pStyle w:val="Standard"/>
        <w:numPr>
          <w:ilvl w:val="0"/>
          <w:numId w:val="15"/>
        </w:numPr>
        <w:tabs>
          <w:tab w:val="left" w:pos="2520"/>
        </w:tabs>
        <w:jc w:val="both"/>
      </w:pPr>
      <w:r>
        <w:t>Cena díla:</w:t>
      </w:r>
    </w:p>
    <w:p w14:paraId="6D93DC22" w14:textId="77777777" w:rsidR="00E93C00" w:rsidRDefault="00E93C00">
      <w:pPr>
        <w:pStyle w:val="Standard"/>
        <w:tabs>
          <w:tab w:val="left" w:pos="2860"/>
        </w:tabs>
        <w:ind w:left="340"/>
        <w:jc w:val="both"/>
      </w:pPr>
    </w:p>
    <w:p w14:paraId="0F0466C3" w14:textId="77777777" w:rsidR="00A12075" w:rsidRDefault="00186768" w:rsidP="00633FBC">
      <w:pPr>
        <w:pStyle w:val="Nadpis3"/>
        <w:tabs>
          <w:tab w:val="clear" w:pos="2520"/>
          <w:tab w:val="clear" w:pos="9000"/>
        </w:tabs>
        <w:ind w:left="284"/>
        <w:jc w:val="both"/>
        <w:rPr>
          <w:b w:val="0"/>
          <w:bCs w:val="0"/>
        </w:rPr>
      </w:pPr>
      <w:r>
        <w:rPr>
          <w:b w:val="0"/>
          <w:bCs w:val="0"/>
        </w:rPr>
        <w:t xml:space="preserve">Cena za zpracování projektové dokumentace pro </w:t>
      </w:r>
      <w:r w:rsidR="00C05DD2">
        <w:rPr>
          <w:b w:val="0"/>
          <w:bCs w:val="0"/>
        </w:rPr>
        <w:t>stavební povolení</w:t>
      </w:r>
      <w:r w:rsidR="00E92E5E">
        <w:rPr>
          <w:b w:val="0"/>
          <w:bCs w:val="0"/>
        </w:rPr>
        <w:t xml:space="preserve"> včetně </w:t>
      </w:r>
      <w:r w:rsidR="00E92E5E" w:rsidRPr="00E92E5E">
        <w:rPr>
          <w:b w:val="0"/>
          <w:bCs w:val="0"/>
        </w:rPr>
        <w:t xml:space="preserve">stanovisek a </w:t>
      </w:r>
      <w:r w:rsidR="00E92E5E">
        <w:rPr>
          <w:b w:val="0"/>
          <w:bCs w:val="0"/>
        </w:rPr>
        <w:t>v</w:t>
      </w:r>
      <w:r w:rsidR="00633FBC">
        <w:rPr>
          <w:b w:val="0"/>
          <w:bCs w:val="0"/>
        </w:rPr>
        <w:t>yjádření pro stavební povolení</w:t>
      </w:r>
      <w:r w:rsidR="00C70481">
        <w:rPr>
          <w:b w:val="0"/>
          <w:bCs w:val="0"/>
        </w:rPr>
        <w:t xml:space="preserve"> a </w:t>
      </w:r>
      <w:r w:rsidR="00C70481" w:rsidRPr="009B536A">
        <w:rPr>
          <w:b w:val="0"/>
        </w:rPr>
        <w:t xml:space="preserve">zajištění vydání stavebního povolení </w:t>
      </w:r>
      <w:r w:rsidR="00C70481">
        <w:rPr>
          <w:b w:val="0"/>
          <w:bCs w:val="0"/>
        </w:rPr>
        <w:t xml:space="preserve">            </w:t>
      </w:r>
      <w:r w:rsidR="00633FBC">
        <w:rPr>
          <w:b w:val="0"/>
          <w:bCs w:val="0"/>
        </w:rPr>
        <w:tab/>
      </w:r>
    </w:p>
    <w:p w14:paraId="72BD8C3C" w14:textId="0B65AB95" w:rsidR="00E93C00" w:rsidRDefault="00A12075" w:rsidP="00633FBC">
      <w:pPr>
        <w:pStyle w:val="Nadpis3"/>
        <w:tabs>
          <w:tab w:val="clear" w:pos="2520"/>
          <w:tab w:val="clear" w:pos="9000"/>
        </w:tabs>
        <w:ind w:left="284"/>
        <w:jc w:val="both"/>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633FBC" w:rsidRPr="00633FBC">
        <w:rPr>
          <w:b w:val="0"/>
        </w:rPr>
        <w:t>Kč</w:t>
      </w:r>
    </w:p>
    <w:p w14:paraId="0D99009D" w14:textId="77777777" w:rsidR="00633FBC" w:rsidRPr="00633FBC" w:rsidRDefault="00633FBC" w:rsidP="00633FBC">
      <w:pPr>
        <w:pStyle w:val="Standard"/>
      </w:pPr>
    </w:p>
    <w:p w14:paraId="46C02E1B" w14:textId="37DC06FA" w:rsidR="00E93C00" w:rsidRPr="00A12075" w:rsidRDefault="00186768" w:rsidP="00A12075">
      <w:pPr>
        <w:pStyle w:val="Standard"/>
        <w:ind w:left="284"/>
        <w:rPr>
          <w:b/>
          <w:bCs/>
        </w:rPr>
      </w:pPr>
      <w:r>
        <w:t xml:space="preserve">Cena za zpracování projektové dokumentace pro </w:t>
      </w:r>
      <w:r w:rsidR="00C05DD2">
        <w:t>provádění stavby</w:t>
      </w:r>
      <w:r w:rsidR="00A12075">
        <w:t xml:space="preserve">, </w:t>
      </w:r>
      <w:r w:rsidRPr="00A862A8">
        <w:t>zpracování soupisu prací, dodávek a služeb s výkazem výměr</w:t>
      </w:r>
      <w:r w:rsidR="00E92E5E">
        <w:t xml:space="preserve"> a</w:t>
      </w:r>
      <w:r w:rsidR="00A862A8" w:rsidRPr="00A862A8">
        <w:t xml:space="preserve"> </w:t>
      </w:r>
      <w:r w:rsidR="008C69F0">
        <w:t xml:space="preserve">slepého </w:t>
      </w:r>
      <w:r w:rsidR="00A862A8" w:rsidRPr="00A862A8">
        <w:t>položkov</w:t>
      </w:r>
      <w:r w:rsidR="00E92E5E">
        <w:t>ého</w:t>
      </w:r>
      <w:r w:rsidR="008C69F0">
        <w:t xml:space="preserve"> </w:t>
      </w:r>
      <w:r w:rsidR="00E92E5E">
        <w:t>rozpočtu</w:t>
      </w:r>
      <w:r w:rsidR="00A862A8" w:rsidRPr="00A862A8">
        <w:t xml:space="preserve"> </w:t>
      </w:r>
      <w:r w:rsidR="00972CC5">
        <w:tab/>
      </w:r>
      <w:r w:rsidR="00972CC5">
        <w:tab/>
      </w:r>
      <w:r w:rsidR="00972CC5">
        <w:tab/>
      </w:r>
      <w:r w:rsidR="00972CC5">
        <w:tab/>
      </w:r>
      <w:r w:rsidR="00972CC5">
        <w:tab/>
      </w:r>
      <w:r w:rsidR="00972CC5">
        <w:tab/>
      </w:r>
      <w:r w:rsidR="00972CC5">
        <w:tab/>
      </w:r>
      <w:r w:rsidR="00972CC5">
        <w:tab/>
      </w:r>
      <w:r w:rsidR="00F4440A">
        <w:tab/>
      </w:r>
      <w:r w:rsidR="00A12075">
        <w:tab/>
      </w:r>
      <w:r w:rsidR="00A12075">
        <w:tab/>
      </w:r>
      <w:r w:rsidR="00A12075">
        <w:tab/>
      </w:r>
      <w:r w:rsidR="00A12075">
        <w:tab/>
      </w:r>
      <w:r w:rsidR="00A12075">
        <w:tab/>
      </w:r>
      <w:r w:rsidRPr="00A862A8">
        <w:t>Kč</w:t>
      </w:r>
    </w:p>
    <w:p w14:paraId="55B59A86" w14:textId="4735E6D0" w:rsidR="00E93C00" w:rsidRPr="00A862A8" w:rsidRDefault="00A862A8">
      <w:pPr>
        <w:pStyle w:val="Standard"/>
        <w:ind w:firstLine="284"/>
      </w:pPr>
      <w:r>
        <w:t>-------------------------------------------------------------------------------------------------------------</w:t>
      </w:r>
    </w:p>
    <w:p w14:paraId="32F5E2EB" w14:textId="1028AAED" w:rsidR="00E93C00" w:rsidRDefault="00972CC5">
      <w:pPr>
        <w:pStyle w:val="Standard"/>
        <w:ind w:firstLine="284"/>
        <w:rPr>
          <w:b/>
        </w:rPr>
      </w:pPr>
      <w:r>
        <w:t>Cena celkem bez DPH</w:t>
      </w:r>
      <w:r>
        <w:tab/>
      </w:r>
      <w:r>
        <w:tab/>
      </w:r>
      <w:r>
        <w:tab/>
      </w:r>
      <w:r>
        <w:tab/>
      </w:r>
      <w:r>
        <w:tab/>
      </w:r>
      <w:r>
        <w:tab/>
      </w:r>
      <w:r>
        <w:tab/>
      </w:r>
      <w:r w:rsidR="00F4440A">
        <w:rPr>
          <w:b/>
        </w:rPr>
        <w:tab/>
      </w:r>
      <w:r w:rsidR="00F4440A">
        <w:rPr>
          <w:b/>
        </w:rPr>
        <w:tab/>
      </w:r>
      <w:r w:rsidR="00186768">
        <w:rPr>
          <w:b/>
        </w:rPr>
        <w:t>Kč</w:t>
      </w:r>
    </w:p>
    <w:p w14:paraId="3ECCE4A7" w14:textId="77777777" w:rsidR="00A862A8" w:rsidRDefault="00A862A8" w:rsidP="00A862A8">
      <w:pPr>
        <w:pStyle w:val="Standard"/>
        <w:ind w:firstLine="284"/>
      </w:pPr>
    </w:p>
    <w:p w14:paraId="77037EA7" w14:textId="6021C5F8" w:rsidR="00A862A8" w:rsidRDefault="00A862A8" w:rsidP="00A862A8">
      <w:pPr>
        <w:pStyle w:val="Standard"/>
        <w:ind w:firstLine="284"/>
      </w:pPr>
      <w:r>
        <w:t>Cena celkem s DPH</w:t>
      </w:r>
      <w:r>
        <w:tab/>
      </w:r>
      <w:r>
        <w:tab/>
      </w:r>
      <w:r>
        <w:tab/>
      </w:r>
      <w:r>
        <w:tab/>
      </w:r>
      <w:r>
        <w:tab/>
      </w:r>
      <w:r>
        <w:tab/>
      </w:r>
      <w:r w:rsidR="00972CC5">
        <w:t xml:space="preserve"> </w:t>
      </w:r>
      <w:r>
        <w:tab/>
      </w:r>
      <w:r w:rsidR="00F4440A">
        <w:rPr>
          <w:b/>
        </w:rPr>
        <w:tab/>
      </w:r>
      <w:r w:rsidR="00F4440A">
        <w:rPr>
          <w:b/>
        </w:rPr>
        <w:tab/>
      </w:r>
      <w:r>
        <w:rPr>
          <w:b/>
        </w:rPr>
        <w:t>Kč</w:t>
      </w:r>
    </w:p>
    <w:p w14:paraId="1E0F1BDA" w14:textId="77777777" w:rsidR="00E93C00" w:rsidRDefault="00E93C00">
      <w:pPr>
        <w:pStyle w:val="Standard"/>
        <w:ind w:firstLine="284"/>
      </w:pPr>
    </w:p>
    <w:p w14:paraId="44AC42CD" w14:textId="46E38122" w:rsidR="00E93C00" w:rsidRDefault="00273083" w:rsidP="00273083">
      <w:pPr>
        <w:pStyle w:val="Zhlav"/>
        <w:tabs>
          <w:tab w:val="clear" w:pos="4536"/>
          <w:tab w:val="clear" w:pos="9072"/>
          <w:tab w:val="left" w:pos="360"/>
          <w:tab w:val="left" w:pos="2520"/>
          <w:tab w:val="right" w:pos="9000"/>
        </w:tabs>
      </w:pPr>
      <w:r>
        <w:t xml:space="preserve">     </w:t>
      </w:r>
      <w:r w:rsidR="00186768">
        <w:t>Slovy</w:t>
      </w:r>
      <w:r>
        <w:t>:</w:t>
      </w:r>
    </w:p>
    <w:p w14:paraId="571EC6FB" w14:textId="77777777" w:rsidR="00EF34CA" w:rsidRDefault="00EF34CA" w:rsidP="00273083">
      <w:pPr>
        <w:pStyle w:val="Zhlav"/>
        <w:tabs>
          <w:tab w:val="clear" w:pos="4536"/>
          <w:tab w:val="clear" w:pos="9072"/>
          <w:tab w:val="left" w:pos="360"/>
          <w:tab w:val="left" w:pos="2520"/>
          <w:tab w:val="right" w:pos="9000"/>
        </w:tabs>
      </w:pPr>
    </w:p>
    <w:p w14:paraId="52C47941" w14:textId="68B35839" w:rsidR="00EF34CA" w:rsidRDefault="00EF34CA" w:rsidP="00EF34CA">
      <w:pPr>
        <w:pStyle w:val="Zhlav"/>
        <w:tabs>
          <w:tab w:val="clear" w:pos="4536"/>
          <w:tab w:val="clear" w:pos="9072"/>
          <w:tab w:val="left" w:pos="360"/>
          <w:tab w:val="left" w:pos="2520"/>
          <w:tab w:val="right" w:pos="9000"/>
        </w:tabs>
        <w:ind w:left="284"/>
      </w:pPr>
      <w:r>
        <w:t>V ceně díla není započtena platba správního poplatku ani činnost při autorském dozoru.</w:t>
      </w:r>
    </w:p>
    <w:p w14:paraId="47A10A16" w14:textId="77777777" w:rsidR="00E93C00" w:rsidRDefault="00E93C00">
      <w:pPr>
        <w:pStyle w:val="Standard"/>
        <w:tabs>
          <w:tab w:val="left" w:pos="2520"/>
          <w:tab w:val="right" w:pos="8820"/>
        </w:tabs>
        <w:jc w:val="center"/>
        <w:rPr>
          <w:b/>
          <w:bCs/>
        </w:rPr>
      </w:pPr>
    </w:p>
    <w:p w14:paraId="6FF30A2D" w14:textId="77777777" w:rsidR="00E93C00" w:rsidRDefault="00186768">
      <w:pPr>
        <w:pStyle w:val="Standard"/>
        <w:tabs>
          <w:tab w:val="left" w:pos="2520"/>
          <w:tab w:val="right" w:pos="8820"/>
        </w:tabs>
        <w:jc w:val="center"/>
        <w:rPr>
          <w:b/>
          <w:bCs/>
        </w:rPr>
      </w:pPr>
      <w:r>
        <w:rPr>
          <w:b/>
          <w:bCs/>
        </w:rPr>
        <w:t>VI.</w:t>
      </w:r>
    </w:p>
    <w:p w14:paraId="59DA40DB" w14:textId="77777777" w:rsidR="00E93C00" w:rsidRDefault="00186768">
      <w:pPr>
        <w:pStyle w:val="Standard"/>
        <w:tabs>
          <w:tab w:val="left" w:pos="2520"/>
          <w:tab w:val="right" w:pos="8820"/>
        </w:tabs>
        <w:jc w:val="center"/>
        <w:rPr>
          <w:b/>
          <w:bCs/>
        </w:rPr>
      </w:pPr>
      <w:r>
        <w:rPr>
          <w:b/>
          <w:bCs/>
        </w:rPr>
        <w:t>Platební podmínky</w:t>
      </w:r>
    </w:p>
    <w:p w14:paraId="037B9095" w14:textId="77777777" w:rsidR="00A12075" w:rsidRDefault="00A12075">
      <w:pPr>
        <w:pStyle w:val="Standard"/>
        <w:tabs>
          <w:tab w:val="left" w:pos="2520"/>
          <w:tab w:val="right" w:pos="8820"/>
        </w:tabs>
        <w:jc w:val="center"/>
        <w:rPr>
          <w:b/>
          <w:bCs/>
        </w:rPr>
      </w:pPr>
    </w:p>
    <w:p w14:paraId="64624025" w14:textId="508BC627" w:rsidR="009B536A" w:rsidRPr="008C4D02" w:rsidRDefault="009B536A" w:rsidP="00A12075">
      <w:pPr>
        <w:pStyle w:val="Zkladntext"/>
        <w:widowControl/>
        <w:numPr>
          <w:ilvl w:val="0"/>
          <w:numId w:val="45"/>
        </w:numPr>
        <w:tabs>
          <w:tab w:val="left" w:pos="0"/>
          <w:tab w:val="left" w:pos="540"/>
          <w:tab w:val="left" w:pos="1260"/>
          <w:tab w:val="left" w:pos="1980"/>
          <w:tab w:val="left" w:pos="3960"/>
        </w:tabs>
        <w:suppressAutoHyphens w:val="0"/>
        <w:autoSpaceDN/>
        <w:spacing w:after="0" w:line="288" w:lineRule="auto"/>
        <w:jc w:val="both"/>
        <w:textAlignment w:val="auto"/>
        <w:rPr>
          <w:rFonts w:eastAsia="Times New Roman" w:cs="Times New Roman"/>
          <w:szCs w:val="24"/>
          <w:lang w:bidi="ar-SA"/>
        </w:rPr>
      </w:pPr>
      <w:r w:rsidRPr="008C4D02">
        <w:rPr>
          <w:rFonts w:eastAsia="Times New Roman" w:cs="Times New Roman"/>
          <w:szCs w:val="24"/>
          <w:lang w:bidi="ar-SA"/>
        </w:rPr>
        <w:t>Sjednaná celková cena za dílo bude objedn</w:t>
      </w:r>
      <w:r w:rsidR="00A12075" w:rsidRPr="008C4D02">
        <w:rPr>
          <w:rFonts w:eastAsia="Times New Roman" w:cs="Times New Roman"/>
          <w:szCs w:val="24"/>
          <w:lang w:bidi="ar-SA"/>
        </w:rPr>
        <w:t>atelem zaplacena zhotoviteli ve 3</w:t>
      </w:r>
      <w:r w:rsidRPr="008C4D02">
        <w:rPr>
          <w:rFonts w:eastAsia="Times New Roman" w:cs="Times New Roman"/>
          <w:szCs w:val="24"/>
          <w:lang w:bidi="ar-SA"/>
        </w:rPr>
        <w:t xml:space="preserve"> splátkách, přičemž zhotovitel je oprávněn vystavit fakturu na příslušnou část ceny díla takto:</w:t>
      </w:r>
    </w:p>
    <w:p w14:paraId="7065B2D5" w14:textId="6A85DD6B" w:rsidR="009B536A" w:rsidRPr="008C4D02" w:rsidRDefault="00A12075" w:rsidP="009B536A">
      <w:pPr>
        <w:numPr>
          <w:ilvl w:val="1"/>
          <w:numId w:val="44"/>
        </w:numPr>
        <w:tabs>
          <w:tab w:val="clear" w:pos="1440"/>
          <w:tab w:val="num" w:pos="567"/>
        </w:tabs>
        <w:suppressAutoHyphens w:val="0"/>
        <w:autoSpaceDE w:val="0"/>
        <w:adjustRightInd w:val="0"/>
        <w:spacing w:line="288" w:lineRule="auto"/>
        <w:ind w:left="567" w:hanging="283"/>
        <w:jc w:val="both"/>
        <w:textAlignment w:val="auto"/>
        <w:rPr>
          <w:rFonts w:eastAsia="Times New Roman" w:cs="Times New Roman"/>
          <w:lang w:bidi="ar-SA"/>
        </w:rPr>
      </w:pPr>
      <w:r w:rsidRPr="008C4D02">
        <w:rPr>
          <w:rFonts w:eastAsia="Times New Roman" w:cs="Times New Roman"/>
          <w:lang w:bidi="ar-SA"/>
        </w:rPr>
        <w:t>První</w:t>
      </w:r>
      <w:r w:rsidR="009B536A" w:rsidRPr="008C4D02">
        <w:rPr>
          <w:rFonts w:eastAsia="Times New Roman" w:cs="Times New Roman"/>
          <w:lang w:bidi="ar-SA"/>
        </w:rPr>
        <w:t xml:space="preserve"> </w:t>
      </w:r>
      <w:r w:rsidR="008C4D02" w:rsidRPr="008C4D02">
        <w:rPr>
          <w:rFonts w:eastAsia="Times New Roman" w:cs="Times New Roman"/>
          <w:lang w:bidi="ar-SA"/>
        </w:rPr>
        <w:t xml:space="preserve">faktura na </w:t>
      </w:r>
      <w:r w:rsidR="009B536A" w:rsidRPr="008C4D02">
        <w:rPr>
          <w:rFonts w:eastAsia="Times New Roman" w:cs="Times New Roman"/>
          <w:lang w:bidi="ar-SA"/>
        </w:rPr>
        <w:t>část ceny díla</w:t>
      </w:r>
      <w:r w:rsidR="000813E5">
        <w:rPr>
          <w:rFonts w:eastAsia="Times New Roman" w:cs="Times New Roman"/>
          <w:lang w:bidi="ar-SA"/>
        </w:rPr>
        <w:t xml:space="preserve"> ve výši 8</w:t>
      </w:r>
      <w:r w:rsidRPr="008C4D02">
        <w:rPr>
          <w:rFonts w:eastAsia="Times New Roman" w:cs="Times New Roman"/>
          <w:lang w:bidi="ar-SA"/>
        </w:rPr>
        <w:t>0 %</w:t>
      </w:r>
      <w:r w:rsidR="009B536A" w:rsidRPr="008C4D02">
        <w:rPr>
          <w:rFonts w:eastAsia="Times New Roman" w:cs="Times New Roman"/>
          <w:lang w:bidi="ar-SA"/>
        </w:rPr>
        <w:t xml:space="preserve"> </w:t>
      </w:r>
      <w:r w:rsidRPr="008C4D02">
        <w:rPr>
          <w:rFonts w:eastAsia="Times New Roman" w:cs="Times New Roman"/>
          <w:lang w:bidi="ar-SA"/>
        </w:rPr>
        <w:t>z „Ceny z</w:t>
      </w:r>
      <w:r w:rsidR="008C4D02" w:rsidRPr="008C4D02">
        <w:rPr>
          <w:rFonts w:eastAsia="Times New Roman" w:cs="Times New Roman"/>
          <w:lang w:bidi="ar-SA"/>
        </w:rPr>
        <w:t>a</w:t>
      </w:r>
      <w:r w:rsidRPr="008C4D02">
        <w:rPr>
          <w:rFonts w:eastAsia="Times New Roman" w:cs="Times New Roman"/>
          <w:lang w:bidi="ar-SA"/>
        </w:rPr>
        <w:t xml:space="preserve"> zpracování projektové dokumentace pro stavební povolení včetně stanovisek a vyjádření pro stavební povolení a zajištění vydání stavebního povolení“ bude </w:t>
      </w:r>
      <w:r w:rsidR="008C4D02" w:rsidRPr="008C4D02">
        <w:rPr>
          <w:rFonts w:eastAsia="Times New Roman" w:cs="Times New Roman"/>
          <w:lang w:bidi="ar-SA"/>
        </w:rPr>
        <w:t xml:space="preserve">vystavena </w:t>
      </w:r>
      <w:r w:rsidR="009B536A" w:rsidRPr="008C4D02">
        <w:rPr>
          <w:rFonts w:eastAsia="Times New Roman" w:cs="Times New Roman"/>
          <w:lang w:bidi="ar-SA"/>
        </w:rPr>
        <w:t>po doručení oznámení příslušného stavebního úřadu o zahájení stavebního řízení objednateli</w:t>
      </w:r>
      <w:r w:rsidR="008C4D02" w:rsidRPr="008C4D02">
        <w:rPr>
          <w:rFonts w:eastAsia="Times New Roman" w:cs="Times New Roman"/>
          <w:lang w:bidi="ar-SA"/>
        </w:rPr>
        <w:t>.</w:t>
      </w:r>
    </w:p>
    <w:p w14:paraId="088A992E" w14:textId="1A0824B0" w:rsidR="009B536A" w:rsidRPr="008C4D02" w:rsidRDefault="007121E4" w:rsidP="009B536A">
      <w:pPr>
        <w:numPr>
          <w:ilvl w:val="1"/>
          <w:numId w:val="44"/>
        </w:numPr>
        <w:tabs>
          <w:tab w:val="clear" w:pos="1440"/>
          <w:tab w:val="num" w:pos="567"/>
        </w:tabs>
        <w:suppressAutoHyphens w:val="0"/>
        <w:autoSpaceDE w:val="0"/>
        <w:adjustRightInd w:val="0"/>
        <w:spacing w:line="288" w:lineRule="auto"/>
        <w:ind w:left="567" w:hanging="283"/>
        <w:jc w:val="both"/>
        <w:textAlignment w:val="auto"/>
        <w:rPr>
          <w:rFonts w:eastAsia="Times New Roman" w:cs="Times New Roman"/>
          <w:lang w:bidi="ar-SA"/>
        </w:rPr>
      </w:pPr>
      <w:r w:rsidRPr="008C4D02">
        <w:rPr>
          <w:rFonts w:eastAsia="Times New Roman" w:cs="Times New Roman"/>
          <w:lang w:bidi="ar-SA"/>
        </w:rPr>
        <w:t xml:space="preserve">Druhá </w:t>
      </w:r>
      <w:r w:rsidR="008C4D02" w:rsidRPr="008C4D02">
        <w:rPr>
          <w:rFonts w:eastAsia="Times New Roman" w:cs="Times New Roman"/>
          <w:lang w:bidi="ar-SA"/>
        </w:rPr>
        <w:t>faktura na část</w:t>
      </w:r>
      <w:r w:rsidRPr="008C4D02">
        <w:rPr>
          <w:rFonts w:eastAsia="Times New Roman" w:cs="Times New Roman"/>
          <w:lang w:bidi="ar-SA"/>
        </w:rPr>
        <w:t xml:space="preserve"> </w:t>
      </w:r>
      <w:r w:rsidR="009B536A" w:rsidRPr="008C4D02">
        <w:rPr>
          <w:rFonts w:eastAsia="Times New Roman" w:cs="Times New Roman"/>
          <w:lang w:bidi="ar-SA"/>
        </w:rPr>
        <w:t xml:space="preserve">ceny díla </w:t>
      </w:r>
      <w:r w:rsidRPr="008C4D02">
        <w:rPr>
          <w:rFonts w:eastAsia="Times New Roman" w:cs="Times New Roman"/>
          <w:lang w:bidi="ar-SA"/>
        </w:rPr>
        <w:t xml:space="preserve">ve výši </w:t>
      </w:r>
      <w:r w:rsidR="000813E5">
        <w:rPr>
          <w:rFonts w:eastAsia="Times New Roman" w:cs="Times New Roman"/>
          <w:lang w:bidi="ar-SA"/>
        </w:rPr>
        <w:t>2</w:t>
      </w:r>
      <w:r w:rsidRPr="008C4D02">
        <w:rPr>
          <w:rFonts w:eastAsia="Times New Roman" w:cs="Times New Roman"/>
          <w:lang w:bidi="ar-SA"/>
        </w:rPr>
        <w:t xml:space="preserve">0 % </w:t>
      </w:r>
      <w:r w:rsidR="008C4D02" w:rsidRPr="008C4D02">
        <w:rPr>
          <w:rFonts w:eastAsia="Times New Roman" w:cs="Times New Roman"/>
          <w:lang w:bidi="ar-SA"/>
        </w:rPr>
        <w:t xml:space="preserve">z </w:t>
      </w:r>
      <w:r w:rsidR="00A12075" w:rsidRPr="008C4D02">
        <w:rPr>
          <w:rFonts w:eastAsia="Times New Roman" w:cs="Times New Roman"/>
          <w:lang w:bidi="ar-SA"/>
        </w:rPr>
        <w:t>„</w:t>
      </w:r>
      <w:r w:rsidRPr="008C4D02">
        <w:rPr>
          <w:rFonts w:eastAsia="Times New Roman" w:cs="Times New Roman"/>
          <w:lang w:bidi="ar-SA"/>
        </w:rPr>
        <w:t>Ceny z</w:t>
      </w:r>
      <w:r w:rsidR="008C4D02" w:rsidRPr="008C4D02">
        <w:rPr>
          <w:rFonts w:eastAsia="Times New Roman" w:cs="Times New Roman"/>
          <w:lang w:bidi="ar-SA"/>
        </w:rPr>
        <w:t>a</w:t>
      </w:r>
      <w:r w:rsidRPr="008C4D02">
        <w:rPr>
          <w:rFonts w:eastAsia="Times New Roman" w:cs="Times New Roman"/>
          <w:lang w:bidi="ar-SA"/>
        </w:rPr>
        <w:t xml:space="preserve"> </w:t>
      </w:r>
      <w:r w:rsidR="00A12075" w:rsidRPr="008C4D02">
        <w:rPr>
          <w:rFonts w:eastAsia="Times New Roman" w:cs="Times New Roman"/>
          <w:lang w:bidi="ar-SA"/>
        </w:rPr>
        <w:t xml:space="preserve">zpracování projektové dokumentace pro stavební povolení včetně stanovisek a vyjádření pro stavební povolení a zajištění vydání stavebního povolení“ </w:t>
      </w:r>
      <w:r w:rsidRPr="008C4D02">
        <w:rPr>
          <w:rFonts w:eastAsia="Times New Roman" w:cs="Times New Roman"/>
          <w:lang w:bidi="ar-SA"/>
        </w:rPr>
        <w:t xml:space="preserve">bude </w:t>
      </w:r>
      <w:r w:rsidR="008C4D02" w:rsidRPr="008C4D02">
        <w:rPr>
          <w:rFonts w:eastAsia="Times New Roman" w:cs="Times New Roman"/>
          <w:lang w:bidi="ar-SA"/>
        </w:rPr>
        <w:t>vystavena</w:t>
      </w:r>
      <w:r w:rsidRPr="008C4D02">
        <w:rPr>
          <w:rFonts w:eastAsia="Times New Roman" w:cs="Times New Roman"/>
          <w:lang w:bidi="ar-SA"/>
        </w:rPr>
        <w:t xml:space="preserve"> </w:t>
      </w:r>
      <w:r w:rsidR="009B536A" w:rsidRPr="008C4D02">
        <w:rPr>
          <w:rFonts w:eastAsia="Times New Roman" w:cs="Times New Roman"/>
          <w:lang w:bidi="ar-SA"/>
        </w:rPr>
        <w:t>po nabytí právní moci stavebního povolení</w:t>
      </w:r>
      <w:r w:rsidR="008C4D02" w:rsidRPr="008C4D02">
        <w:rPr>
          <w:rFonts w:eastAsia="Times New Roman" w:cs="Times New Roman"/>
          <w:lang w:bidi="ar-SA"/>
        </w:rPr>
        <w:t>.</w:t>
      </w:r>
    </w:p>
    <w:p w14:paraId="4F0FE490" w14:textId="77777777" w:rsidR="00610748" w:rsidRDefault="007121E4" w:rsidP="00610748">
      <w:pPr>
        <w:numPr>
          <w:ilvl w:val="1"/>
          <w:numId w:val="44"/>
        </w:numPr>
        <w:tabs>
          <w:tab w:val="clear" w:pos="1440"/>
          <w:tab w:val="num" w:pos="567"/>
        </w:tabs>
        <w:suppressAutoHyphens w:val="0"/>
        <w:autoSpaceDE w:val="0"/>
        <w:adjustRightInd w:val="0"/>
        <w:spacing w:line="288" w:lineRule="auto"/>
        <w:ind w:left="567" w:hanging="283"/>
        <w:jc w:val="both"/>
        <w:textAlignment w:val="auto"/>
        <w:rPr>
          <w:rFonts w:eastAsia="Times New Roman" w:cs="Times New Roman"/>
          <w:lang w:bidi="ar-SA"/>
        </w:rPr>
      </w:pPr>
      <w:r w:rsidRPr="008C4D02">
        <w:rPr>
          <w:rFonts w:eastAsia="Times New Roman" w:cs="Times New Roman"/>
          <w:lang w:bidi="ar-SA"/>
        </w:rPr>
        <w:t>T</w:t>
      </w:r>
      <w:r w:rsidR="00A12075" w:rsidRPr="008C4D02">
        <w:rPr>
          <w:rFonts w:eastAsia="Times New Roman" w:cs="Times New Roman"/>
          <w:lang w:bidi="ar-SA"/>
        </w:rPr>
        <w:t xml:space="preserve">řetí </w:t>
      </w:r>
      <w:r w:rsidR="008C4D02" w:rsidRPr="008C4D02">
        <w:rPr>
          <w:rFonts w:eastAsia="Times New Roman" w:cs="Times New Roman"/>
          <w:lang w:bidi="ar-SA"/>
        </w:rPr>
        <w:t xml:space="preserve">faktura na </w:t>
      </w:r>
      <w:r w:rsidR="009B536A" w:rsidRPr="008C4D02">
        <w:rPr>
          <w:rFonts w:eastAsia="Times New Roman" w:cs="Times New Roman"/>
          <w:lang w:bidi="ar-SA"/>
        </w:rPr>
        <w:t xml:space="preserve">část ceny díla </w:t>
      </w:r>
      <w:r w:rsidR="008C4D02" w:rsidRPr="008C4D02">
        <w:rPr>
          <w:rFonts w:eastAsia="Times New Roman" w:cs="Times New Roman"/>
          <w:lang w:bidi="ar-SA"/>
        </w:rPr>
        <w:t>ve výši „Ceny</w:t>
      </w:r>
      <w:r w:rsidR="00A12075" w:rsidRPr="008C4D02">
        <w:rPr>
          <w:rFonts w:eastAsia="Times New Roman" w:cs="Times New Roman"/>
          <w:lang w:bidi="ar-SA"/>
        </w:rPr>
        <w:t xml:space="preserve"> za zpracování projektové dokumentace pro provádění stavby, zpracování soupisu prací, dodávek a služeb s výkazem výměr</w:t>
      </w:r>
      <w:r w:rsidR="008C4D02" w:rsidRPr="008C4D02">
        <w:rPr>
          <w:rFonts w:eastAsia="Times New Roman" w:cs="Times New Roman"/>
          <w:lang w:bidi="ar-SA"/>
        </w:rPr>
        <w:t xml:space="preserve"> a slepého položkového rozpočtu“  bude vystavena  </w:t>
      </w:r>
      <w:r w:rsidR="009B536A" w:rsidRPr="008C4D02">
        <w:rPr>
          <w:rFonts w:eastAsia="Times New Roman" w:cs="Times New Roman"/>
          <w:lang w:bidi="ar-SA"/>
        </w:rPr>
        <w:t xml:space="preserve">po </w:t>
      </w:r>
      <w:r w:rsidR="008C4D02" w:rsidRPr="008C4D02">
        <w:rPr>
          <w:rFonts w:eastAsia="Times New Roman" w:cs="Times New Roman"/>
          <w:lang w:bidi="ar-SA"/>
        </w:rPr>
        <w:t xml:space="preserve">předání hmotných výstupů této části díla objednateli. </w:t>
      </w:r>
    </w:p>
    <w:p w14:paraId="4BEC4C7C" w14:textId="2FC03710" w:rsidR="00610748" w:rsidRPr="00610748" w:rsidRDefault="00A12075" w:rsidP="00610748">
      <w:pPr>
        <w:suppressAutoHyphens w:val="0"/>
        <w:autoSpaceDE w:val="0"/>
        <w:adjustRightInd w:val="0"/>
        <w:spacing w:line="288" w:lineRule="auto"/>
        <w:ind w:left="567"/>
        <w:jc w:val="both"/>
        <w:textAlignment w:val="auto"/>
        <w:rPr>
          <w:rFonts w:eastAsia="Times New Roman" w:cs="Times New Roman"/>
          <w:lang w:bidi="ar-SA"/>
        </w:rPr>
      </w:pPr>
      <w:r w:rsidRPr="008C4D02">
        <w:t>Splatnost faktur</w:t>
      </w:r>
      <w:r w:rsidR="008C4D02" w:rsidRPr="008C4D02">
        <w:t xml:space="preserve"> činí 15 dnů ode dne jejich</w:t>
      </w:r>
      <w:r w:rsidR="00610748">
        <w:t xml:space="preserve"> doručení objednateli.</w:t>
      </w:r>
    </w:p>
    <w:p w14:paraId="6FFDC095" w14:textId="433F09B0" w:rsidR="00E93C00" w:rsidRDefault="00186768" w:rsidP="00610748">
      <w:pPr>
        <w:pStyle w:val="Standard"/>
        <w:numPr>
          <w:ilvl w:val="0"/>
          <w:numId w:val="46"/>
        </w:numPr>
        <w:tabs>
          <w:tab w:val="left" w:pos="2520"/>
          <w:tab w:val="right" w:pos="8820"/>
        </w:tabs>
        <w:ind w:left="426" w:hanging="426"/>
        <w:jc w:val="both"/>
      </w:pPr>
      <w:r>
        <w:t xml:space="preserve">Objednatel je oprávněn vrátit zhotoviteli fakturu v případě, že faktura byla vystavena v rozporu se smlouvou a bude obsahovat neúplné nebo nesprávné údaje. Po vrácení je </w:t>
      </w:r>
      <w:r>
        <w:lastRenderedPageBreak/>
        <w:t>zhotovitel povinen vystavit nový účetní doklad. Tento nový doklad je splatný rovněž do 15 dnů od jeho převzetí objednatelem. Za převzetí objednatelem se považuje také doručení objednateli. Do doby, než je vystaven nový doklad s novou lhůtou splatnosti, není objednatel v prodlení s placením faktury.</w:t>
      </w:r>
    </w:p>
    <w:p w14:paraId="74D1FFB9" w14:textId="77777777" w:rsidR="00E93C00" w:rsidRDefault="00E93C00">
      <w:pPr>
        <w:pStyle w:val="Standard"/>
        <w:tabs>
          <w:tab w:val="left" w:pos="2520"/>
          <w:tab w:val="right" w:pos="8820"/>
        </w:tabs>
        <w:jc w:val="both"/>
      </w:pPr>
    </w:p>
    <w:p w14:paraId="374C561E" w14:textId="77777777" w:rsidR="00E93C00" w:rsidRDefault="00E93C00">
      <w:pPr>
        <w:pStyle w:val="Standard"/>
        <w:tabs>
          <w:tab w:val="left" w:pos="2520"/>
          <w:tab w:val="right" w:pos="8820"/>
        </w:tabs>
      </w:pPr>
    </w:p>
    <w:p w14:paraId="069084C2" w14:textId="77777777" w:rsidR="00E93C00" w:rsidRDefault="00186768">
      <w:pPr>
        <w:pStyle w:val="Standard"/>
        <w:tabs>
          <w:tab w:val="left" w:pos="2520"/>
          <w:tab w:val="right" w:pos="8820"/>
        </w:tabs>
        <w:jc w:val="center"/>
        <w:rPr>
          <w:b/>
          <w:bCs/>
        </w:rPr>
      </w:pPr>
      <w:r>
        <w:rPr>
          <w:b/>
          <w:bCs/>
        </w:rPr>
        <w:t>VII.</w:t>
      </w:r>
    </w:p>
    <w:p w14:paraId="7141C15E" w14:textId="77777777" w:rsidR="00E93C00" w:rsidRDefault="00186768">
      <w:pPr>
        <w:pStyle w:val="Standard"/>
        <w:tabs>
          <w:tab w:val="left" w:pos="2520"/>
          <w:tab w:val="right" w:pos="8820"/>
        </w:tabs>
        <w:jc w:val="center"/>
        <w:rPr>
          <w:b/>
          <w:bCs/>
        </w:rPr>
      </w:pPr>
      <w:r>
        <w:rPr>
          <w:b/>
          <w:bCs/>
        </w:rPr>
        <w:t>Smluvní pokuty</w:t>
      </w:r>
    </w:p>
    <w:p w14:paraId="02A42A83" w14:textId="77777777" w:rsidR="00E93C00" w:rsidRDefault="00E93C00">
      <w:pPr>
        <w:pStyle w:val="Standard"/>
        <w:tabs>
          <w:tab w:val="left" w:pos="2520"/>
          <w:tab w:val="right" w:pos="8820"/>
        </w:tabs>
      </w:pPr>
    </w:p>
    <w:p w14:paraId="6EFFA4B3" w14:textId="0C6F0231" w:rsidR="00E93C00" w:rsidRDefault="00186768">
      <w:pPr>
        <w:pStyle w:val="Standard"/>
        <w:numPr>
          <w:ilvl w:val="0"/>
          <w:numId w:val="31"/>
        </w:numPr>
        <w:tabs>
          <w:tab w:val="left" w:pos="2520"/>
          <w:tab w:val="right" w:pos="8820"/>
        </w:tabs>
        <w:jc w:val="both"/>
      </w:pPr>
      <w:r>
        <w:t xml:space="preserve">V případě prodlení s termínem předání části díla je objednatel oprávněn účtovat zhotoviteli smluvní pokutu ve výši 0,5 % z ceny příslušné části díla </w:t>
      </w:r>
      <w:r w:rsidR="00E92E5E">
        <w:t xml:space="preserve">včetně DPH </w:t>
      </w:r>
      <w:r>
        <w:t>za každý den prodlení.</w:t>
      </w:r>
    </w:p>
    <w:p w14:paraId="555B0A73" w14:textId="7A64E9EC" w:rsidR="00E92E5E" w:rsidRDefault="00E92E5E" w:rsidP="00E92E5E">
      <w:pPr>
        <w:pStyle w:val="Standard"/>
        <w:numPr>
          <w:ilvl w:val="0"/>
          <w:numId w:val="6"/>
        </w:numPr>
        <w:tabs>
          <w:tab w:val="left" w:pos="2520"/>
          <w:tab w:val="right" w:pos="8820"/>
        </w:tabs>
        <w:jc w:val="both"/>
      </w:pPr>
      <w:r w:rsidRPr="00E92E5E">
        <w:t xml:space="preserve">V případě neodstranění vad či nedodělků díla (nebo jeho části) ve smluvené či stanovené lhůtě je objednatel oprávněn požadovat zaplacení smluvní pokuty ve výši 0,3 % z  ceny příslušné části díla stanovené v </w:t>
      </w:r>
      <w:proofErr w:type="spellStart"/>
      <w:r w:rsidRPr="00E92E5E">
        <w:t>ust</w:t>
      </w:r>
      <w:proofErr w:type="spellEnd"/>
      <w:r w:rsidRPr="00E92E5E">
        <w:t>. čl. V. odst. 3 a navýšené o DPH za každý den prodlení.</w:t>
      </w:r>
    </w:p>
    <w:p w14:paraId="605E6150" w14:textId="1ECF4847" w:rsidR="00E93C00" w:rsidRDefault="00186768">
      <w:pPr>
        <w:pStyle w:val="Standard"/>
        <w:numPr>
          <w:ilvl w:val="0"/>
          <w:numId w:val="6"/>
        </w:numPr>
        <w:tabs>
          <w:tab w:val="left" w:pos="2520"/>
          <w:tab w:val="right" w:pos="8820"/>
        </w:tabs>
        <w:jc w:val="both"/>
      </w:pPr>
      <w:r>
        <w:t>V případě prodlení s úhradou faktury je zhotovitel oprávněn účtovat objednateli úrok z prodlení ve výši 0,5 % z dlužné částky za každý den prodlení.</w:t>
      </w:r>
    </w:p>
    <w:p w14:paraId="1FC81567" w14:textId="77777777" w:rsidR="00E93C00" w:rsidRDefault="00186768">
      <w:pPr>
        <w:pStyle w:val="Standard"/>
        <w:numPr>
          <w:ilvl w:val="0"/>
          <w:numId w:val="6"/>
        </w:numPr>
        <w:tabs>
          <w:tab w:val="left" w:pos="2520"/>
          <w:tab w:val="right" w:pos="8820"/>
        </w:tabs>
        <w:jc w:val="both"/>
      </w:pPr>
      <w:r>
        <w:t>Takto sjednané sankce nemají vliv na případnou povinnost k náhradě škody. Sjednané sankce hradí povinná strana nezávisle na tom, zda a v jaké výši vznikne druhé straně v této souvislosti škoda, kterou lze vymáhat samostatně.</w:t>
      </w:r>
    </w:p>
    <w:p w14:paraId="59E9D401" w14:textId="77777777" w:rsidR="00E93C00" w:rsidRDefault="00E93C00">
      <w:pPr>
        <w:pStyle w:val="Standard"/>
        <w:tabs>
          <w:tab w:val="left" w:pos="2520"/>
          <w:tab w:val="right" w:pos="8820"/>
        </w:tabs>
      </w:pPr>
    </w:p>
    <w:p w14:paraId="7A76FE0E" w14:textId="77777777" w:rsidR="00E93C00" w:rsidRDefault="00E93C00">
      <w:pPr>
        <w:pStyle w:val="Standard"/>
        <w:tabs>
          <w:tab w:val="left" w:pos="2520"/>
          <w:tab w:val="right" w:pos="8820"/>
        </w:tabs>
      </w:pPr>
    </w:p>
    <w:p w14:paraId="41FD5B2B" w14:textId="77777777" w:rsidR="00E93C00" w:rsidRDefault="00186768">
      <w:pPr>
        <w:pStyle w:val="Standard"/>
        <w:tabs>
          <w:tab w:val="left" w:pos="2520"/>
          <w:tab w:val="right" w:pos="8820"/>
        </w:tabs>
        <w:jc w:val="center"/>
        <w:rPr>
          <w:b/>
          <w:bCs/>
        </w:rPr>
      </w:pPr>
      <w:r>
        <w:rPr>
          <w:b/>
          <w:bCs/>
        </w:rPr>
        <w:t>VIII.</w:t>
      </w:r>
    </w:p>
    <w:p w14:paraId="2F9F52AB" w14:textId="77777777" w:rsidR="00E93C00" w:rsidRDefault="00186768">
      <w:pPr>
        <w:pStyle w:val="Nadpis1"/>
        <w:tabs>
          <w:tab w:val="right" w:pos="8820"/>
        </w:tabs>
      </w:pPr>
      <w:r>
        <w:t>Vady a nedodělky</w:t>
      </w:r>
    </w:p>
    <w:p w14:paraId="0E333FFE" w14:textId="77777777" w:rsidR="00E93C00" w:rsidRDefault="00E93C00">
      <w:pPr>
        <w:pStyle w:val="Standard"/>
        <w:tabs>
          <w:tab w:val="left" w:pos="2520"/>
          <w:tab w:val="right" w:pos="8820"/>
        </w:tabs>
      </w:pPr>
    </w:p>
    <w:p w14:paraId="0F96F22A" w14:textId="77777777" w:rsidR="00A305C0" w:rsidRDefault="00A305C0" w:rsidP="00A305C0">
      <w:pPr>
        <w:widowControl/>
        <w:numPr>
          <w:ilvl w:val="0"/>
          <w:numId w:val="40"/>
        </w:numPr>
        <w:tabs>
          <w:tab w:val="left" w:pos="2520"/>
          <w:tab w:val="right" w:pos="8820"/>
        </w:tabs>
        <w:suppressAutoHyphens w:val="0"/>
        <w:autoSpaceDN/>
        <w:jc w:val="both"/>
        <w:textAlignment w:val="auto"/>
      </w:pPr>
      <w:r>
        <w:t>Zhotovitel odpovídá za vady díla, byly-li způsobené porušením jeho povinností ze smlouvy, nebo porušením předpisů a norem platných v době předání díla objednateli.</w:t>
      </w:r>
    </w:p>
    <w:p w14:paraId="2CD4E7C3" w14:textId="4D107E80" w:rsidR="00A305C0" w:rsidRDefault="00A305C0" w:rsidP="00A305C0">
      <w:pPr>
        <w:widowControl/>
        <w:numPr>
          <w:ilvl w:val="0"/>
          <w:numId w:val="40"/>
        </w:numPr>
        <w:tabs>
          <w:tab w:val="left" w:pos="2520"/>
          <w:tab w:val="right" w:pos="8820"/>
        </w:tabs>
        <w:suppressAutoHyphens w:val="0"/>
        <w:autoSpaceDN/>
        <w:jc w:val="both"/>
        <w:textAlignment w:val="auto"/>
      </w:pPr>
      <w:r>
        <w:t xml:space="preserve">Vadou se rozumí chyba ve výkresech nebo textové části hmotných výstupů předmětu díla, případně jejich neshoda s dřívějšími dohodami obou stran, popřípadě neshoda s podmínkami stanovenými dotčenými orgány státní správy a vlastníky, resp. správci inženýrských sítí. </w:t>
      </w:r>
    </w:p>
    <w:p w14:paraId="7ECBE7A5" w14:textId="77777777" w:rsidR="00A305C0" w:rsidRDefault="00A305C0" w:rsidP="00A305C0">
      <w:pPr>
        <w:widowControl/>
        <w:numPr>
          <w:ilvl w:val="0"/>
          <w:numId w:val="40"/>
        </w:numPr>
        <w:tabs>
          <w:tab w:val="left" w:pos="2520"/>
          <w:tab w:val="right" w:pos="8820"/>
        </w:tabs>
        <w:suppressAutoHyphens w:val="0"/>
        <w:autoSpaceDN/>
        <w:jc w:val="both"/>
        <w:textAlignment w:val="auto"/>
      </w:pPr>
      <w:r>
        <w:t>Nedodělkem se rozumí chybějící část projektové dokumentace popř. jiného dokumentu proti rozsahu sjednanému smlouvou nebo proti rozsahu potřebnému k vydání příslušných rozhodnutí či povolení.</w:t>
      </w:r>
    </w:p>
    <w:p w14:paraId="6F82B3E7" w14:textId="77777777" w:rsidR="00A305C0" w:rsidRDefault="00A305C0" w:rsidP="00A305C0">
      <w:pPr>
        <w:widowControl/>
        <w:numPr>
          <w:ilvl w:val="0"/>
          <w:numId w:val="40"/>
        </w:numPr>
        <w:tabs>
          <w:tab w:val="left" w:pos="2520"/>
          <w:tab w:val="right" w:pos="8820"/>
        </w:tabs>
        <w:suppressAutoHyphens w:val="0"/>
        <w:autoSpaceDN/>
        <w:jc w:val="both"/>
        <w:textAlignment w:val="auto"/>
      </w:pPr>
      <w:r>
        <w:t>Objednatel není povinen převzít projektovou dokumentaci, která vykazuje vady nebo nedodělky.</w:t>
      </w:r>
    </w:p>
    <w:p w14:paraId="043C94A4" w14:textId="77777777" w:rsidR="00A305C0" w:rsidRDefault="00A305C0" w:rsidP="00A305C0">
      <w:pPr>
        <w:widowControl/>
        <w:numPr>
          <w:ilvl w:val="0"/>
          <w:numId w:val="40"/>
        </w:numPr>
        <w:tabs>
          <w:tab w:val="left" w:pos="2520"/>
          <w:tab w:val="right" w:pos="8820"/>
        </w:tabs>
        <w:suppressAutoHyphens w:val="0"/>
        <w:autoSpaceDN/>
        <w:jc w:val="both"/>
        <w:textAlignment w:val="auto"/>
      </w:pPr>
      <w:r>
        <w:t xml:space="preserve">Zhotovitel poskytuje na dílo i jeho jednotlivé části záruku na jakost, přičemž záruční doba počíná běžet převzetím díla (nebo jeho jednotlivých částí) objednatelem a končí vydáním všech kolaudačních rozhodnutí (souhlasů, oznámení o užívání stavby) na stavby, které jsou předmětem projektových dokumentací a ostatních hmotných výstupů podle této smlouvy. </w:t>
      </w:r>
    </w:p>
    <w:p w14:paraId="231F0476" w14:textId="77777777" w:rsidR="00A305C0" w:rsidRDefault="00A305C0" w:rsidP="00A305C0">
      <w:pPr>
        <w:widowControl/>
        <w:numPr>
          <w:ilvl w:val="0"/>
          <w:numId w:val="40"/>
        </w:numPr>
        <w:tabs>
          <w:tab w:val="left" w:pos="2520"/>
          <w:tab w:val="right" w:pos="8820"/>
        </w:tabs>
        <w:suppressAutoHyphens w:val="0"/>
        <w:autoSpaceDN/>
        <w:jc w:val="both"/>
        <w:textAlignment w:val="auto"/>
      </w:pPr>
      <w:r>
        <w:t xml:space="preserve">Zhotovitel je zejména povinen odstranit vady a nedodělky ve sjednané lhůtě. Nedojde-li mezi oběma stranami k dohodě o termínu odstranění vad a nedodělků, pak platí, že vady a nedodělky musí být odstraněny nejpozději do 15 dnů ode dne, kdy na ně objednatel písemně upozornil. </w:t>
      </w:r>
    </w:p>
    <w:p w14:paraId="77FAF523" w14:textId="77777777" w:rsidR="00A305C0" w:rsidRPr="00B9391F" w:rsidRDefault="00A305C0" w:rsidP="00A305C0">
      <w:pPr>
        <w:pStyle w:val="Standard"/>
        <w:numPr>
          <w:ilvl w:val="0"/>
          <w:numId w:val="40"/>
        </w:numPr>
        <w:tabs>
          <w:tab w:val="left" w:pos="2520"/>
          <w:tab w:val="right" w:pos="8820"/>
        </w:tabs>
        <w:jc w:val="both"/>
        <w:rPr>
          <w:kern w:val="0"/>
          <w:lang w:eastAsia="cs-CZ"/>
        </w:rPr>
      </w:pPr>
      <w:r w:rsidRPr="00B9391F">
        <w:rPr>
          <w:kern w:val="0"/>
          <w:lang w:eastAsia="cs-CZ"/>
        </w:rPr>
        <w:t>Tím není dotčena odpovědnost zhotovitele za způsobenou škodu.</w:t>
      </w:r>
    </w:p>
    <w:p w14:paraId="5D8723DF" w14:textId="77777777" w:rsidR="00E93C00" w:rsidRDefault="00E93C00">
      <w:pPr>
        <w:pStyle w:val="Standard"/>
        <w:tabs>
          <w:tab w:val="left" w:pos="2520"/>
          <w:tab w:val="right" w:pos="8820"/>
        </w:tabs>
        <w:jc w:val="both"/>
      </w:pPr>
    </w:p>
    <w:p w14:paraId="2477F75B" w14:textId="77777777" w:rsidR="00E93C00" w:rsidRDefault="00E93C00">
      <w:pPr>
        <w:pStyle w:val="Standard"/>
        <w:tabs>
          <w:tab w:val="left" w:pos="2520"/>
          <w:tab w:val="right" w:pos="8820"/>
        </w:tabs>
        <w:jc w:val="both"/>
      </w:pPr>
    </w:p>
    <w:p w14:paraId="7917E64C" w14:textId="77777777" w:rsidR="00610748" w:rsidRDefault="00610748">
      <w:pPr>
        <w:pStyle w:val="Standard"/>
        <w:tabs>
          <w:tab w:val="left" w:pos="2520"/>
          <w:tab w:val="right" w:pos="8820"/>
        </w:tabs>
        <w:jc w:val="both"/>
      </w:pPr>
    </w:p>
    <w:p w14:paraId="24EAF975" w14:textId="77777777" w:rsidR="00610748" w:rsidRDefault="00610748">
      <w:pPr>
        <w:pStyle w:val="Standard"/>
        <w:tabs>
          <w:tab w:val="left" w:pos="2520"/>
          <w:tab w:val="right" w:pos="8820"/>
        </w:tabs>
        <w:jc w:val="both"/>
      </w:pPr>
    </w:p>
    <w:p w14:paraId="6570BD1E" w14:textId="77777777" w:rsidR="00610748" w:rsidRDefault="00610748">
      <w:pPr>
        <w:pStyle w:val="Standard"/>
        <w:tabs>
          <w:tab w:val="left" w:pos="2520"/>
          <w:tab w:val="right" w:pos="8820"/>
        </w:tabs>
        <w:jc w:val="both"/>
      </w:pPr>
    </w:p>
    <w:p w14:paraId="311409E8" w14:textId="77777777" w:rsidR="00610748" w:rsidRDefault="00610748">
      <w:pPr>
        <w:pStyle w:val="Standard"/>
        <w:tabs>
          <w:tab w:val="left" w:pos="2520"/>
          <w:tab w:val="right" w:pos="8820"/>
        </w:tabs>
        <w:jc w:val="both"/>
      </w:pPr>
    </w:p>
    <w:p w14:paraId="295933A1" w14:textId="77777777" w:rsidR="00E93C00" w:rsidRDefault="00186768">
      <w:pPr>
        <w:pStyle w:val="Textbody"/>
        <w:tabs>
          <w:tab w:val="right" w:pos="8820"/>
        </w:tabs>
      </w:pPr>
      <w:r>
        <w:lastRenderedPageBreak/>
        <w:t>IX.</w:t>
      </w:r>
    </w:p>
    <w:p w14:paraId="5E1E6B99" w14:textId="77777777" w:rsidR="00E93C00" w:rsidRDefault="00186768">
      <w:pPr>
        <w:pStyle w:val="Standard"/>
        <w:tabs>
          <w:tab w:val="left" w:pos="2520"/>
          <w:tab w:val="right" w:pos="8820"/>
        </w:tabs>
        <w:jc w:val="center"/>
        <w:rPr>
          <w:b/>
          <w:bCs/>
        </w:rPr>
      </w:pPr>
      <w:r>
        <w:rPr>
          <w:b/>
          <w:bCs/>
        </w:rPr>
        <w:t>Odpovědnost zhotovitele za škodu a povinnost nahradit škodu</w:t>
      </w:r>
    </w:p>
    <w:p w14:paraId="5012AAB1" w14:textId="77777777" w:rsidR="00E93C00" w:rsidRDefault="00E93C00">
      <w:pPr>
        <w:pStyle w:val="Standard"/>
        <w:tabs>
          <w:tab w:val="left" w:pos="2520"/>
          <w:tab w:val="right" w:pos="8820"/>
        </w:tabs>
      </w:pPr>
    </w:p>
    <w:p w14:paraId="49DDC2F6" w14:textId="77777777" w:rsidR="00A305C0" w:rsidRDefault="00A305C0" w:rsidP="00A305C0">
      <w:pPr>
        <w:widowControl/>
        <w:numPr>
          <w:ilvl w:val="0"/>
          <w:numId w:val="41"/>
        </w:numPr>
        <w:tabs>
          <w:tab w:val="left" w:pos="2520"/>
          <w:tab w:val="right" w:pos="8820"/>
        </w:tabs>
        <w:suppressAutoHyphens w:val="0"/>
        <w:autoSpaceDN/>
        <w:jc w:val="both"/>
        <w:textAlignment w:val="auto"/>
      </w:pPr>
      <w:r>
        <w:t>Pokud při realizaci nebo užívání stavby, která je předmětem zhotovitelem vypracované projektové dokumentace, dojde vlivem vad či nedodělků projektové dokumentace ke způsobení škody objednateli nebo třetím osobám z titulu opomenutí, nedbalosti nebo nesplnění podmínek vyplývajících ze zákona, technických nebo jiných norem, podmínek vyplývajících z této smlouvy či jiných ujednání mezi objednatelem a zhotovitelem, je zhotovitel povinen bez zbytečného odkladu tuto škodu uhradit. Veškeré náklady s tím spojené nese zhotovitel.</w:t>
      </w:r>
    </w:p>
    <w:p w14:paraId="5B8D291D" w14:textId="77777777" w:rsidR="00A305C0" w:rsidRDefault="00A305C0" w:rsidP="00A305C0">
      <w:pPr>
        <w:widowControl/>
        <w:numPr>
          <w:ilvl w:val="0"/>
          <w:numId w:val="41"/>
        </w:numPr>
        <w:tabs>
          <w:tab w:val="left" w:pos="2520"/>
          <w:tab w:val="right" w:pos="8820"/>
        </w:tabs>
        <w:suppressAutoHyphens w:val="0"/>
        <w:autoSpaceDN/>
        <w:jc w:val="both"/>
        <w:textAlignment w:val="auto"/>
      </w:pPr>
      <w:r>
        <w:t>Zhotovitel odpovídá i za škodu způsobenou opomenutím, nedbalostí nebo neplněním podmínek vyplývajících ze zákona, technických nebo jiných norem těmi, kteří pro něj dílo provádějí.</w:t>
      </w:r>
    </w:p>
    <w:p w14:paraId="516F1DE4" w14:textId="77777777" w:rsidR="00A305C0" w:rsidRDefault="00A305C0" w:rsidP="00A305C0">
      <w:pPr>
        <w:widowControl/>
        <w:numPr>
          <w:ilvl w:val="0"/>
          <w:numId w:val="41"/>
        </w:numPr>
        <w:tabs>
          <w:tab w:val="left" w:pos="2520"/>
          <w:tab w:val="right" w:pos="8820"/>
        </w:tabs>
        <w:suppressAutoHyphens w:val="0"/>
        <w:autoSpaceDN/>
        <w:jc w:val="both"/>
        <w:textAlignment w:val="auto"/>
      </w:pPr>
      <w:r>
        <w:t>Náklady na pojištění nese zhotovitel a má je zahrnuty ve sjednané ceně. Tímto není dotčena odpovědnost zhotovitele za způsobenou škodu.</w:t>
      </w:r>
    </w:p>
    <w:p w14:paraId="35911097" w14:textId="77777777" w:rsidR="00E93C00" w:rsidRDefault="00E93C00">
      <w:pPr>
        <w:pStyle w:val="Standard"/>
        <w:tabs>
          <w:tab w:val="left" w:pos="2520"/>
          <w:tab w:val="right" w:pos="8820"/>
        </w:tabs>
        <w:jc w:val="center"/>
        <w:rPr>
          <w:b/>
          <w:bCs/>
        </w:rPr>
      </w:pPr>
    </w:p>
    <w:p w14:paraId="193631BF" w14:textId="77777777" w:rsidR="00E93C00" w:rsidRDefault="00186768">
      <w:pPr>
        <w:pStyle w:val="Standard"/>
        <w:tabs>
          <w:tab w:val="left" w:pos="2520"/>
          <w:tab w:val="right" w:pos="8820"/>
        </w:tabs>
        <w:jc w:val="center"/>
        <w:rPr>
          <w:b/>
          <w:bCs/>
        </w:rPr>
      </w:pPr>
      <w:r>
        <w:rPr>
          <w:b/>
          <w:bCs/>
        </w:rPr>
        <w:t>X.</w:t>
      </w:r>
    </w:p>
    <w:p w14:paraId="4F1F2B67" w14:textId="77777777" w:rsidR="00E93C00" w:rsidRDefault="00186768">
      <w:pPr>
        <w:pStyle w:val="Standard"/>
        <w:tabs>
          <w:tab w:val="left" w:pos="2520"/>
          <w:tab w:val="right" w:pos="8820"/>
        </w:tabs>
        <w:jc w:val="center"/>
        <w:rPr>
          <w:b/>
          <w:bCs/>
        </w:rPr>
      </w:pPr>
      <w:r>
        <w:rPr>
          <w:b/>
          <w:bCs/>
        </w:rPr>
        <w:t>Další ujednání</w:t>
      </w:r>
    </w:p>
    <w:p w14:paraId="79D0DF0A" w14:textId="77777777" w:rsidR="00E93C00" w:rsidRDefault="00E93C00">
      <w:pPr>
        <w:pStyle w:val="Standard"/>
        <w:tabs>
          <w:tab w:val="left" w:pos="2520"/>
          <w:tab w:val="right" w:pos="8820"/>
        </w:tabs>
      </w:pPr>
    </w:p>
    <w:p w14:paraId="5B985D4F" w14:textId="0CD1DF47" w:rsidR="005137E1" w:rsidRDefault="00186768" w:rsidP="005137E1">
      <w:pPr>
        <w:pStyle w:val="Standard"/>
        <w:numPr>
          <w:ilvl w:val="0"/>
          <w:numId w:val="38"/>
        </w:numPr>
        <w:tabs>
          <w:tab w:val="left" w:pos="2520"/>
          <w:tab w:val="right" w:pos="8820"/>
        </w:tabs>
        <w:jc w:val="both"/>
      </w:pPr>
      <w:r>
        <w:t xml:space="preserve">Zanikne-li závazek provést dílo z důvodů na straně objednatele, je objednatel povinen uhradit zhotoviteli náklady vynaložené na poměrnou část díla vyhotovenou do data odstoupení objednatele od smlouvy. </w:t>
      </w:r>
    </w:p>
    <w:p w14:paraId="5D096D8E" w14:textId="6315CB8F" w:rsidR="00E93C00" w:rsidRDefault="00186768" w:rsidP="005137E1">
      <w:pPr>
        <w:pStyle w:val="Standard"/>
        <w:numPr>
          <w:ilvl w:val="0"/>
          <w:numId w:val="38"/>
        </w:numPr>
        <w:tabs>
          <w:tab w:val="left" w:pos="2520"/>
          <w:tab w:val="right" w:pos="8820"/>
        </w:tabs>
        <w:jc w:val="both"/>
      </w:pPr>
      <w:r>
        <w:t>V</w:t>
      </w:r>
      <w:r w:rsidR="00E92E5E">
        <w:t> </w:t>
      </w:r>
      <w:r>
        <w:t>případě</w:t>
      </w:r>
      <w:r w:rsidR="00E92E5E">
        <w:t xml:space="preserve"> zániku závazku z důvodů na straně zhotovitele je </w:t>
      </w:r>
      <w:r>
        <w:t>zhotovitel povinen uhradit objednateli případnou škodu, která mu odstoupením vznikla.</w:t>
      </w:r>
    </w:p>
    <w:p w14:paraId="4DBCC238" w14:textId="77777777" w:rsidR="00E93C00" w:rsidRDefault="00E93C00">
      <w:pPr>
        <w:pStyle w:val="Standard"/>
        <w:tabs>
          <w:tab w:val="left" w:pos="2520"/>
          <w:tab w:val="right" w:pos="8820"/>
        </w:tabs>
      </w:pPr>
    </w:p>
    <w:p w14:paraId="4D97F17F" w14:textId="77777777" w:rsidR="001169E3" w:rsidRDefault="001169E3" w:rsidP="001169E3">
      <w:pPr>
        <w:tabs>
          <w:tab w:val="left" w:pos="2520"/>
          <w:tab w:val="right" w:pos="8820"/>
        </w:tabs>
        <w:jc w:val="center"/>
        <w:rPr>
          <w:b/>
          <w:bCs/>
        </w:rPr>
      </w:pPr>
      <w:r>
        <w:rPr>
          <w:b/>
          <w:bCs/>
        </w:rPr>
        <w:t>X.</w:t>
      </w:r>
    </w:p>
    <w:p w14:paraId="59188215" w14:textId="77777777" w:rsidR="001169E3" w:rsidRDefault="001169E3" w:rsidP="001169E3">
      <w:pPr>
        <w:tabs>
          <w:tab w:val="left" w:pos="2520"/>
          <w:tab w:val="right" w:pos="8820"/>
        </w:tabs>
        <w:jc w:val="center"/>
        <w:rPr>
          <w:b/>
          <w:bCs/>
        </w:rPr>
      </w:pPr>
      <w:r>
        <w:rPr>
          <w:b/>
          <w:bCs/>
        </w:rPr>
        <w:t>Licenční ujednání</w:t>
      </w:r>
    </w:p>
    <w:p w14:paraId="1C433D84" w14:textId="77777777" w:rsidR="001169E3" w:rsidRDefault="001169E3" w:rsidP="001169E3">
      <w:pPr>
        <w:tabs>
          <w:tab w:val="left" w:pos="2520"/>
          <w:tab w:val="right" w:pos="8820"/>
        </w:tabs>
        <w:jc w:val="center"/>
        <w:rPr>
          <w:b/>
          <w:bCs/>
        </w:rPr>
      </w:pPr>
    </w:p>
    <w:p w14:paraId="5A9BBB48" w14:textId="77777777" w:rsidR="001169E3" w:rsidRDefault="001169E3" w:rsidP="001169E3">
      <w:pPr>
        <w:widowControl/>
        <w:numPr>
          <w:ilvl w:val="0"/>
          <w:numId w:val="36"/>
        </w:numPr>
        <w:tabs>
          <w:tab w:val="left" w:pos="2520"/>
          <w:tab w:val="right" w:pos="8820"/>
        </w:tabs>
        <w:suppressAutoHyphens w:val="0"/>
        <w:autoSpaceDN/>
        <w:jc w:val="both"/>
        <w:textAlignment w:val="auto"/>
      </w:pPr>
      <w:r>
        <w:t xml:space="preserve">Zhotovitel a objednatel tímto výslovně prohlašují, že dílo zhotovené dle této smlouvy (i jeho části) je dílem vytvořeným ve smyslu </w:t>
      </w:r>
      <w:proofErr w:type="spellStart"/>
      <w:r>
        <w:t>ust</w:t>
      </w:r>
      <w:proofErr w:type="spellEnd"/>
      <w:r>
        <w:t xml:space="preserve">. § 61 zák. č. 121/2000 Sb., (autorský zákon), v platném znění. </w:t>
      </w:r>
    </w:p>
    <w:p w14:paraId="236C9A31" w14:textId="77777777" w:rsidR="001169E3" w:rsidRDefault="001169E3" w:rsidP="001169E3">
      <w:pPr>
        <w:widowControl/>
        <w:numPr>
          <w:ilvl w:val="0"/>
          <w:numId w:val="36"/>
        </w:numPr>
        <w:tabs>
          <w:tab w:val="left" w:pos="2520"/>
          <w:tab w:val="right" w:pos="8820"/>
        </w:tabs>
        <w:suppressAutoHyphens w:val="0"/>
        <w:autoSpaceDN/>
        <w:jc w:val="both"/>
        <w:textAlignment w:val="auto"/>
      </w:pPr>
      <w:r>
        <w:t xml:space="preserve">Zhotovitel tímto výslovně prohlašuje, že má oprávnění k výkonu majetkových práv k veškerým výsledkům své činnosti dle této smlouvy o dílo a zaručuje, že předané dílo nezasahuje a nezasáhlo do jakýchkoli autorských práv či jiných práv třetích osob. </w:t>
      </w:r>
    </w:p>
    <w:p w14:paraId="186405E5" w14:textId="77777777" w:rsidR="001169E3" w:rsidRDefault="001169E3" w:rsidP="001169E3">
      <w:pPr>
        <w:widowControl/>
        <w:numPr>
          <w:ilvl w:val="0"/>
          <w:numId w:val="36"/>
        </w:numPr>
        <w:tabs>
          <w:tab w:val="left" w:pos="2520"/>
          <w:tab w:val="right" w:pos="8820"/>
        </w:tabs>
        <w:suppressAutoHyphens w:val="0"/>
        <w:autoSpaceDN/>
        <w:jc w:val="both"/>
        <w:textAlignment w:val="auto"/>
      </w:pPr>
      <w:r>
        <w:t>Zhotovitel touto smlouvou poskytuje objednateli výhradní oprávnění užít dílo zhotovené dle této smlouvy (vcelku i po částech)  bez jakéhokoli množstevního a územního omezení po celou domu trvání majetkových práv k předmětnému dílu způsobem odpovídajícím ustanovení § 12 odst. 4 a 5 cit. zákona, zejména pak v následujícím rozsahu:</w:t>
      </w:r>
    </w:p>
    <w:p w14:paraId="5042EF97" w14:textId="77777777" w:rsidR="001169E3" w:rsidRDefault="001169E3" w:rsidP="001169E3">
      <w:pPr>
        <w:tabs>
          <w:tab w:val="left" w:pos="2520"/>
          <w:tab w:val="right" w:pos="8820"/>
        </w:tabs>
        <w:ind w:left="340"/>
        <w:jc w:val="both"/>
      </w:pPr>
      <w:r>
        <w:t xml:space="preserve">a) k užití díla samostatně, ve spojení s jinými autorskými díly, značkami, logy, texty a jakýmikoli podobnými prvky, včetně oprávnění dílo upravit, zpracovat, změnit, zařadit do jiného díla apod. </w:t>
      </w:r>
    </w:p>
    <w:p w14:paraId="32EE660C" w14:textId="77777777" w:rsidR="001169E3" w:rsidRDefault="001169E3" w:rsidP="001169E3">
      <w:pPr>
        <w:tabs>
          <w:tab w:val="left" w:pos="2520"/>
          <w:tab w:val="right" w:pos="8820"/>
        </w:tabs>
        <w:ind w:left="340"/>
        <w:jc w:val="both"/>
      </w:pPr>
      <w:r>
        <w:t xml:space="preserve">b) k užití díla v původní podobě nebo v podobě dle předchozího odstavce jakýmkoli zákonem předpokládaným způsobem užití, a to bez jakéhokoli omezení počtu, množství, účelu a místa. </w:t>
      </w:r>
    </w:p>
    <w:p w14:paraId="7ECDAD4D" w14:textId="77777777" w:rsidR="001169E3" w:rsidRDefault="001169E3" w:rsidP="001169E3">
      <w:pPr>
        <w:widowControl/>
        <w:numPr>
          <w:ilvl w:val="0"/>
          <w:numId w:val="36"/>
        </w:numPr>
        <w:tabs>
          <w:tab w:val="left" w:pos="2520"/>
          <w:tab w:val="right" w:pos="8820"/>
        </w:tabs>
        <w:suppressAutoHyphens w:val="0"/>
        <w:autoSpaceDN/>
        <w:jc w:val="both"/>
        <w:textAlignment w:val="auto"/>
      </w:pPr>
      <w:r>
        <w:t xml:space="preserve">Zhotovitel také souhlasí se zveřejněním díla (a v díle obsažené dokumentace) či některých jeho částí. </w:t>
      </w:r>
    </w:p>
    <w:p w14:paraId="39936A16" w14:textId="77777777" w:rsidR="00E93C00" w:rsidRDefault="00E93C00">
      <w:pPr>
        <w:pStyle w:val="Standard"/>
        <w:tabs>
          <w:tab w:val="left" w:pos="2520"/>
          <w:tab w:val="right" w:pos="8820"/>
        </w:tabs>
      </w:pPr>
    </w:p>
    <w:p w14:paraId="68CCD33C" w14:textId="77777777" w:rsidR="00610748" w:rsidRDefault="00610748">
      <w:pPr>
        <w:pStyle w:val="Standard"/>
        <w:tabs>
          <w:tab w:val="left" w:pos="2520"/>
          <w:tab w:val="right" w:pos="8820"/>
        </w:tabs>
      </w:pPr>
    </w:p>
    <w:p w14:paraId="14D0895B" w14:textId="77777777" w:rsidR="00610748" w:rsidRDefault="00610748">
      <w:pPr>
        <w:pStyle w:val="Standard"/>
        <w:tabs>
          <w:tab w:val="left" w:pos="2520"/>
          <w:tab w:val="right" w:pos="8820"/>
        </w:tabs>
      </w:pPr>
    </w:p>
    <w:p w14:paraId="1F321265" w14:textId="77777777" w:rsidR="00610748" w:rsidRDefault="00610748">
      <w:pPr>
        <w:pStyle w:val="Standard"/>
        <w:tabs>
          <w:tab w:val="left" w:pos="2520"/>
          <w:tab w:val="right" w:pos="8820"/>
        </w:tabs>
      </w:pPr>
    </w:p>
    <w:p w14:paraId="5EF87838" w14:textId="77777777" w:rsidR="00610748" w:rsidRDefault="00610748">
      <w:pPr>
        <w:pStyle w:val="Standard"/>
        <w:tabs>
          <w:tab w:val="left" w:pos="2520"/>
          <w:tab w:val="right" w:pos="8820"/>
        </w:tabs>
      </w:pPr>
    </w:p>
    <w:p w14:paraId="67599CD1" w14:textId="77777777" w:rsidR="00E93C00" w:rsidRDefault="00186768">
      <w:pPr>
        <w:pStyle w:val="Standard"/>
        <w:tabs>
          <w:tab w:val="left" w:pos="2520"/>
          <w:tab w:val="right" w:pos="8820"/>
        </w:tabs>
        <w:jc w:val="center"/>
        <w:rPr>
          <w:b/>
          <w:bCs/>
        </w:rPr>
      </w:pPr>
      <w:r>
        <w:rPr>
          <w:b/>
          <w:bCs/>
        </w:rPr>
        <w:lastRenderedPageBreak/>
        <w:t>XI.</w:t>
      </w:r>
    </w:p>
    <w:p w14:paraId="73E1DB0F" w14:textId="77777777" w:rsidR="00E93C00" w:rsidRDefault="00186768">
      <w:pPr>
        <w:pStyle w:val="Standard"/>
        <w:tabs>
          <w:tab w:val="left" w:pos="2520"/>
          <w:tab w:val="right" w:pos="8820"/>
        </w:tabs>
        <w:jc w:val="center"/>
        <w:rPr>
          <w:b/>
          <w:bCs/>
        </w:rPr>
      </w:pPr>
      <w:r>
        <w:rPr>
          <w:b/>
          <w:bCs/>
        </w:rPr>
        <w:t>Závěrečná ustanovení</w:t>
      </w:r>
    </w:p>
    <w:p w14:paraId="3A9DC62F" w14:textId="77777777" w:rsidR="00E93C00" w:rsidRDefault="00E93C00">
      <w:pPr>
        <w:pStyle w:val="Standard"/>
        <w:tabs>
          <w:tab w:val="left" w:pos="2520"/>
          <w:tab w:val="right" w:pos="8820"/>
        </w:tabs>
      </w:pPr>
    </w:p>
    <w:p w14:paraId="51C8DD1A" w14:textId="77777777" w:rsidR="00E93C00" w:rsidRDefault="00186768">
      <w:pPr>
        <w:pStyle w:val="Standard"/>
        <w:numPr>
          <w:ilvl w:val="0"/>
          <w:numId w:val="34"/>
        </w:numPr>
        <w:tabs>
          <w:tab w:val="left" w:pos="2520"/>
          <w:tab w:val="right" w:pos="8820"/>
        </w:tabs>
        <w:jc w:val="both"/>
      </w:pPr>
      <w:r>
        <w:t>Právní vztahy vyplývající z této smlouvy se řídí právním řádem České republiky a zejména pak ustanoveními zákona č. 89/2012 Sb., (dále Občanského zákoníku) ve znění platném ke dni uzavření smlouvy, pokud pak tato smlouva neupravuje jednotlivá ustanovení dispozitivní povahy jinak. Při poskytování informací, které se týkají používání veřejných prostředků, se nepovažuje poskytnutí informací o rozsahu a přijetí těchto prostředků za porušení obchodního tajemství.</w:t>
      </w:r>
    </w:p>
    <w:p w14:paraId="21D71B18" w14:textId="77777777" w:rsidR="00E93C00" w:rsidRDefault="00186768">
      <w:pPr>
        <w:pStyle w:val="Standard"/>
        <w:numPr>
          <w:ilvl w:val="0"/>
          <w:numId w:val="8"/>
        </w:numPr>
        <w:tabs>
          <w:tab w:val="left" w:pos="2520"/>
          <w:tab w:val="right" w:pos="8820"/>
        </w:tabs>
        <w:jc w:val="both"/>
      </w:pPr>
      <w:r>
        <w:t>Jakékoliv vedlejší dohody k této smlouvě neexistují. Změny a doplňky jsou účinné jen v písemné formě, i změna tohoto ustanovení si pro svoji účinnost vyžaduje písemnou formu. K platnosti dodatků této smlouvy je nutná dohoda o celém obsahu.</w:t>
      </w:r>
    </w:p>
    <w:p w14:paraId="543729BB" w14:textId="35733062" w:rsidR="00E93C00" w:rsidRDefault="00186768">
      <w:pPr>
        <w:pStyle w:val="Standard"/>
        <w:numPr>
          <w:ilvl w:val="0"/>
          <w:numId w:val="8"/>
        </w:numPr>
        <w:tabs>
          <w:tab w:val="left" w:pos="2520"/>
          <w:tab w:val="right" w:pos="8820"/>
        </w:tabs>
        <w:jc w:val="both"/>
      </w:pPr>
      <w:r>
        <w:t xml:space="preserve">K platnosti smlouvy a jejich případných dodatků je zapotřebí souhlasu obou smluvních stran, který bude stvrzen jejich podpisy. </w:t>
      </w:r>
      <w:r w:rsidR="00453471">
        <w:t>S</w:t>
      </w:r>
      <w:r>
        <w:t xml:space="preserve">mlouva nabývá </w:t>
      </w:r>
      <w:r w:rsidR="00453471">
        <w:t xml:space="preserve">platnosti </w:t>
      </w:r>
      <w:r>
        <w:t>dnem podpisu obou smluvních stran</w:t>
      </w:r>
      <w:r w:rsidR="00453471" w:rsidRPr="00453471">
        <w:t xml:space="preserve"> </w:t>
      </w:r>
      <w:r w:rsidR="00453471">
        <w:t>a účinnosti uveřejněním v registru smluv</w:t>
      </w:r>
      <w:r>
        <w:t>.</w:t>
      </w:r>
    </w:p>
    <w:p w14:paraId="6348C5BF" w14:textId="77777777" w:rsidR="00E93C00" w:rsidRDefault="00186768">
      <w:pPr>
        <w:pStyle w:val="Standard"/>
        <w:numPr>
          <w:ilvl w:val="0"/>
          <w:numId w:val="8"/>
        </w:numPr>
        <w:tabs>
          <w:tab w:val="left" w:pos="2520"/>
          <w:tab w:val="right" w:pos="8820"/>
        </w:tabs>
        <w:jc w:val="both"/>
      </w:pPr>
      <w:r>
        <w:t>Nastanou-li u některé ze smluvních stran skutečnosti bránící řádnému plnění smlouvy, je povinna dotčená smluvní strana změnu nebo překážku ihned bez zbytečného odkladu oznámit druhé smluvní straně a vyvolat jednání při účasti obou smluvních stran.</w:t>
      </w:r>
    </w:p>
    <w:p w14:paraId="79D70FEB" w14:textId="77777777" w:rsidR="00E93C00" w:rsidRDefault="00186768">
      <w:pPr>
        <w:pStyle w:val="Standard"/>
        <w:numPr>
          <w:ilvl w:val="0"/>
          <w:numId w:val="8"/>
        </w:numPr>
        <w:tabs>
          <w:tab w:val="left" w:pos="2520"/>
          <w:tab w:val="right" w:pos="8820"/>
        </w:tabs>
        <w:jc w:val="both"/>
      </w:pPr>
      <w:r>
        <w:t>V případě, že jednotlivá ustanovení této smlouvy budou z jakéhokoliv důvodu neúčinná nebo nevykonatelná, tato neúčinnost nebo nevykonatelnost se nedotkne účinnosti resp. vykonatelnosti ostatních ustanovení smlouvy. Neúčinná, resp. nevykonatelná ustanovení nahradí strany takovými účinnými resp. vykonatelnými ustanoveními, které budou podle možností nejbližší skutečnému právnímu výkladu ustanovení, která byla kvalifikována jako neúčinná resp. nevykonatelná.</w:t>
      </w:r>
    </w:p>
    <w:p w14:paraId="4A8A9AEA" w14:textId="040954D4" w:rsidR="00E93C00" w:rsidRDefault="00186768">
      <w:pPr>
        <w:pStyle w:val="Standard"/>
        <w:numPr>
          <w:ilvl w:val="0"/>
          <w:numId w:val="8"/>
        </w:numPr>
        <w:tabs>
          <w:tab w:val="left" w:pos="2520"/>
          <w:tab w:val="right" w:pos="8820"/>
        </w:tabs>
        <w:jc w:val="both"/>
      </w:pPr>
      <w:r>
        <w:t xml:space="preserve">Tato smlouva je vypracována ve </w:t>
      </w:r>
      <w:r w:rsidR="00613FAC">
        <w:t xml:space="preserve">dvou </w:t>
      </w:r>
      <w:r>
        <w:t xml:space="preserve">vyhotoveních, z nichž </w:t>
      </w:r>
      <w:r w:rsidR="00613FAC">
        <w:t>každá strana obdrží</w:t>
      </w:r>
      <w:r>
        <w:t xml:space="preserve"> jedno vyhotovení.</w:t>
      </w:r>
    </w:p>
    <w:p w14:paraId="4265D641" w14:textId="70E146BE" w:rsidR="00E93C00" w:rsidRDefault="00186768">
      <w:pPr>
        <w:pStyle w:val="Standard"/>
        <w:numPr>
          <w:ilvl w:val="0"/>
          <w:numId w:val="8"/>
        </w:numPr>
        <w:tabs>
          <w:tab w:val="left" w:pos="2520"/>
          <w:tab w:val="right" w:pos="8820"/>
        </w:tabs>
        <w:jc w:val="both"/>
      </w:pPr>
      <w:r>
        <w:t>Níže podepsaní zástupci obou smluvních stran prohlašují, že jsou oprávněni tuto smlouvu podepsat a k platnosti této smlouvy není třeba podpisu jiné osoby.</w:t>
      </w:r>
    </w:p>
    <w:p w14:paraId="57D94DE2" w14:textId="77777777" w:rsidR="00E93C00" w:rsidRDefault="00186768">
      <w:pPr>
        <w:pStyle w:val="Standard"/>
        <w:numPr>
          <w:ilvl w:val="0"/>
          <w:numId w:val="8"/>
        </w:numPr>
        <w:tabs>
          <w:tab w:val="left" w:pos="2520"/>
          <w:tab w:val="right" w:pos="8820"/>
        </w:tabs>
        <w:jc w:val="both"/>
      </w:pPr>
      <w:r>
        <w:t>Smluvní strany svým podpisem stvrzují, že se na celém obsahu smlouvy shodly, smlouvu uzavřely jako plně způsobilé k právním úkonům po vzájemném projednání dle své pravé a svobodné vůle, že smlouvu uzavřeli vážně, nikoli v tísni, a jsou jejím obsahem vázané.</w:t>
      </w:r>
    </w:p>
    <w:p w14:paraId="475381FF" w14:textId="562BEE6E" w:rsidR="00E93C00" w:rsidRDefault="00FF49DC" w:rsidP="00610748">
      <w:pPr>
        <w:widowControl/>
        <w:numPr>
          <w:ilvl w:val="0"/>
          <w:numId w:val="8"/>
        </w:numPr>
        <w:tabs>
          <w:tab w:val="left" w:pos="2520"/>
          <w:tab w:val="right" w:pos="8820"/>
        </w:tabs>
        <w:suppressAutoHyphens w:val="0"/>
        <w:autoSpaceDN/>
        <w:jc w:val="both"/>
        <w:textAlignment w:val="auto"/>
      </w:pPr>
      <w:r w:rsidRPr="009B536A">
        <w:t>Smluvní strany se dohodly, že smlouva v celém rozsahu, včetně příloh</w:t>
      </w:r>
      <w:r w:rsidRPr="009B536A">
        <w:rPr>
          <w:b/>
        </w:rPr>
        <w:t xml:space="preserve">, </w:t>
      </w:r>
      <w:r w:rsidRPr="009B536A">
        <w:t xml:space="preserve">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sidRPr="009B536A">
        <w:t>metadata</w:t>
      </w:r>
      <w:proofErr w:type="spellEnd"/>
      <w:r w:rsidRPr="009B536A">
        <w:t xml:space="preserve"> dle uvedeného zákona zašle k uveřejnění v registru smluv </w:t>
      </w:r>
      <w:r w:rsidR="00823790" w:rsidRPr="009B536A">
        <w:t>objednatel</w:t>
      </w:r>
      <w:r w:rsidRPr="009B536A">
        <w:rPr>
          <w:b/>
        </w:rPr>
        <w:t xml:space="preserve">, </w:t>
      </w:r>
      <w:r w:rsidRPr="009B536A">
        <w:t>a to nejpozději do 10-ti dnů od jejího uzavření. Smluvní strany prohlašují, že tato smlouva neobsahuje</w:t>
      </w:r>
      <w:r w:rsidR="00B66E82" w:rsidRPr="009B536A">
        <w:t xml:space="preserve"> vyjma osobních údajů</w:t>
      </w:r>
      <w:r w:rsidRPr="009B536A">
        <w:t xml:space="preserve"> žádné informace ve smyslu § 3 odst. 1 zák. č. 340/2015 Sb., a proto souhlasí se zveřejněním celého textu smlouvy</w:t>
      </w:r>
      <w:r w:rsidR="00B66E82" w:rsidRPr="009B536A">
        <w:t xml:space="preserve"> po znečitelnění osobních údajů</w:t>
      </w:r>
      <w:r w:rsidRPr="009B536A">
        <w:t>.</w:t>
      </w:r>
    </w:p>
    <w:p w14:paraId="6E66D8FC" w14:textId="77777777" w:rsidR="00610748" w:rsidRDefault="00610748" w:rsidP="00610748">
      <w:pPr>
        <w:widowControl/>
        <w:tabs>
          <w:tab w:val="left" w:pos="2520"/>
          <w:tab w:val="right" w:pos="8820"/>
        </w:tabs>
        <w:suppressAutoHyphens w:val="0"/>
        <w:autoSpaceDN/>
        <w:jc w:val="both"/>
        <w:textAlignment w:val="auto"/>
      </w:pPr>
    </w:p>
    <w:p w14:paraId="7A9F3261" w14:textId="77777777" w:rsidR="00610748" w:rsidRDefault="00610748" w:rsidP="00610748">
      <w:pPr>
        <w:widowControl/>
        <w:tabs>
          <w:tab w:val="left" w:pos="2520"/>
          <w:tab w:val="right" w:pos="8820"/>
        </w:tabs>
        <w:suppressAutoHyphens w:val="0"/>
        <w:autoSpaceDN/>
        <w:jc w:val="both"/>
        <w:textAlignment w:val="auto"/>
      </w:pPr>
    </w:p>
    <w:p w14:paraId="485CB6BD" w14:textId="77777777" w:rsidR="00610748" w:rsidRDefault="00610748" w:rsidP="00610748">
      <w:pPr>
        <w:widowControl/>
        <w:tabs>
          <w:tab w:val="left" w:pos="2520"/>
          <w:tab w:val="right" w:pos="8820"/>
        </w:tabs>
        <w:suppressAutoHyphens w:val="0"/>
        <w:autoSpaceDN/>
        <w:jc w:val="both"/>
        <w:textAlignment w:val="auto"/>
      </w:pPr>
    </w:p>
    <w:p w14:paraId="27DB421C" w14:textId="77777777" w:rsidR="00610748" w:rsidRDefault="00610748" w:rsidP="00610748">
      <w:pPr>
        <w:widowControl/>
        <w:tabs>
          <w:tab w:val="left" w:pos="2520"/>
          <w:tab w:val="right" w:pos="8820"/>
        </w:tabs>
        <w:suppressAutoHyphens w:val="0"/>
        <w:autoSpaceDN/>
        <w:jc w:val="both"/>
        <w:textAlignment w:val="auto"/>
      </w:pPr>
    </w:p>
    <w:p w14:paraId="2183F0A9" w14:textId="77777777" w:rsidR="00610748" w:rsidRDefault="00610748" w:rsidP="00610748">
      <w:pPr>
        <w:widowControl/>
        <w:tabs>
          <w:tab w:val="left" w:pos="2520"/>
          <w:tab w:val="right" w:pos="8820"/>
        </w:tabs>
        <w:suppressAutoHyphens w:val="0"/>
        <w:autoSpaceDN/>
        <w:jc w:val="both"/>
        <w:textAlignment w:val="auto"/>
      </w:pPr>
    </w:p>
    <w:p w14:paraId="5DB4379E" w14:textId="77777777" w:rsidR="00610748" w:rsidRDefault="00610748" w:rsidP="00610748">
      <w:pPr>
        <w:widowControl/>
        <w:tabs>
          <w:tab w:val="left" w:pos="2520"/>
          <w:tab w:val="right" w:pos="8820"/>
        </w:tabs>
        <w:suppressAutoHyphens w:val="0"/>
        <w:autoSpaceDN/>
        <w:jc w:val="both"/>
        <w:textAlignment w:val="auto"/>
      </w:pPr>
    </w:p>
    <w:p w14:paraId="65C69963" w14:textId="77777777" w:rsidR="00610748" w:rsidRDefault="00610748" w:rsidP="00610748">
      <w:pPr>
        <w:widowControl/>
        <w:tabs>
          <w:tab w:val="left" w:pos="2520"/>
          <w:tab w:val="right" w:pos="8820"/>
        </w:tabs>
        <w:suppressAutoHyphens w:val="0"/>
        <w:autoSpaceDN/>
        <w:jc w:val="both"/>
        <w:textAlignment w:val="auto"/>
      </w:pPr>
    </w:p>
    <w:p w14:paraId="0EF767E0" w14:textId="77777777" w:rsidR="00610748" w:rsidRDefault="00610748" w:rsidP="00610748">
      <w:pPr>
        <w:widowControl/>
        <w:tabs>
          <w:tab w:val="left" w:pos="2520"/>
          <w:tab w:val="right" w:pos="8820"/>
        </w:tabs>
        <w:suppressAutoHyphens w:val="0"/>
        <w:autoSpaceDN/>
        <w:jc w:val="both"/>
        <w:textAlignment w:val="auto"/>
      </w:pPr>
    </w:p>
    <w:p w14:paraId="3BC43FEE" w14:textId="77777777" w:rsidR="00610748" w:rsidRDefault="00610748" w:rsidP="00610748">
      <w:pPr>
        <w:widowControl/>
        <w:tabs>
          <w:tab w:val="left" w:pos="2520"/>
          <w:tab w:val="right" w:pos="8820"/>
        </w:tabs>
        <w:suppressAutoHyphens w:val="0"/>
        <w:autoSpaceDN/>
        <w:jc w:val="both"/>
        <w:textAlignment w:val="auto"/>
      </w:pPr>
    </w:p>
    <w:p w14:paraId="72D568A5" w14:textId="77777777" w:rsidR="00610748" w:rsidRDefault="00610748" w:rsidP="00610748">
      <w:pPr>
        <w:widowControl/>
        <w:tabs>
          <w:tab w:val="left" w:pos="2520"/>
          <w:tab w:val="right" w:pos="8820"/>
        </w:tabs>
        <w:suppressAutoHyphens w:val="0"/>
        <w:autoSpaceDN/>
        <w:jc w:val="both"/>
        <w:textAlignment w:val="auto"/>
      </w:pPr>
    </w:p>
    <w:p w14:paraId="1B8ED10D" w14:textId="77777777" w:rsidR="00E93C00" w:rsidRDefault="00E93C00">
      <w:pPr>
        <w:pStyle w:val="Standard"/>
        <w:tabs>
          <w:tab w:val="left" w:pos="2520"/>
          <w:tab w:val="right" w:pos="8820"/>
        </w:tabs>
        <w:jc w:val="both"/>
      </w:pPr>
    </w:p>
    <w:p w14:paraId="50F6A28F" w14:textId="68B8A265" w:rsidR="00E93C00" w:rsidRDefault="00186768">
      <w:pPr>
        <w:pStyle w:val="Zkladntext2"/>
        <w:tabs>
          <w:tab w:val="left" w:pos="5040"/>
          <w:tab w:val="right" w:pos="8820"/>
        </w:tabs>
      </w:pPr>
      <w:r>
        <w:lastRenderedPageBreak/>
        <w:t>V Novém Jičíně dne ...........................</w:t>
      </w:r>
      <w:r>
        <w:tab/>
        <w:t>V</w:t>
      </w:r>
      <w:r w:rsidR="00972CC5">
        <w:t> </w:t>
      </w:r>
      <w:r w:rsidR="00A305C0">
        <w:t>………..</w:t>
      </w:r>
      <w:r>
        <w:t xml:space="preserve"> dne</w:t>
      </w:r>
      <w:r w:rsidR="00672BC3">
        <w:t xml:space="preserve"> </w:t>
      </w:r>
      <w:r w:rsidR="00A305C0">
        <w:t>…………</w:t>
      </w:r>
    </w:p>
    <w:p w14:paraId="20C722B1" w14:textId="77777777" w:rsidR="00E93C00" w:rsidRDefault="00E93C00">
      <w:pPr>
        <w:pStyle w:val="Zkladntext2"/>
        <w:tabs>
          <w:tab w:val="left" w:pos="5040"/>
          <w:tab w:val="right" w:pos="8820"/>
        </w:tabs>
      </w:pPr>
    </w:p>
    <w:p w14:paraId="5F49430A" w14:textId="1857C89F" w:rsidR="00E93C00" w:rsidRDefault="00186768">
      <w:pPr>
        <w:pStyle w:val="Zkladntext2"/>
        <w:tabs>
          <w:tab w:val="left" w:pos="5040"/>
          <w:tab w:val="right" w:pos="8820"/>
        </w:tabs>
      </w:pPr>
      <w:r>
        <w:t>Za objednatele:</w:t>
      </w:r>
      <w:r>
        <w:tab/>
      </w:r>
      <w:r>
        <w:tab/>
      </w:r>
      <w:r w:rsidR="0082333D">
        <w:t>Za z</w:t>
      </w:r>
      <w:r w:rsidR="00EF34CA">
        <w:t>hotovitel</w:t>
      </w:r>
      <w:r w:rsidR="0082333D">
        <w:t>e:</w:t>
      </w:r>
    </w:p>
    <w:p w14:paraId="189DB7E4" w14:textId="77777777" w:rsidR="00E93C00" w:rsidRDefault="00E93C00">
      <w:pPr>
        <w:pStyle w:val="Zkladntext2"/>
        <w:tabs>
          <w:tab w:val="left" w:pos="5040"/>
          <w:tab w:val="right" w:pos="8820"/>
        </w:tabs>
      </w:pPr>
    </w:p>
    <w:p w14:paraId="75A476D3" w14:textId="77777777" w:rsidR="00E93C00" w:rsidRDefault="00E93C00">
      <w:pPr>
        <w:pStyle w:val="Zkladntext2"/>
        <w:tabs>
          <w:tab w:val="left" w:pos="5040"/>
          <w:tab w:val="right" w:pos="8820"/>
        </w:tabs>
      </w:pPr>
    </w:p>
    <w:p w14:paraId="416F640E" w14:textId="77777777" w:rsidR="00E93C00" w:rsidRDefault="00E93C00">
      <w:pPr>
        <w:pStyle w:val="Zkladntext2"/>
        <w:tabs>
          <w:tab w:val="left" w:pos="5040"/>
          <w:tab w:val="right" w:pos="8820"/>
        </w:tabs>
      </w:pPr>
    </w:p>
    <w:p w14:paraId="695E3A09" w14:textId="77777777" w:rsidR="00E93C00" w:rsidRDefault="00E93C00">
      <w:pPr>
        <w:pStyle w:val="Zkladntext2"/>
        <w:tabs>
          <w:tab w:val="left" w:pos="5040"/>
          <w:tab w:val="right" w:pos="8820"/>
        </w:tabs>
      </w:pPr>
    </w:p>
    <w:p w14:paraId="5EE55A03" w14:textId="77777777" w:rsidR="00E93C00" w:rsidRDefault="00E93C00">
      <w:pPr>
        <w:pStyle w:val="Zkladntext2"/>
        <w:tabs>
          <w:tab w:val="left" w:pos="5040"/>
          <w:tab w:val="right" w:pos="8820"/>
        </w:tabs>
      </w:pPr>
    </w:p>
    <w:p w14:paraId="1FBB10C4" w14:textId="77777777" w:rsidR="00E93C00" w:rsidRDefault="00E93C00">
      <w:pPr>
        <w:pStyle w:val="Zkladntext2"/>
        <w:tabs>
          <w:tab w:val="left" w:pos="5040"/>
          <w:tab w:val="right" w:pos="8820"/>
        </w:tabs>
      </w:pPr>
    </w:p>
    <w:p w14:paraId="667EE35A" w14:textId="77777777" w:rsidR="00E93C00" w:rsidRDefault="00186768">
      <w:pPr>
        <w:pStyle w:val="Zkladntext2"/>
        <w:tabs>
          <w:tab w:val="center" w:pos="1800"/>
          <w:tab w:val="left" w:pos="5040"/>
          <w:tab w:val="center" w:pos="6840"/>
          <w:tab w:val="right" w:pos="8820"/>
        </w:tabs>
      </w:pPr>
      <w:r>
        <w:rPr>
          <w:color w:val="FF0000"/>
        </w:rPr>
        <w:tab/>
      </w:r>
      <w:r>
        <w:t>.....................................................</w:t>
      </w:r>
      <w:r>
        <w:tab/>
      </w:r>
      <w:r>
        <w:tab/>
        <w:t>.........................................................</w:t>
      </w:r>
    </w:p>
    <w:p w14:paraId="760796EA" w14:textId="4B2EBA1C" w:rsidR="00F4440A" w:rsidRDefault="00186768" w:rsidP="00F4440A">
      <w:pPr>
        <w:pStyle w:val="Zkladntext2"/>
        <w:tabs>
          <w:tab w:val="center" w:pos="1800"/>
          <w:tab w:val="left" w:pos="5040"/>
          <w:tab w:val="center" w:pos="6840"/>
          <w:tab w:val="right" w:pos="8820"/>
        </w:tabs>
      </w:pPr>
      <w:r>
        <w:tab/>
      </w:r>
      <w:r w:rsidR="00F4440A">
        <w:t>Mgr. Pavel Bártek</w:t>
      </w:r>
      <w:r w:rsidR="00F4440A">
        <w:tab/>
      </w:r>
      <w:r w:rsidR="00F4440A">
        <w:tab/>
      </w:r>
    </w:p>
    <w:p w14:paraId="1C357DFB" w14:textId="4B58CF73" w:rsidR="00F4440A" w:rsidRDefault="00F4440A" w:rsidP="00F4440A">
      <w:pPr>
        <w:pStyle w:val="Zkladntext2"/>
        <w:tabs>
          <w:tab w:val="center" w:pos="1800"/>
          <w:tab w:val="left" w:pos="5040"/>
          <w:tab w:val="center" w:pos="6840"/>
          <w:tab w:val="right" w:pos="8820"/>
        </w:tabs>
      </w:pPr>
      <w:r>
        <w:tab/>
      </w:r>
      <w:r w:rsidR="00823790">
        <w:t>ř</w:t>
      </w:r>
      <w:r>
        <w:t xml:space="preserve">editel </w:t>
      </w:r>
      <w:r w:rsidR="00823790">
        <w:t>organizace</w:t>
      </w:r>
    </w:p>
    <w:p w14:paraId="631AB681" w14:textId="6FC86640" w:rsidR="00E93C00" w:rsidRDefault="00186768" w:rsidP="00F4440A">
      <w:pPr>
        <w:pStyle w:val="Zkladntext2"/>
        <w:tabs>
          <w:tab w:val="center" w:pos="1800"/>
          <w:tab w:val="left" w:pos="5040"/>
          <w:tab w:val="center" w:pos="6840"/>
          <w:tab w:val="right" w:pos="8820"/>
        </w:tabs>
      </w:pPr>
      <w:r>
        <w:tab/>
      </w:r>
      <w:r w:rsidR="00972CC5">
        <w:tab/>
      </w:r>
    </w:p>
    <w:p w14:paraId="12D86AD4" w14:textId="1A8E67C8" w:rsidR="00E93C00" w:rsidRDefault="00186768">
      <w:pPr>
        <w:pStyle w:val="Zkladntext2"/>
        <w:tabs>
          <w:tab w:val="center" w:pos="1800"/>
          <w:tab w:val="left" w:pos="5040"/>
          <w:tab w:val="center" w:pos="6840"/>
          <w:tab w:val="right" w:pos="8820"/>
        </w:tabs>
      </w:pPr>
      <w:r>
        <w:tab/>
      </w:r>
      <w:r>
        <w:tab/>
      </w:r>
    </w:p>
    <w:sectPr w:rsidR="00E93C00">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F08A5" w14:textId="77777777" w:rsidR="00594CFE" w:rsidRDefault="00594CFE">
      <w:r>
        <w:separator/>
      </w:r>
    </w:p>
  </w:endnote>
  <w:endnote w:type="continuationSeparator" w:id="0">
    <w:p w14:paraId="67615954" w14:textId="77777777" w:rsidR="00594CFE" w:rsidRDefault="0059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A92C" w14:textId="69A6394B" w:rsidR="001F34D3" w:rsidRDefault="00186768">
    <w:pPr>
      <w:pStyle w:val="Zpat"/>
    </w:pPr>
    <w:r>
      <w:tab/>
      <w:t xml:space="preserve">- </w:t>
    </w:r>
    <w:r>
      <w:fldChar w:fldCharType="begin"/>
    </w:r>
    <w:r>
      <w:instrText xml:space="preserve"> PAGE </w:instrText>
    </w:r>
    <w:r>
      <w:fldChar w:fldCharType="separate"/>
    </w:r>
    <w:r w:rsidR="00EC4149">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96EA4" w14:textId="77777777" w:rsidR="00594CFE" w:rsidRDefault="00594CFE">
      <w:r>
        <w:rPr>
          <w:color w:val="000000"/>
        </w:rPr>
        <w:separator/>
      </w:r>
    </w:p>
  </w:footnote>
  <w:footnote w:type="continuationSeparator" w:id="0">
    <w:p w14:paraId="02552875" w14:textId="77777777" w:rsidR="00594CFE" w:rsidRDefault="0059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AB3"/>
    <w:multiLevelType w:val="multilevel"/>
    <w:tmpl w:val="CE9E09C4"/>
    <w:styleLink w:val="WW8Num1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A0DFE"/>
    <w:multiLevelType w:val="multilevel"/>
    <w:tmpl w:val="EDB8482A"/>
    <w:styleLink w:val="WW8Num2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371CC"/>
    <w:multiLevelType w:val="multilevel"/>
    <w:tmpl w:val="E4C86344"/>
    <w:styleLink w:val="WW8Num14"/>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37190"/>
    <w:multiLevelType w:val="multilevel"/>
    <w:tmpl w:val="C0061D5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666460"/>
    <w:multiLevelType w:val="multilevel"/>
    <w:tmpl w:val="E6F4B39E"/>
    <w:styleLink w:val="WW8Num1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11B70"/>
    <w:multiLevelType w:val="multilevel"/>
    <w:tmpl w:val="B26A3656"/>
    <w:styleLink w:val="WW8Num8"/>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A727B4"/>
    <w:multiLevelType w:val="multilevel"/>
    <w:tmpl w:val="C2025328"/>
    <w:styleLink w:val="WW8Num5"/>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66527D"/>
    <w:multiLevelType w:val="multilevel"/>
    <w:tmpl w:val="043E0BC0"/>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9727E6"/>
    <w:multiLevelType w:val="hybridMultilevel"/>
    <w:tmpl w:val="E542935E"/>
    <w:lvl w:ilvl="0" w:tplc="111CB16E">
      <w:start w:val="1"/>
      <w:numFmt w:val="decimal"/>
      <w:lvlText w:val="%1."/>
      <w:lvlJc w:val="left"/>
      <w:pPr>
        <w:tabs>
          <w:tab w:val="num" w:pos="360"/>
        </w:tabs>
        <w:ind w:left="340" w:hanging="340"/>
      </w:pPr>
      <w:rPr>
        <w:rFonts w:hint="default"/>
        <w:b w:val="0"/>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A261AC"/>
    <w:multiLevelType w:val="multilevel"/>
    <w:tmpl w:val="81563830"/>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E00624E"/>
    <w:multiLevelType w:val="multilevel"/>
    <w:tmpl w:val="46DCFA00"/>
    <w:styleLink w:val="WW8Num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ED618F"/>
    <w:multiLevelType w:val="multilevel"/>
    <w:tmpl w:val="033A1CE8"/>
    <w:styleLink w:val="WW8Num1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7E010C"/>
    <w:multiLevelType w:val="multilevel"/>
    <w:tmpl w:val="906A9ED0"/>
    <w:styleLink w:val="WW8Num4"/>
    <w:lvl w:ilvl="0">
      <w:start w:val="1"/>
      <w:numFmt w:val="upperRoman"/>
      <w:lvlText w:val="%1."/>
      <w:lvlJc w:val="right"/>
      <w:pPr>
        <w:ind w:left="17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434770"/>
    <w:multiLevelType w:val="multilevel"/>
    <w:tmpl w:val="B9F0ADC0"/>
    <w:styleLink w:val="WW8Num17"/>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59636A"/>
    <w:multiLevelType w:val="hybridMultilevel"/>
    <w:tmpl w:val="5F3CEA84"/>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5" w15:restartNumberingAfterBreak="0">
    <w:nsid w:val="3D5069E6"/>
    <w:multiLevelType w:val="multilevel"/>
    <w:tmpl w:val="DCD2195A"/>
    <w:styleLink w:val="WW8Num12"/>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B1016D"/>
    <w:multiLevelType w:val="multilevel"/>
    <w:tmpl w:val="DE6098CC"/>
    <w:styleLink w:val="WW8Num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66B0C"/>
    <w:multiLevelType w:val="multilevel"/>
    <w:tmpl w:val="7F88FC54"/>
    <w:styleLink w:val="WW8Num15"/>
    <w:lvl w:ilvl="0">
      <w:start w:val="1"/>
      <w:numFmt w:val="decimal"/>
      <w:lvlText w:val="%1."/>
      <w:lvlJc w:val="left"/>
      <w:pPr>
        <w:ind w:left="340" w:hanging="340"/>
      </w:pPr>
      <w:rPr>
        <w:color w:val="FF00FF"/>
      </w:r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rPr>
        <w:color w:val="FF00FF"/>
      </w:rPr>
    </w:lvl>
    <w:lvl w:ilvl="4">
      <w:start w:val="1"/>
      <w:numFmt w:val="lowerLetter"/>
      <w:lvlText w:val="%5."/>
      <w:lvlJc w:val="left"/>
      <w:pPr>
        <w:ind w:left="3600" w:hanging="360"/>
      </w:pPr>
      <w:rPr>
        <w:color w:val="FF00FF"/>
      </w:rPr>
    </w:lvl>
    <w:lvl w:ilvl="5">
      <w:start w:val="1"/>
      <w:numFmt w:val="lowerRoman"/>
      <w:lvlText w:val="%6."/>
      <w:lvlJc w:val="right"/>
      <w:pPr>
        <w:ind w:left="4320" w:hanging="180"/>
      </w:pPr>
      <w:rPr>
        <w:color w:val="FF00FF"/>
      </w:rPr>
    </w:lvl>
    <w:lvl w:ilvl="6">
      <w:start w:val="1"/>
      <w:numFmt w:val="decimal"/>
      <w:lvlText w:val="%7."/>
      <w:lvlJc w:val="left"/>
      <w:pPr>
        <w:ind w:left="5040" w:hanging="360"/>
      </w:pPr>
      <w:rPr>
        <w:color w:val="FF00FF"/>
      </w:rPr>
    </w:lvl>
    <w:lvl w:ilvl="7">
      <w:start w:val="1"/>
      <w:numFmt w:val="lowerLetter"/>
      <w:lvlText w:val="%8."/>
      <w:lvlJc w:val="left"/>
      <w:pPr>
        <w:ind w:left="5760" w:hanging="360"/>
      </w:pPr>
      <w:rPr>
        <w:color w:val="FF00FF"/>
      </w:rPr>
    </w:lvl>
    <w:lvl w:ilvl="8">
      <w:start w:val="1"/>
      <w:numFmt w:val="lowerRoman"/>
      <w:lvlText w:val="%9."/>
      <w:lvlJc w:val="right"/>
      <w:pPr>
        <w:ind w:left="6480" w:hanging="180"/>
      </w:pPr>
      <w:rPr>
        <w:color w:val="FF00FF"/>
      </w:rPr>
    </w:lvl>
  </w:abstractNum>
  <w:abstractNum w:abstractNumId="18" w15:restartNumberingAfterBreak="0">
    <w:nsid w:val="47C1098F"/>
    <w:multiLevelType w:val="multilevel"/>
    <w:tmpl w:val="A90A8C42"/>
    <w:styleLink w:val="WW8Num3"/>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503388"/>
    <w:multiLevelType w:val="multilevel"/>
    <w:tmpl w:val="5DFACF74"/>
    <w:styleLink w:val="WW8Num24"/>
    <w:lvl w:ilvl="0">
      <w:numFmt w:val="bullet"/>
      <w:lvlText w:val="-"/>
      <w:lvlJc w:val="left"/>
      <w:pPr>
        <w:ind w:left="700" w:hanging="360"/>
      </w:pPr>
      <w:rPr>
        <w:rFonts w:ascii="Times New Roman" w:eastAsia="Times New Roman" w:hAnsi="Times New Roman" w:cs="Times New Roman"/>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cs="Wingdings"/>
      </w:rPr>
    </w:lvl>
    <w:lvl w:ilvl="3">
      <w:numFmt w:val="bullet"/>
      <w:lvlText w:val=""/>
      <w:lvlJc w:val="left"/>
      <w:pPr>
        <w:ind w:left="2860" w:hanging="360"/>
      </w:pPr>
      <w:rPr>
        <w:rFonts w:ascii="Symbol" w:hAnsi="Symbol" w:cs="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cs="Wingdings"/>
      </w:rPr>
    </w:lvl>
    <w:lvl w:ilvl="6">
      <w:numFmt w:val="bullet"/>
      <w:lvlText w:val=""/>
      <w:lvlJc w:val="left"/>
      <w:pPr>
        <w:ind w:left="5020" w:hanging="360"/>
      </w:pPr>
      <w:rPr>
        <w:rFonts w:ascii="Symbol" w:hAnsi="Symbol" w:cs="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cs="Wingdings"/>
      </w:rPr>
    </w:lvl>
  </w:abstractNum>
  <w:abstractNum w:abstractNumId="20" w15:restartNumberingAfterBreak="0">
    <w:nsid w:val="4D6F6427"/>
    <w:multiLevelType w:val="multilevel"/>
    <w:tmpl w:val="EE749F22"/>
    <w:styleLink w:val="WW8Num11"/>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114A10"/>
    <w:multiLevelType w:val="multilevel"/>
    <w:tmpl w:val="3D52D938"/>
    <w:styleLink w:val="WW8Num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AB4835"/>
    <w:multiLevelType w:val="multilevel"/>
    <w:tmpl w:val="74C4E462"/>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876539D"/>
    <w:multiLevelType w:val="multilevel"/>
    <w:tmpl w:val="050A8F86"/>
    <w:styleLink w:val="WW8Num23"/>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9570C6"/>
    <w:multiLevelType w:val="hybridMultilevel"/>
    <w:tmpl w:val="3E84C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AD7132"/>
    <w:multiLevelType w:val="multilevel"/>
    <w:tmpl w:val="573E54AC"/>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C4261A"/>
    <w:multiLevelType w:val="hybridMultilevel"/>
    <w:tmpl w:val="F566E2D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70194E39"/>
    <w:multiLevelType w:val="multilevel"/>
    <w:tmpl w:val="532E7990"/>
    <w:styleLink w:val="WW8Num9"/>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049B3"/>
    <w:multiLevelType w:val="multilevel"/>
    <w:tmpl w:val="573E54AC"/>
    <w:styleLink w:val="WW8Num22"/>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D97C66"/>
    <w:multiLevelType w:val="multilevel"/>
    <w:tmpl w:val="7256B3EE"/>
    <w:styleLink w:val="WW8Num7"/>
    <w:lvl w:ilvl="0">
      <w:start w:val="1"/>
      <w:numFmt w:val="decimal"/>
      <w:lvlText w:val="%1."/>
      <w:lvlJc w:val="left"/>
      <w:pPr>
        <w:ind w:left="284" w:hanging="284"/>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22495B"/>
    <w:multiLevelType w:val="multilevel"/>
    <w:tmpl w:val="A77EFCA4"/>
    <w:lvl w:ilvl="0">
      <w:start w:val="1"/>
      <w:numFmt w:val="decimal"/>
      <w:lvlText w:val="%1."/>
      <w:lvlJc w:val="left"/>
      <w:pPr>
        <w:tabs>
          <w:tab w:val="num" w:pos="360"/>
        </w:tabs>
        <w:ind w:left="340" w:hanging="340"/>
      </w:pPr>
      <w:rPr>
        <w:rFonts w:hint="default"/>
      </w:rPr>
    </w:lvl>
    <w:lvl w:ilvl="1">
      <w:start w:val="603"/>
      <w:numFmt w:val="bullet"/>
      <w:lvlText w:val="–"/>
      <w:lvlJc w:val="left"/>
      <w:pPr>
        <w:tabs>
          <w:tab w:val="num" w:pos="680"/>
        </w:tabs>
        <w:ind w:left="680" w:hanging="396"/>
      </w:pPr>
      <w:rPr>
        <w:rFonts w:ascii="Times New Roman" w:cs="Times New Roman" w:hint="default"/>
      </w:rPr>
    </w:lvl>
    <w:lvl w:ilvl="2">
      <w:start w:val="1"/>
      <w:numFmt w:val="bullet"/>
      <w:lvlText w:val=""/>
      <w:lvlJc w:val="left"/>
      <w:pPr>
        <w:tabs>
          <w:tab w:val="num" w:pos="680"/>
        </w:tabs>
        <w:ind w:left="680" w:hanging="396"/>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427402"/>
    <w:multiLevelType w:val="multilevel"/>
    <w:tmpl w:val="90AEE1FE"/>
    <w:styleLink w:val="WW8Num16"/>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0A500D"/>
    <w:multiLevelType w:val="hybridMultilevel"/>
    <w:tmpl w:val="D5048326"/>
    <w:lvl w:ilvl="0" w:tplc="9140C1B0">
      <w:start w:val="1"/>
      <w:numFmt w:val="decimal"/>
      <w:lvlText w:val="%1."/>
      <w:lvlJc w:val="left"/>
      <w:pPr>
        <w:tabs>
          <w:tab w:val="num" w:pos="720"/>
        </w:tabs>
        <w:ind w:left="720" w:hanging="360"/>
      </w:pPr>
      <w:rPr>
        <w:rFonts w:cs="Times New Roman" w:hint="default"/>
      </w:rPr>
    </w:lvl>
    <w:lvl w:ilvl="1" w:tplc="D3C24478">
      <w:start w:val="1"/>
      <w:numFmt w:val="lowerLetter"/>
      <w:lvlText w:val="%2)"/>
      <w:lvlJc w:val="left"/>
      <w:pPr>
        <w:tabs>
          <w:tab w:val="num" w:pos="1440"/>
        </w:tabs>
        <w:ind w:left="1440" w:hanging="360"/>
      </w:pPr>
      <w:rPr>
        <w:rFonts w:cs="Times New Roman" w:hint="default"/>
        <w:color w:val="00000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7C0C2202"/>
    <w:multiLevelType w:val="multilevel"/>
    <w:tmpl w:val="1A60320A"/>
    <w:lvl w:ilvl="0">
      <w:start w:val="2"/>
      <w:numFmt w:val="decimal"/>
      <w:lvlText w:val="%1."/>
      <w:lvlJc w:val="left"/>
      <w:pPr>
        <w:ind w:left="340" w:hanging="340"/>
      </w:pPr>
      <w:rPr>
        <w:rFonts w:hint="default"/>
      </w:rPr>
    </w:lvl>
    <w:lvl w:ilvl="1">
      <w:numFmt w:val="bullet"/>
      <w:lvlText w:val="–"/>
      <w:lvlJc w:val="left"/>
      <w:pPr>
        <w:ind w:left="680" w:hanging="396"/>
      </w:pPr>
      <w:rPr>
        <w:rFonts w:ascii="Times New Roman" w:hAnsi="Times New Roman" w:cs="Times New Roman" w:hint="default"/>
      </w:rPr>
    </w:lvl>
    <w:lvl w:ilvl="2">
      <w:numFmt w:val="bullet"/>
      <w:lvlText w:val=""/>
      <w:lvlJc w:val="left"/>
      <w:pPr>
        <w:ind w:left="680" w:hanging="396"/>
      </w:pPr>
      <w:rPr>
        <w:rFonts w:ascii="Symbol" w:hAnsi="Symbol" w:cs="Symbol" w:hint="default"/>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CB04966"/>
    <w:multiLevelType w:val="multilevel"/>
    <w:tmpl w:val="091E2884"/>
    <w:styleLink w:val="WW8Num10"/>
    <w:lvl w:ilvl="0">
      <w:start w:val="1"/>
      <w:numFmt w:val="decimal"/>
      <w:lvlText w:val="%1."/>
      <w:lvlJc w:val="left"/>
      <w:pPr>
        <w:ind w:left="340" w:hanging="340"/>
      </w:pPr>
    </w:lvl>
    <w:lvl w:ilvl="1">
      <w:numFmt w:val="bullet"/>
      <w:lvlText w:val="–"/>
      <w:lvlJc w:val="left"/>
      <w:pPr>
        <w:ind w:left="680" w:hanging="396"/>
      </w:pPr>
      <w:rPr>
        <w:rFonts w:ascii="Times New Roman" w:hAnsi="Times New Roman" w:cs="Times New Roman"/>
      </w:rPr>
    </w:lvl>
    <w:lvl w:ilvl="2">
      <w:numFmt w:val="bullet"/>
      <w:lvlText w:val=""/>
      <w:lvlJc w:val="left"/>
      <w:pPr>
        <w:ind w:left="680" w:hanging="396"/>
      </w:pPr>
      <w:rPr>
        <w:rFonts w:ascii="Symbol" w:hAnsi="Symbol" w:cs="Symbol"/>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18"/>
  </w:num>
  <w:num w:numId="4">
    <w:abstractNumId w:val="12"/>
  </w:num>
  <w:num w:numId="5">
    <w:abstractNumId w:val="6"/>
  </w:num>
  <w:num w:numId="6">
    <w:abstractNumId w:val="21"/>
  </w:num>
  <w:num w:numId="7">
    <w:abstractNumId w:val="29"/>
  </w:num>
  <w:num w:numId="8">
    <w:abstractNumId w:val="5"/>
  </w:num>
  <w:num w:numId="9">
    <w:abstractNumId w:val="27"/>
  </w:num>
  <w:num w:numId="10">
    <w:abstractNumId w:val="34"/>
  </w:num>
  <w:num w:numId="11">
    <w:abstractNumId w:val="20"/>
  </w:num>
  <w:num w:numId="12">
    <w:abstractNumId w:val="15"/>
  </w:num>
  <w:num w:numId="13">
    <w:abstractNumId w:val="0"/>
  </w:num>
  <w:num w:numId="14">
    <w:abstractNumId w:val="2"/>
  </w:num>
  <w:num w:numId="15">
    <w:abstractNumId w:val="17"/>
    <w:lvlOverride w:ilvl="0">
      <w:lvl w:ilvl="0">
        <w:start w:val="1"/>
        <w:numFmt w:val="decimal"/>
        <w:lvlText w:val="%1."/>
        <w:lvlJc w:val="left"/>
        <w:pPr>
          <w:ind w:left="340" w:hanging="340"/>
        </w:pPr>
        <w:rPr>
          <w:color w:val="auto"/>
        </w:rPr>
      </w:lvl>
    </w:lvlOverride>
  </w:num>
  <w:num w:numId="16">
    <w:abstractNumId w:val="31"/>
  </w:num>
  <w:num w:numId="17">
    <w:abstractNumId w:val="13"/>
  </w:num>
  <w:num w:numId="18">
    <w:abstractNumId w:val="4"/>
  </w:num>
  <w:num w:numId="19">
    <w:abstractNumId w:val="11"/>
  </w:num>
  <w:num w:numId="20">
    <w:abstractNumId w:val="9"/>
  </w:num>
  <w:num w:numId="21">
    <w:abstractNumId w:val="1"/>
  </w:num>
  <w:num w:numId="22">
    <w:abstractNumId w:val="28"/>
  </w:num>
  <w:num w:numId="23">
    <w:abstractNumId w:val="23"/>
  </w:num>
  <w:num w:numId="24">
    <w:abstractNumId w:val="19"/>
  </w:num>
  <w:num w:numId="25">
    <w:abstractNumId w:val="4"/>
    <w:lvlOverride w:ilvl="0">
      <w:startOverride w:val="1"/>
    </w:lvlOverride>
  </w:num>
  <w:num w:numId="26">
    <w:abstractNumId w:val="27"/>
    <w:lvlOverride w:ilvl="0">
      <w:startOverride w:val="1"/>
    </w:lvlOverride>
  </w:num>
  <w:num w:numId="27">
    <w:abstractNumId w:val="9"/>
  </w:num>
  <w:num w:numId="28">
    <w:abstractNumId w:val="11"/>
    <w:lvlOverride w:ilvl="0">
      <w:startOverride w:val="1"/>
    </w:lvlOverride>
  </w:num>
  <w:num w:numId="29">
    <w:abstractNumId w:val="17"/>
    <w:lvlOverride w:ilvl="0">
      <w:startOverride w:val="1"/>
      <w:lvl w:ilvl="0">
        <w:start w:val="1"/>
        <w:numFmt w:val="decimal"/>
        <w:lvlText w:val="%1."/>
        <w:lvlJc w:val="left"/>
        <w:pPr>
          <w:ind w:left="340" w:hanging="340"/>
        </w:pPr>
        <w:rPr>
          <w:color w:val="auto"/>
        </w:rPr>
      </w:lvl>
    </w:lvlOverride>
  </w:num>
  <w:num w:numId="30">
    <w:abstractNumId w:val="34"/>
    <w:lvlOverride w:ilvl="0">
      <w:startOverride w:val="1"/>
    </w:lvlOverride>
  </w:num>
  <w:num w:numId="31">
    <w:abstractNumId w:val="21"/>
    <w:lvlOverride w:ilvl="0">
      <w:startOverride w:val="1"/>
    </w:lvlOverride>
  </w:num>
  <w:num w:numId="32">
    <w:abstractNumId w:val="10"/>
    <w:lvlOverride w:ilvl="0">
      <w:startOverride w:val="1"/>
    </w:lvlOverride>
  </w:num>
  <w:num w:numId="33">
    <w:abstractNumId w:val="28"/>
    <w:lvlOverride w:ilvl="0">
      <w:startOverride w:val="1"/>
    </w:lvlOverride>
  </w:num>
  <w:num w:numId="34">
    <w:abstractNumId w:val="5"/>
    <w:lvlOverride w:ilvl="0">
      <w:startOverride w:val="1"/>
    </w:lvlOverride>
  </w:num>
  <w:num w:numId="35">
    <w:abstractNumId w:val="17"/>
  </w:num>
  <w:num w:numId="36">
    <w:abstractNumId w:val="7"/>
  </w:num>
  <w:num w:numId="37">
    <w:abstractNumId w:val="24"/>
  </w:num>
  <w:num w:numId="38">
    <w:abstractNumId w:val="25"/>
  </w:num>
  <w:num w:numId="39">
    <w:abstractNumId w:val="22"/>
  </w:num>
  <w:num w:numId="40">
    <w:abstractNumId w:val="3"/>
  </w:num>
  <w:num w:numId="41">
    <w:abstractNumId w:val="30"/>
  </w:num>
  <w:num w:numId="42">
    <w:abstractNumId w:val="26"/>
  </w:num>
  <w:num w:numId="43">
    <w:abstractNumId w:val="14"/>
  </w:num>
  <w:num w:numId="44">
    <w:abstractNumId w:val="32"/>
  </w:num>
  <w:num w:numId="45">
    <w:abstractNumId w:val="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00"/>
    <w:rsid w:val="00017916"/>
    <w:rsid w:val="00035A0F"/>
    <w:rsid w:val="000813E5"/>
    <w:rsid w:val="000B528F"/>
    <w:rsid w:val="000E4B06"/>
    <w:rsid w:val="000F3B21"/>
    <w:rsid w:val="001169E3"/>
    <w:rsid w:val="00186768"/>
    <w:rsid w:val="00191C79"/>
    <w:rsid w:val="001A252C"/>
    <w:rsid w:val="001D1E88"/>
    <w:rsid w:val="001E5DE5"/>
    <w:rsid w:val="001F34D3"/>
    <w:rsid w:val="00215960"/>
    <w:rsid w:val="0023761D"/>
    <w:rsid w:val="00250E9E"/>
    <w:rsid w:val="00273083"/>
    <w:rsid w:val="002A34E5"/>
    <w:rsid w:val="002C218D"/>
    <w:rsid w:val="002E037B"/>
    <w:rsid w:val="002F4054"/>
    <w:rsid w:val="003204A9"/>
    <w:rsid w:val="0032473F"/>
    <w:rsid w:val="00371337"/>
    <w:rsid w:val="003A4161"/>
    <w:rsid w:val="003A4943"/>
    <w:rsid w:val="003D613A"/>
    <w:rsid w:val="00410E0C"/>
    <w:rsid w:val="004214E1"/>
    <w:rsid w:val="004218EB"/>
    <w:rsid w:val="0042351D"/>
    <w:rsid w:val="00443294"/>
    <w:rsid w:val="00453471"/>
    <w:rsid w:val="004628E9"/>
    <w:rsid w:val="0047119B"/>
    <w:rsid w:val="00471E30"/>
    <w:rsid w:val="00494B21"/>
    <w:rsid w:val="004A60CF"/>
    <w:rsid w:val="004C00F3"/>
    <w:rsid w:val="004E7F5A"/>
    <w:rsid w:val="004F3290"/>
    <w:rsid w:val="005137E1"/>
    <w:rsid w:val="00523AD0"/>
    <w:rsid w:val="00577615"/>
    <w:rsid w:val="00585806"/>
    <w:rsid w:val="00592AE7"/>
    <w:rsid w:val="00594CFE"/>
    <w:rsid w:val="005A0ECC"/>
    <w:rsid w:val="005F7F67"/>
    <w:rsid w:val="00610748"/>
    <w:rsid w:val="00613FAC"/>
    <w:rsid w:val="00633FBC"/>
    <w:rsid w:val="006673BA"/>
    <w:rsid w:val="00672BC3"/>
    <w:rsid w:val="006752EF"/>
    <w:rsid w:val="00683987"/>
    <w:rsid w:val="00685DF9"/>
    <w:rsid w:val="00692FF4"/>
    <w:rsid w:val="007121E4"/>
    <w:rsid w:val="00732015"/>
    <w:rsid w:val="00763FB1"/>
    <w:rsid w:val="007729DE"/>
    <w:rsid w:val="0079592E"/>
    <w:rsid w:val="00796B7B"/>
    <w:rsid w:val="007E7029"/>
    <w:rsid w:val="0082333D"/>
    <w:rsid w:val="00823790"/>
    <w:rsid w:val="0082717C"/>
    <w:rsid w:val="00874894"/>
    <w:rsid w:val="008C4D02"/>
    <w:rsid w:val="008C69F0"/>
    <w:rsid w:val="008F1B30"/>
    <w:rsid w:val="008F1FB5"/>
    <w:rsid w:val="00972CC5"/>
    <w:rsid w:val="009731E7"/>
    <w:rsid w:val="00981F65"/>
    <w:rsid w:val="009B536A"/>
    <w:rsid w:val="009C4991"/>
    <w:rsid w:val="00A01853"/>
    <w:rsid w:val="00A12075"/>
    <w:rsid w:val="00A305C0"/>
    <w:rsid w:val="00A37502"/>
    <w:rsid w:val="00A73CF9"/>
    <w:rsid w:val="00A862A8"/>
    <w:rsid w:val="00AB0C49"/>
    <w:rsid w:val="00AC2A65"/>
    <w:rsid w:val="00AC63CA"/>
    <w:rsid w:val="00AC7CAB"/>
    <w:rsid w:val="00AD4729"/>
    <w:rsid w:val="00AE54E4"/>
    <w:rsid w:val="00B116A8"/>
    <w:rsid w:val="00B623FD"/>
    <w:rsid w:val="00B66E82"/>
    <w:rsid w:val="00BB0433"/>
    <w:rsid w:val="00BC2417"/>
    <w:rsid w:val="00BD4524"/>
    <w:rsid w:val="00BD72CC"/>
    <w:rsid w:val="00BE4F23"/>
    <w:rsid w:val="00C0356B"/>
    <w:rsid w:val="00C05DD2"/>
    <w:rsid w:val="00C12A9A"/>
    <w:rsid w:val="00C67114"/>
    <w:rsid w:val="00C70481"/>
    <w:rsid w:val="00C75C51"/>
    <w:rsid w:val="00C8040E"/>
    <w:rsid w:val="00C96D9E"/>
    <w:rsid w:val="00C97644"/>
    <w:rsid w:val="00CE1756"/>
    <w:rsid w:val="00CF0856"/>
    <w:rsid w:val="00D34B3A"/>
    <w:rsid w:val="00D53DE6"/>
    <w:rsid w:val="00D63C0A"/>
    <w:rsid w:val="00DA7991"/>
    <w:rsid w:val="00DB2E66"/>
    <w:rsid w:val="00DF48F1"/>
    <w:rsid w:val="00E10246"/>
    <w:rsid w:val="00E17432"/>
    <w:rsid w:val="00E26B35"/>
    <w:rsid w:val="00E537DF"/>
    <w:rsid w:val="00E54DC6"/>
    <w:rsid w:val="00E66E2D"/>
    <w:rsid w:val="00E71B14"/>
    <w:rsid w:val="00E92E5E"/>
    <w:rsid w:val="00E93C00"/>
    <w:rsid w:val="00E93DD2"/>
    <w:rsid w:val="00EC297C"/>
    <w:rsid w:val="00EC4149"/>
    <w:rsid w:val="00ED4822"/>
    <w:rsid w:val="00EE5DEE"/>
    <w:rsid w:val="00EF34CA"/>
    <w:rsid w:val="00EF45A2"/>
    <w:rsid w:val="00F4440A"/>
    <w:rsid w:val="00F45707"/>
    <w:rsid w:val="00F54CA6"/>
    <w:rsid w:val="00F61421"/>
    <w:rsid w:val="00F71041"/>
    <w:rsid w:val="00F91926"/>
    <w:rsid w:val="00F95805"/>
    <w:rsid w:val="00FA5D69"/>
    <w:rsid w:val="00FD662D"/>
    <w:rsid w:val="00FF4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43F9"/>
  <w15:docId w15:val="{3F40D51B-CD6A-4A86-B277-CF390F76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tabs>
        <w:tab w:val="left" w:pos="2520"/>
      </w:tabs>
      <w:jc w:val="center"/>
      <w:outlineLvl w:val="0"/>
    </w:pPr>
    <w:rPr>
      <w:b/>
      <w:bCs/>
    </w:rPr>
  </w:style>
  <w:style w:type="paragraph" w:styleId="Nadpis2">
    <w:name w:val="heading 2"/>
    <w:basedOn w:val="Standard"/>
    <w:next w:val="Standard"/>
    <w:pPr>
      <w:keepNext/>
      <w:tabs>
        <w:tab w:val="left" w:pos="3200"/>
        <w:tab w:val="right" w:pos="9680"/>
      </w:tabs>
      <w:ind w:left="680"/>
      <w:outlineLvl w:val="1"/>
    </w:pPr>
    <w:rPr>
      <w:b/>
      <w:bCs/>
    </w:rPr>
  </w:style>
  <w:style w:type="paragraph" w:styleId="Nadpis3">
    <w:name w:val="heading 3"/>
    <w:basedOn w:val="Standard"/>
    <w:next w:val="Standard"/>
    <w:pPr>
      <w:keepNext/>
      <w:tabs>
        <w:tab w:val="left" w:pos="360"/>
        <w:tab w:val="left" w:pos="2520"/>
        <w:tab w:val="right" w:pos="9000"/>
      </w:tabs>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2520"/>
      </w:tabs>
      <w:jc w:val="center"/>
    </w:pPr>
    <w:rPr>
      <w:b/>
      <w:b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zev">
    <w:name w:val="Title"/>
    <w:basedOn w:val="Standard"/>
    <w:next w:val="Podtitul"/>
    <w:pPr>
      <w:jc w:val="center"/>
    </w:pPr>
    <w:rPr>
      <w:b/>
      <w:bCs/>
      <w:sz w:val="32"/>
    </w:rPr>
  </w:style>
  <w:style w:type="paragraph" w:styleId="Podtitul">
    <w:name w:val="Subtitle"/>
    <w:basedOn w:val="Heading"/>
    <w:next w:val="Textbody"/>
    <w:pPr>
      <w:jc w:val="center"/>
    </w:pPr>
    <w:rPr>
      <w:i/>
      <w:iCs/>
    </w:rPr>
  </w:style>
  <w:style w:type="paragraph" w:styleId="Zkladntext2">
    <w:name w:val="Body Text 2"/>
    <w:basedOn w:val="Standard"/>
    <w:pPr>
      <w:tabs>
        <w:tab w:val="left" w:pos="2520"/>
      </w:tabs>
      <w:jc w:val="both"/>
    </w:p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Textbodyindent">
    <w:name w:val="Text body indent"/>
    <w:basedOn w:val="Standard"/>
    <w:pPr>
      <w:tabs>
        <w:tab w:val="left" w:pos="2880"/>
      </w:tabs>
      <w:ind w:left="360"/>
      <w:jc w:val="both"/>
    </w:pPr>
  </w:style>
  <w:style w:type="paragraph" w:styleId="Textbubliny">
    <w:name w:val="Balloon Text"/>
    <w:basedOn w:val="Standard"/>
    <w:rPr>
      <w:rFonts w:ascii="Tahoma" w:hAnsi="Tahoma" w:cs="Tahoma"/>
      <w:sz w:val="16"/>
      <w:szCs w:val="16"/>
    </w:rPr>
  </w:style>
  <w:style w:type="character" w:customStyle="1" w:styleId="WW8Num1z0">
    <w:name w:val="WW8Num1z0"/>
  </w:style>
  <w:style w:type="character" w:customStyle="1" w:styleId="WW8Num1z1">
    <w:name w:val="WW8Num1z1"/>
    <w:rPr>
      <w:rFonts w:ascii="Times New Roman" w:hAnsi="Times New Roman" w:cs="Times New Roman"/>
    </w:rPr>
  </w:style>
  <w:style w:type="character" w:customStyle="1" w:styleId="WW8Num1z2">
    <w:name w:val="WW8Num1z2"/>
    <w:rPr>
      <w:rFonts w:ascii="Symbol" w:hAnsi="Symbol" w:cs="Symbol"/>
      <w:color w:val="000000"/>
    </w:rPr>
  </w:style>
  <w:style w:type="character" w:customStyle="1" w:styleId="WW8Num2z0">
    <w:name w:val="WW8Num2z0"/>
  </w:style>
  <w:style w:type="character" w:customStyle="1" w:styleId="WW8Num2z1">
    <w:name w:val="WW8Num2z1"/>
    <w:rPr>
      <w:rFonts w:ascii="Times New Roman" w:hAnsi="Times New Roman" w:cs="Times New Roman"/>
    </w:rPr>
  </w:style>
  <w:style w:type="character" w:customStyle="1" w:styleId="WW8Num2z2">
    <w:name w:val="WW8Num2z2"/>
    <w:rPr>
      <w:rFonts w:ascii="Symbol" w:hAnsi="Symbol" w:cs="Symbol"/>
      <w:color w:val="000000"/>
    </w:rPr>
  </w:style>
  <w:style w:type="character" w:customStyle="1" w:styleId="WW8Num3z0">
    <w:name w:val="WW8Num3z0"/>
  </w:style>
  <w:style w:type="character" w:customStyle="1" w:styleId="WW8Num3z1">
    <w:name w:val="WW8Num3z1"/>
    <w:rPr>
      <w:rFonts w:ascii="Times New Roman" w:hAnsi="Times New Roman" w:cs="Times New Roman"/>
    </w:rPr>
  </w:style>
  <w:style w:type="character" w:customStyle="1" w:styleId="WW8Num3z2">
    <w:name w:val="WW8Num3z2"/>
    <w:rPr>
      <w:rFonts w:ascii="Symbol" w:hAnsi="Symbol" w:cs="Symbol"/>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rPr>
  </w:style>
  <w:style w:type="character" w:customStyle="1" w:styleId="WW8Num5z2">
    <w:name w:val="WW8Num5z2"/>
    <w:rPr>
      <w:rFonts w:ascii="Symbol" w:hAnsi="Symbol" w:cs="Symbol"/>
      <w:color w:val="000000"/>
    </w:rPr>
  </w:style>
  <w:style w:type="character" w:customStyle="1" w:styleId="WW8Num6z0">
    <w:name w:val="WW8Num6z0"/>
  </w:style>
  <w:style w:type="character" w:customStyle="1" w:styleId="WW8Num6z1">
    <w:name w:val="WW8Num6z1"/>
    <w:rPr>
      <w:rFonts w:ascii="Times New Roman" w:hAnsi="Times New Roman" w:cs="Times New Roman"/>
    </w:rPr>
  </w:style>
  <w:style w:type="character" w:customStyle="1" w:styleId="WW8Num6z2">
    <w:name w:val="WW8Num6z2"/>
    <w:rPr>
      <w:rFonts w:ascii="Symbol" w:hAnsi="Symbol" w:cs="Symbol"/>
      <w:color w:val="000000"/>
    </w:rPr>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ascii="Symbol" w:hAnsi="Symbol" w:cs="Symbol"/>
      <w:color w:val="000000"/>
    </w:rPr>
  </w:style>
  <w:style w:type="character" w:customStyle="1" w:styleId="WW8Num8z0">
    <w:name w:val="WW8Num8z0"/>
  </w:style>
  <w:style w:type="character" w:customStyle="1" w:styleId="WW8Num8z1">
    <w:name w:val="WW8Num8z1"/>
    <w:rPr>
      <w:rFonts w:ascii="Times New Roman" w:hAnsi="Times New Roman" w:cs="Times New Roman"/>
    </w:rPr>
  </w:style>
  <w:style w:type="character" w:customStyle="1" w:styleId="WW8Num8z2">
    <w:name w:val="WW8Num8z2"/>
    <w:rPr>
      <w:rFonts w:ascii="Symbol" w:hAnsi="Symbol" w:cs="Symbol"/>
      <w:color w:val="000000"/>
    </w:rPr>
  </w:style>
  <w:style w:type="character" w:customStyle="1" w:styleId="WW8Num9z0">
    <w:name w:val="WW8Num9z0"/>
  </w:style>
  <w:style w:type="character" w:customStyle="1" w:styleId="WW8Num9z1">
    <w:name w:val="WW8Num9z1"/>
    <w:rPr>
      <w:rFonts w:ascii="Times New Roman" w:hAnsi="Times New Roman" w:cs="Times New Roman"/>
    </w:rPr>
  </w:style>
  <w:style w:type="character" w:customStyle="1" w:styleId="WW8Num10z0">
    <w:name w:val="WW8Num10z0"/>
  </w:style>
  <w:style w:type="character" w:customStyle="1" w:styleId="WW8Num10z1">
    <w:name w:val="WW8Num10z1"/>
    <w:rPr>
      <w:rFonts w:ascii="Times New Roman" w:hAnsi="Times New Roman" w:cs="Times New Roman"/>
    </w:rPr>
  </w:style>
  <w:style w:type="character" w:customStyle="1" w:styleId="WW8Num10z2">
    <w:name w:val="WW8Num10z2"/>
    <w:rPr>
      <w:rFonts w:ascii="Symbol" w:hAnsi="Symbol" w:cs="Symbol"/>
      <w:color w:val="000000"/>
    </w:rPr>
  </w:style>
  <w:style w:type="character" w:customStyle="1" w:styleId="WW8Num11z0">
    <w:name w:val="WW8Num11z0"/>
  </w:style>
  <w:style w:type="character" w:customStyle="1" w:styleId="WW8Num11z1">
    <w:name w:val="WW8Num11z1"/>
    <w:rPr>
      <w:rFonts w:ascii="Times New Roman" w:hAnsi="Times New Roman" w:cs="Times New Roman"/>
    </w:rPr>
  </w:style>
  <w:style w:type="character" w:customStyle="1" w:styleId="WW8Num11z2">
    <w:name w:val="WW8Num11z2"/>
    <w:rPr>
      <w:rFonts w:ascii="Symbol" w:hAnsi="Symbol" w:cs="Symbol"/>
      <w:color w:val="000000"/>
    </w:rPr>
  </w:style>
  <w:style w:type="character" w:customStyle="1" w:styleId="WW8Num12z0">
    <w:name w:val="WW8Num12z0"/>
  </w:style>
  <w:style w:type="character" w:customStyle="1" w:styleId="WW8Num12z1">
    <w:name w:val="WW8Num12z1"/>
    <w:rPr>
      <w:rFonts w:ascii="Times New Roman" w:hAnsi="Times New Roman" w:cs="Times New Roman"/>
    </w:rPr>
  </w:style>
  <w:style w:type="character" w:customStyle="1" w:styleId="WW8Num12z2">
    <w:name w:val="WW8Num12z2"/>
    <w:rPr>
      <w:rFonts w:ascii="Symbol" w:hAnsi="Symbol" w:cs="Symbol"/>
      <w:color w:val="000000"/>
    </w:rPr>
  </w:style>
  <w:style w:type="character" w:customStyle="1" w:styleId="WW8Num13z0">
    <w:name w:val="WW8Num13z0"/>
  </w:style>
  <w:style w:type="character" w:customStyle="1" w:styleId="WW8Num13z1">
    <w:name w:val="WW8Num13z1"/>
    <w:rPr>
      <w:rFonts w:ascii="Times New Roman" w:hAnsi="Times New Roman" w:cs="Times New Roman"/>
    </w:rPr>
  </w:style>
  <w:style w:type="character" w:customStyle="1" w:styleId="WW8Num13z2">
    <w:name w:val="WW8Num13z2"/>
    <w:rPr>
      <w:rFonts w:ascii="Symbol" w:hAnsi="Symbol" w:cs="Symbol"/>
      <w:color w:val="000000"/>
    </w:rPr>
  </w:style>
  <w:style w:type="character" w:customStyle="1" w:styleId="WW8Num14z0">
    <w:name w:val="WW8Num14z0"/>
  </w:style>
  <w:style w:type="character" w:customStyle="1" w:styleId="WW8Num14z1">
    <w:name w:val="WW8Num14z1"/>
    <w:rPr>
      <w:rFonts w:ascii="Times New Roman" w:hAnsi="Times New Roman" w:cs="Times New Roman"/>
    </w:rPr>
  </w:style>
  <w:style w:type="character" w:customStyle="1" w:styleId="WW8Num14z2">
    <w:name w:val="WW8Num14z2"/>
    <w:rPr>
      <w:rFonts w:ascii="Symbol" w:hAnsi="Symbol" w:cs="Symbol"/>
      <w:color w:val="000000"/>
    </w:rPr>
  </w:style>
  <w:style w:type="character" w:customStyle="1" w:styleId="WW8Num15z0">
    <w:name w:val="WW8Num15z0"/>
    <w:rPr>
      <w:color w:val="FF00FF"/>
    </w:rPr>
  </w:style>
  <w:style w:type="character" w:customStyle="1" w:styleId="WW8Num15z1">
    <w:name w:val="WW8Num15z1"/>
    <w:rPr>
      <w:rFonts w:ascii="Times New Roman" w:hAnsi="Times New Roman" w:cs="Times New Roman"/>
    </w:rPr>
  </w:style>
  <w:style w:type="character" w:customStyle="1" w:styleId="WW8Num15z2">
    <w:name w:val="WW8Num15z2"/>
    <w:rPr>
      <w:rFonts w:ascii="Symbol" w:hAnsi="Symbol" w:cs="Symbol"/>
      <w:color w:val="000000"/>
    </w:rPr>
  </w:style>
  <w:style w:type="character" w:customStyle="1" w:styleId="WW8Num16z0">
    <w:name w:val="WW8Num16z0"/>
  </w:style>
  <w:style w:type="character" w:customStyle="1" w:styleId="WW8Num16z1">
    <w:name w:val="WW8Num16z1"/>
    <w:rPr>
      <w:rFonts w:ascii="Times New Roman" w:hAnsi="Times New Roman" w:cs="Times New Roman"/>
    </w:rPr>
  </w:style>
  <w:style w:type="character" w:customStyle="1" w:styleId="WW8Num16z2">
    <w:name w:val="WW8Num16z2"/>
    <w:rPr>
      <w:rFonts w:ascii="Symbol" w:hAnsi="Symbol" w:cs="Symbol"/>
      <w:color w:val="000000"/>
    </w:rPr>
  </w:style>
  <w:style w:type="character" w:customStyle="1" w:styleId="WW8Num17z0">
    <w:name w:val="WW8Num17z0"/>
  </w:style>
  <w:style w:type="character" w:customStyle="1" w:styleId="WW8Num17z1">
    <w:name w:val="WW8Num17z1"/>
    <w:rPr>
      <w:rFonts w:ascii="Times New Roman" w:hAnsi="Times New Roman" w:cs="Times New Roman"/>
    </w:rPr>
  </w:style>
  <w:style w:type="character" w:customStyle="1" w:styleId="WW8Num17z2">
    <w:name w:val="WW8Num17z2"/>
    <w:rPr>
      <w:rFonts w:ascii="Symbol" w:hAnsi="Symbol" w:cs="Symbol"/>
      <w:color w:val="000000"/>
    </w:rPr>
  </w:style>
  <w:style w:type="character" w:customStyle="1" w:styleId="WW8Num18z0">
    <w:name w:val="WW8Num18z0"/>
  </w:style>
  <w:style w:type="character" w:customStyle="1" w:styleId="WW8Num18z1">
    <w:name w:val="WW8Num18z1"/>
    <w:rPr>
      <w:rFonts w:ascii="Times New Roman" w:hAnsi="Times New Roman" w:cs="Times New Roman"/>
    </w:rPr>
  </w:style>
  <w:style w:type="character" w:customStyle="1" w:styleId="WW8Num18z2">
    <w:name w:val="WW8Num18z2"/>
    <w:rPr>
      <w:rFonts w:ascii="Symbol" w:hAnsi="Symbol" w:cs="Symbol"/>
      <w:color w:val="000000"/>
    </w:rPr>
  </w:style>
  <w:style w:type="character" w:customStyle="1" w:styleId="WW8Num19z0">
    <w:name w:val="WW8Num19z0"/>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color w:val="00000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rPr>
      <w:rFonts w:ascii="Times New Roman" w:hAnsi="Times New Roman" w:cs="Times New Roman"/>
    </w:rPr>
  </w:style>
  <w:style w:type="character" w:customStyle="1" w:styleId="WW8Num21z2">
    <w:name w:val="WW8Num21z2"/>
    <w:rPr>
      <w:rFonts w:ascii="Symbol" w:hAnsi="Symbol" w:cs="Symbol"/>
      <w:color w:val="000000"/>
    </w:rPr>
  </w:style>
  <w:style w:type="character" w:customStyle="1" w:styleId="WW8Num22z0">
    <w:name w:val="WW8Num22z0"/>
  </w:style>
  <w:style w:type="character" w:customStyle="1" w:styleId="WW8Num22z1">
    <w:name w:val="WW8Num22z1"/>
    <w:rPr>
      <w:rFonts w:ascii="Times New Roman" w:hAnsi="Times New Roman" w:cs="Times New Roman"/>
    </w:rPr>
  </w:style>
  <w:style w:type="character" w:customStyle="1" w:styleId="WW8Num22z2">
    <w:name w:val="WW8Num22z2"/>
    <w:rPr>
      <w:rFonts w:ascii="Symbol" w:hAnsi="Symbol" w:cs="Symbol"/>
      <w:color w:val="000000"/>
    </w:rPr>
  </w:style>
  <w:style w:type="character" w:customStyle="1" w:styleId="WW8Num23z0">
    <w:name w:val="WW8Num23z0"/>
  </w:style>
  <w:style w:type="character" w:customStyle="1" w:styleId="WW8Num23z1">
    <w:name w:val="WW8Num23z1"/>
    <w:rPr>
      <w:rFonts w:ascii="Times New Roman" w:hAnsi="Times New Roman" w:cs="Times New Roman"/>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3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paragraph" w:styleId="Textkomente">
    <w:name w:val="annotation text"/>
    <w:basedOn w:val="Normln"/>
    <w:link w:val="TextkomenteChar"/>
    <w:uiPriority w:val="99"/>
    <w:semiHidden/>
    <w:unhideWhenUsed/>
    <w:rPr>
      <w:sz w:val="20"/>
      <w:szCs w:val="18"/>
    </w:rPr>
  </w:style>
  <w:style w:type="character" w:customStyle="1" w:styleId="TextkomenteChar">
    <w:name w:val="Text komentáře Char"/>
    <w:basedOn w:val="Standardnpsmoodstavce"/>
    <w:link w:val="Textkomente"/>
    <w:uiPriority w:val="99"/>
    <w:semiHidden/>
    <w:rPr>
      <w:sz w:val="20"/>
      <w:szCs w:val="18"/>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rsid w:val="008C69F0"/>
    <w:pPr>
      <w:ind w:left="720"/>
      <w:contextualSpacing/>
    </w:pPr>
    <w:rPr>
      <w:szCs w:val="21"/>
    </w:rPr>
  </w:style>
  <w:style w:type="paragraph" w:styleId="Zkladntext">
    <w:name w:val="Body Text"/>
    <w:basedOn w:val="Normln"/>
    <w:link w:val="ZkladntextChar"/>
    <w:uiPriority w:val="99"/>
    <w:semiHidden/>
    <w:unhideWhenUsed/>
    <w:rsid w:val="009B536A"/>
    <w:pPr>
      <w:spacing w:after="120"/>
    </w:pPr>
    <w:rPr>
      <w:szCs w:val="21"/>
    </w:rPr>
  </w:style>
  <w:style w:type="character" w:customStyle="1" w:styleId="ZkladntextChar">
    <w:name w:val="Základní text Char"/>
    <w:basedOn w:val="Standardnpsmoodstavce"/>
    <w:link w:val="Zkladntext"/>
    <w:uiPriority w:val="99"/>
    <w:semiHidden/>
    <w:rsid w:val="009B536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14128">
      <w:bodyDiv w:val="1"/>
      <w:marLeft w:val="0"/>
      <w:marRight w:val="0"/>
      <w:marTop w:val="0"/>
      <w:marBottom w:val="0"/>
      <w:divBdr>
        <w:top w:val="none" w:sz="0" w:space="0" w:color="auto"/>
        <w:left w:val="none" w:sz="0" w:space="0" w:color="auto"/>
        <w:bottom w:val="none" w:sz="0" w:space="0" w:color="auto"/>
        <w:right w:val="none" w:sz="0" w:space="0" w:color="auto"/>
      </w:divBdr>
    </w:div>
    <w:div w:id="115515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ender.cz/home/profil/beskydskedivadlonj;jsessionid=96B4824E61CCAD2DB1DE0B12423047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D01B-C525-4CDA-964E-4E5DB461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2651</Words>
  <Characters>15641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kungradova</dc:creator>
  <cp:keywords/>
  <dc:description/>
  <cp:lastModifiedBy>Michal Hub</cp:lastModifiedBy>
  <cp:revision>5</cp:revision>
  <cp:lastPrinted>2019-09-27T07:29:00Z</cp:lastPrinted>
  <dcterms:created xsi:type="dcterms:W3CDTF">2019-09-26T12:59:00Z</dcterms:created>
  <dcterms:modified xsi:type="dcterms:W3CDTF">2019-10-02T13:31:00Z</dcterms:modified>
</cp:coreProperties>
</file>