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2A66" w14:textId="77777777" w:rsidR="00DD012E" w:rsidRDefault="00DD012E" w:rsidP="00DD012E">
      <w:pPr>
        <w:spacing w:line="360" w:lineRule="auto"/>
        <w:jc w:val="center"/>
        <w:rPr>
          <w:b/>
          <w:color w:val="00B050"/>
        </w:rPr>
      </w:pPr>
    </w:p>
    <w:p w14:paraId="242F6CD7" w14:textId="77777777" w:rsidR="00DD012E" w:rsidRDefault="00DD012E" w:rsidP="00DD012E">
      <w:pPr>
        <w:spacing w:line="360" w:lineRule="auto"/>
        <w:jc w:val="center"/>
        <w:rPr>
          <w:b/>
          <w:color w:val="00B050"/>
        </w:rPr>
      </w:pPr>
    </w:p>
    <w:p w14:paraId="4A6F2928" w14:textId="77777777" w:rsidR="00DD012E" w:rsidRDefault="00DD012E" w:rsidP="00DD012E">
      <w:pPr>
        <w:spacing w:line="360" w:lineRule="auto"/>
        <w:jc w:val="center"/>
        <w:rPr>
          <w:b/>
          <w:color w:val="00B050"/>
        </w:rPr>
      </w:pPr>
    </w:p>
    <w:p w14:paraId="258AAE16" w14:textId="77777777" w:rsidR="00DD012E" w:rsidRPr="00DD012E" w:rsidRDefault="00DD012E" w:rsidP="00DD012E">
      <w:pPr>
        <w:spacing w:line="360" w:lineRule="auto"/>
        <w:jc w:val="center"/>
        <w:rPr>
          <w:b/>
          <w:color w:val="00B050"/>
        </w:rPr>
      </w:pPr>
    </w:p>
    <w:p w14:paraId="54455191" w14:textId="3EB38A8A" w:rsidR="00DD012E" w:rsidRPr="0067724E" w:rsidRDefault="00D069CD" w:rsidP="00DD012E">
      <w:pPr>
        <w:jc w:val="center"/>
        <w:rPr>
          <w:b/>
          <w:color w:val="943634" w:themeColor="accent2" w:themeShade="BF"/>
          <w:sz w:val="72"/>
          <w:szCs w:val="72"/>
        </w:rPr>
      </w:pPr>
      <w:r w:rsidRPr="0067724E">
        <w:rPr>
          <w:b/>
          <w:color w:val="943634" w:themeColor="accent2" w:themeShade="BF"/>
          <w:sz w:val="72"/>
          <w:szCs w:val="72"/>
        </w:rPr>
        <w:t xml:space="preserve">D 1.1 - </w:t>
      </w:r>
      <w:r w:rsidR="00DD012E" w:rsidRPr="0067724E">
        <w:rPr>
          <w:b/>
          <w:color w:val="943634" w:themeColor="accent2" w:themeShade="BF"/>
          <w:sz w:val="72"/>
          <w:szCs w:val="72"/>
        </w:rPr>
        <w:t>TECHNICKÁ ZPRÁVA</w:t>
      </w:r>
    </w:p>
    <w:p w14:paraId="0256FDC6" w14:textId="77777777" w:rsidR="00DD012E" w:rsidRDefault="00DD012E" w:rsidP="00DD012E">
      <w:pPr>
        <w:jc w:val="center"/>
        <w:rPr>
          <w:i/>
          <w:color w:val="000000" w:themeColor="text1"/>
          <w:sz w:val="32"/>
          <w:szCs w:val="32"/>
        </w:rPr>
      </w:pPr>
    </w:p>
    <w:p w14:paraId="5E523D17" w14:textId="77777777" w:rsidR="00DD012E" w:rsidRDefault="00DD012E" w:rsidP="00DD012E">
      <w:pPr>
        <w:jc w:val="center"/>
        <w:rPr>
          <w:color w:val="000000" w:themeColor="text1"/>
          <w:sz w:val="28"/>
          <w:szCs w:val="28"/>
        </w:rPr>
      </w:pPr>
    </w:p>
    <w:p w14:paraId="13FE82FD" w14:textId="77777777" w:rsidR="00DD012E" w:rsidRDefault="00DD012E" w:rsidP="00E75E72"/>
    <w:p w14:paraId="25F3D00B" w14:textId="77777777" w:rsidR="00E75E72" w:rsidRDefault="00E75E72" w:rsidP="00E75E72"/>
    <w:p w14:paraId="15810F50" w14:textId="77777777" w:rsidR="00432516" w:rsidRDefault="00432516" w:rsidP="00E75E72"/>
    <w:p w14:paraId="13353753" w14:textId="77777777" w:rsidR="00432516" w:rsidRDefault="00432516" w:rsidP="00E75E72"/>
    <w:p w14:paraId="7B9814A9" w14:textId="77777777" w:rsidR="00432516" w:rsidRDefault="00432516" w:rsidP="00E75E72"/>
    <w:p w14:paraId="752E9CF3" w14:textId="77777777" w:rsidR="0043649F" w:rsidRDefault="0043649F" w:rsidP="00E75E72">
      <w:pPr>
        <w:rPr>
          <w:sz w:val="18"/>
          <w:szCs w:val="18"/>
        </w:rPr>
      </w:pPr>
    </w:p>
    <w:p w14:paraId="184819B4" w14:textId="77777777" w:rsidR="0043649F" w:rsidRDefault="0043649F" w:rsidP="00E75E72">
      <w:pPr>
        <w:rPr>
          <w:sz w:val="18"/>
          <w:szCs w:val="18"/>
        </w:rPr>
      </w:pPr>
    </w:p>
    <w:p w14:paraId="210ED8F2" w14:textId="77777777" w:rsidR="00EC2F82" w:rsidRDefault="00EC2F82" w:rsidP="00E75E72">
      <w:pPr>
        <w:rPr>
          <w:sz w:val="18"/>
          <w:szCs w:val="18"/>
        </w:rPr>
      </w:pPr>
    </w:p>
    <w:p w14:paraId="51A58B7D" w14:textId="77777777" w:rsidR="00EC2F82" w:rsidRDefault="00EC2F82" w:rsidP="00E75E72">
      <w:pPr>
        <w:rPr>
          <w:sz w:val="18"/>
          <w:szCs w:val="18"/>
        </w:rPr>
      </w:pPr>
    </w:p>
    <w:p w14:paraId="56E51080" w14:textId="77777777" w:rsidR="00D131DD" w:rsidRPr="00D131DD" w:rsidRDefault="00D131DD" w:rsidP="00E75E72">
      <w:pPr>
        <w:rPr>
          <w:sz w:val="18"/>
          <w:szCs w:val="18"/>
        </w:rPr>
      </w:pPr>
    </w:p>
    <w:tbl>
      <w:tblPr>
        <w:tblStyle w:val="Mkatabulky"/>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4"/>
        <w:gridCol w:w="4053"/>
        <w:gridCol w:w="1816"/>
      </w:tblGrid>
      <w:tr w:rsidR="00E80467" w14:paraId="01A40498" w14:textId="77777777" w:rsidTr="00144CC5">
        <w:trPr>
          <w:trHeight w:val="994"/>
        </w:trPr>
        <w:tc>
          <w:tcPr>
            <w:tcW w:w="9823" w:type="dxa"/>
            <w:gridSpan w:val="3"/>
            <w:tcBorders>
              <w:bottom w:val="single" w:sz="4" w:space="0" w:color="auto"/>
            </w:tcBorders>
          </w:tcPr>
          <w:p w14:paraId="2CB6F364" w14:textId="4C7417B3" w:rsidR="00E80467" w:rsidRPr="009F7972" w:rsidRDefault="00923140" w:rsidP="00706553">
            <w:pPr>
              <w:autoSpaceDE w:val="0"/>
              <w:autoSpaceDN w:val="0"/>
              <w:adjustRightInd w:val="0"/>
              <w:spacing w:line="240" w:lineRule="auto"/>
              <w:jc w:val="center"/>
              <w:rPr>
                <w:rFonts w:ascii="Segoe UI" w:eastAsia="Microsoft JhengHei" w:hAnsi="Segoe UI" w:cs="Segoe UI"/>
                <w:b/>
                <w:color w:val="39BB05"/>
                <w:sz w:val="48"/>
                <w:szCs w:val="48"/>
              </w:rPr>
            </w:pPr>
            <w:bookmarkStart w:id="0" w:name="_Hlk505675864"/>
            <w:r w:rsidRPr="009F7972">
              <w:rPr>
                <w:rFonts w:ascii="Segoe UI" w:eastAsia="Microsoft JhengHei" w:hAnsi="Segoe UI" w:cs="Segoe UI"/>
                <w:b/>
                <w:color w:val="943634" w:themeColor="accent2" w:themeShade="BF"/>
                <w:sz w:val="48"/>
                <w:szCs w:val="48"/>
              </w:rPr>
              <w:t>„</w:t>
            </w:r>
            <w:r w:rsidR="009F7972" w:rsidRPr="009F7972">
              <w:rPr>
                <w:rFonts w:ascii="Segoe UI" w:eastAsia="Microsoft JhengHei" w:hAnsi="Segoe UI" w:cs="Segoe UI"/>
                <w:b/>
                <w:color w:val="943634" w:themeColor="accent2" w:themeShade="BF"/>
                <w:sz w:val="48"/>
                <w:szCs w:val="48"/>
              </w:rPr>
              <w:t>Vjezdová brána a oplocení kompostárny</w:t>
            </w:r>
            <w:r w:rsidR="002A0EBB" w:rsidRPr="009F7972">
              <w:rPr>
                <w:rFonts w:ascii="Segoe UI" w:eastAsia="Microsoft JhengHei" w:hAnsi="Segoe UI" w:cs="Segoe UI"/>
                <w:b/>
                <w:color w:val="943634" w:themeColor="accent2" w:themeShade="BF"/>
                <w:sz w:val="48"/>
                <w:szCs w:val="48"/>
              </w:rPr>
              <w:t>“</w:t>
            </w:r>
          </w:p>
        </w:tc>
      </w:tr>
      <w:tr w:rsidR="005F1123" w14:paraId="4591B6EC" w14:textId="77777777" w:rsidTr="00144CC5">
        <w:trPr>
          <w:trHeight w:val="952"/>
        </w:trPr>
        <w:tc>
          <w:tcPr>
            <w:tcW w:w="3954" w:type="dxa"/>
            <w:tcBorders>
              <w:top w:val="single" w:sz="4" w:space="0" w:color="auto"/>
            </w:tcBorders>
          </w:tcPr>
          <w:p w14:paraId="0C50F6B7" w14:textId="77777777" w:rsidR="00E80467" w:rsidRPr="00933D8F" w:rsidRDefault="00E80467" w:rsidP="00624E03">
            <w:pPr>
              <w:spacing w:before="120"/>
              <w:rPr>
                <w:rFonts w:ascii="Segoe UI" w:eastAsia="Microsoft JhengHei" w:hAnsi="Segoe UI" w:cs="Segoe UI"/>
                <w:b/>
                <w:sz w:val="28"/>
                <w:szCs w:val="28"/>
              </w:rPr>
            </w:pPr>
            <w:r>
              <w:rPr>
                <w:rFonts w:ascii="Segoe UI" w:eastAsia="Microsoft JhengHei" w:hAnsi="Segoe UI" w:cs="Segoe UI"/>
                <w:b/>
                <w:sz w:val="28"/>
                <w:szCs w:val="28"/>
              </w:rPr>
              <w:t>Místo stavby:</w:t>
            </w:r>
          </w:p>
        </w:tc>
        <w:tc>
          <w:tcPr>
            <w:tcW w:w="5869" w:type="dxa"/>
            <w:gridSpan w:val="2"/>
            <w:tcBorders>
              <w:top w:val="single" w:sz="4" w:space="0" w:color="auto"/>
            </w:tcBorders>
          </w:tcPr>
          <w:p w14:paraId="69D5AE6F" w14:textId="5DA0D0D7" w:rsidR="00E80467" w:rsidRPr="008A0551" w:rsidRDefault="0020227D" w:rsidP="00FA25D1">
            <w:pPr>
              <w:spacing w:after="60"/>
              <w:rPr>
                <w:rFonts w:ascii="Calibri Light" w:eastAsia="Microsoft JhengHei" w:hAnsi="Calibri Light"/>
                <w:sz w:val="28"/>
                <w:szCs w:val="28"/>
              </w:rPr>
            </w:pPr>
            <w:r>
              <w:rPr>
                <w:rFonts w:ascii="Calibri Light" w:eastAsia="Microsoft JhengHei" w:hAnsi="Calibri Light"/>
                <w:sz w:val="28"/>
                <w:szCs w:val="28"/>
              </w:rPr>
              <w:t>Nový Jičín</w:t>
            </w:r>
            <w:r w:rsidR="00770D29">
              <w:rPr>
                <w:rFonts w:ascii="Calibri Light" w:eastAsia="Microsoft JhengHei" w:hAnsi="Calibri Light"/>
                <w:sz w:val="28"/>
                <w:szCs w:val="28"/>
              </w:rPr>
              <w:t xml:space="preserve">, </w:t>
            </w:r>
            <w:r w:rsidR="00F44EAD">
              <w:rPr>
                <w:rFonts w:ascii="Calibri Light" w:eastAsia="Microsoft JhengHei" w:hAnsi="Calibri Light"/>
                <w:sz w:val="28"/>
                <w:szCs w:val="28"/>
              </w:rPr>
              <w:t xml:space="preserve">ulice Hřbitovní, </w:t>
            </w:r>
            <w:r w:rsidR="00812B66">
              <w:rPr>
                <w:rFonts w:ascii="Calibri Light" w:eastAsia="Microsoft JhengHei" w:hAnsi="Calibri Light"/>
                <w:sz w:val="28"/>
                <w:szCs w:val="28"/>
              </w:rPr>
              <w:t xml:space="preserve">areál </w:t>
            </w:r>
            <w:r w:rsidR="00770D29">
              <w:rPr>
                <w:rFonts w:ascii="Calibri Light" w:eastAsia="Microsoft JhengHei" w:hAnsi="Calibri Light"/>
                <w:sz w:val="28"/>
                <w:szCs w:val="28"/>
              </w:rPr>
              <w:t xml:space="preserve">kompostárny organizace </w:t>
            </w:r>
            <w:r w:rsidR="00812B66">
              <w:rPr>
                <w:rFonts w:ascii="Calibri Light" w:eastAsia="Microsoft JhengHei" w:hAnsi="Calibri Light"/>
                <w:sz w:val="28"/>
                <w:szCs w:val="28"/>
              </w:rPr>
              <w:t>Technick</w:t>
            </w:r>
            <w:r w:rsidR="00770D29">
              <w:rPr>
                <w:rFonts w:ascii="Calibri Light" w:eastAsia="Microsoft JhengHei" w:hAnsi="Calibri Light"/>
                <w:sz w:val="28"/>
                <w:szCs w:val="28"/>
              </w:rPr>
              <w:t>é</w:t>
            </w:r>
            <w:r w:rsidR="00812B66">
              <w:rPr>
                <w:rFonts w:ascii="Calibri Light" w:eastAsia="Microsoft JhengHei" w:hAnsi="Calibri Light"/>
                <w:sz w:val="28"/>
                <w:szCs w:val="28"/>
              </w:rPr>
              <w:t xml:space="preserve"> služb</w:t>
            </w:r>
            <w:r w:rsidR="00770D29">
              <w:rPr>
                <w:rFonts w:ascii="Calibri Light" w:eastAsia="Microsoft JhengHei" w:hAnsi="Calibri Light"/>
                <w:sz w:val="28"/>
                <w:szCs w:val="28"/>
              </w:rPr>
              <w:t>y</w:t>
            </w:r>
            <w:r w:rsidR="00812B66">
              <w:rPr>
                <w:rFonts w:ascii="Calibri Light" w:eastAsia="Microsoft JhengHei" w:hAnsi="Calibri Light"/>
                <w:sz w:val="28"/>
                <w:szCs w:val="28"/>
              </w:rPr>
              <w:t xml:space="preserve"> města Nový Jičín, </w:t>
            </w:r>
            <w:r w:rsidR="00C17D38">
              <w:rPr>
                <w:rFonts w:ascii="Calibri Light" w:eastAsia="Microsoft JhengHei" w:hAnsi="Calibri Light"/>
                <w:sz w:val="28"/>
                <w:szCs w:val="28"/>
              </w:rPr>
              <w:t>p.o.</w:t>
            </w:r>
          </w:p>
        </w:tc>
      </w:tr>
      <w:tr w:rsidR="005F1123" w14:paraId="3BC15406" w14:textId="77777777" w:rsidTr="005A7175">
        <w:trPr>
          <w:trHeight w:val="343"/>
        </w:trPr>
        <w:tc>
          <w:tcPr>
            <w:tcW w:w="3954" w:type="dxa"/>
          </w:tcPr>
          <w:p w14:paraId="02234EC2" w14:textId="10FFAF48"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color w:val="000000" w:themeColor="text1"/>
                <w:sz w:val="28"/>
                <w:szCs w:val="28"/>
              </w:rPr>
              <w:t>Investor:</w:t>
            </w:r>
            <w:r w:rsidR="00C03FD3">
              <w:rPr>
                <w:rFonts w:ascii="Segoe UI" w:eastAsia="Microsoft JhengHei" w:hAnsi="Segoe UI" w:cs="Segoe UI"/>
                <w:b/>
                <w:noProof/>
                <w:sz w:val="28"/>
                <w:szCs w:val="28"/>
              </w:rPr>
              <w:t xml:space="preserve"> </w:t>
            </w:r>
          </w:p>
        </w:tc>
        <w:tc>
          <w:tcPr>
            <w:tcW w:w="5869" w:type="dxa"/>
            <w:gridSpan w:val="2"/>
          </w:tcPr>
          <w:p w14:paraId="0288FCE5" w14:textId="6BD5105F" w:rsidR="00FD5C8D" w:rsidRDefault="00DA1555" w:rsidP="00D71D92">
            <w:pPr>
              <w:spacing w:line="276" w:lineRule="auto"/>
              <w:rPr>
                <w:rFonts w:ascii="Calibri Light" w:eastAsia="Microsoft JhengHei" w:hAnsi="Calibri Light"/>
                <w:b/>
                <w:sz w:val="28"/>
                <w:szCs w:val="28"/>
              </w:rPr>
            </w:pPr>
            <w:r>
              <w:rPr>
                <w:rFonts w:ascii="Calibri Light" w:eastAsia="Microsoft JhengHei" w:hAnsi="Calibri Light"/>
                <w:b/>
                <w:sz w:val="28"/>
                <w:szCs w:val="28"/>
              </w:rPr>
              <w:t>Měst</w:t>
            </w:r>
            <w:r w:rsidR="00D72E3E">
              <w:rPr>
                <w:rFonts w:ascii="Calibri Light" w:eastAsia="Microsoft JhengHei" w:hAnsi="Calibri Light"/>
                <w:b/>
                <w:sz w:val="28"/>
                <w:szCs w:val="28"/>
              </w:rPr>
              <w:t>o Nový Jičín</w:t>
            </w:r>
            <w:r w:rsidR="00FD5C8D">
              <w:rPr>
                <w:rFonts w:ascii="Calibri Light" w:eastAsia="Microsoft JhengHei" w:hAnsi="Calibri Light"/>
                <w:b/>
                <w:sz w:val="28"/>
                <w:szCs w:val="28"/>
              </w:rPr>
              <w:t xml:space="preserve"> </w:t>
            </w:r>
          </w:p>
          <w:p w14:paraId="1E65A03F" w14:textId="4346BE61" w:rsidR="00E80467" w:rsidRPr="00D71D92" w:rsidRDefault="00D72E3E" w:rsidP="00D71D92">
            <w:pPr>
              <w:spacing w:line="276" w:lineRule="auto"/>
              <w:rPr>
                <w:rFonts w:ascii="Calibri Light" w:eastAsia="Microsoft JhengHei" w:hAnsi="Calibri Light"/>
                <w:b/>
                <w:sz w:val="28"/>
                <w:szCs w:val="28"/>
              </w:rPr>
            </w:pPr>
            <w:r>
              <w:rPr>
                <w:rFonts w:ascii="Calibri Light" w:eastAsia="Microsoft JhengHei" w:hAnsi="Calibri Light"/>
                <w:b/>
                <w:sz w:val="28"/>
                <w:szCs w:val="28"/>
              </w:rPr>
              <w:t xml:space="preserve">Masarykovo nám. 1/1, 741 01 Nový </w:t>
            </w:r>
            <w:r w:rsidR="00C64EB5">
              <w:rPr>
                <w:rFonts w:ascii="Calibri Light" w:eastAsia="Microsoft JhengHei" w:hAnsi="Calibri Light"/>
                <w:b/>
                <w:sz w:val="28"/>
                <w:szCs w:val="28"/>
              </w:rPr>
              <w:t>J</w:t>
            </w:r>
            <w:r>
              <w:rPr>
                <w:rFonts w:ascii="Calibri Light" w:eastAsia="Microsoft JhengHei" w:hAnsi="Calibri Light"/>
                <w:b/>
                <w:sz w:val="28"/>
                <w:szCs w:val="28"/>
              </w:rPr>
              <w:t>ičín</w:t>
            </w:r>
          </w:p>
        </w:tc>
      </w:tr>
      <w:tr w:rsidR="005F1123" w14:paraId="50A1A2D8" w14:textId="77777777" w:rsidTr="005A7175">
        <w:tc>
          <w:tcPr>
            <w:tcW w:w="3954" w:type="dxa"/>
          </w:tcPr>
          <w:p w14:paraId="22CD9B75" w14:textId="77777777" w:rsidR="00FF7266" w:rsidRDefault="00FF7266" w:rsidP="00624E03">
            <w:pPr>
              <w:spacing w:before="120"/>
              <w:rPr>
                <w:rFonts w:ascii="Segoe UI" w:eastAsia="Microsoft JhengHei" w:hAnsi="Segoe UI" w:cs="Segoe UI"/>
                <w:b/>
                <w:sz w:val="28"/>
                <w:szCs w:val="28"/>
              </w:rPr>
            </w:pPr>
          </w:p>
          <w:p w14:paraId="5F9C7F72" w14:textId="38AB6850" w:rsidR="00E80467" w:rsidRDefault="00402FC6" w:rsidP="00624E03">
            <w:pPr>
              <w:spacing w:before="120"/>
              <w:rPr>
                <w:rFonts w:ascii="Segoe UI" w:eastAsia="Microsoft JhengHei" w:hAnsi="Segoe UI" w:cs="Segoe UI"/>
                <w:b/>
                <w:sz w:val="28"/>
                <w:szCs w:val="28"/>
              </w:rPr>
            </w:pPr>
            <w:r>
              <w:rPr>
                <w:rFonts w:ascii="Segoe UI" w:eastAsia="Microsoft JhengHei" w:hAnsi="Segoe UI" w:cs="Segoe UI"/>
                <w:b/>
                <w:sz w:val="28"/>
                <w:szCs w:val="28"/>
              </w:rPr>
              <w:t>P</w:t>
            </w:r>
            <w:r w:rsidR="00E80467" w:rsidRPr="00933D8F">
              <w:rPr>
                <w:rFonts w:ascii="Segoe UI" w:eastAsia="Microsoft JhengHei" w:hAnsi="Segoe UI" w:cs="Segoe UI"/>
                <w:b/>
                <w:sz w:val="28"/>
                <w:szCs w:val="28"/>
              </w:rPr>
              <w:t>rojektant:</w:t>
            </w:r>
          </w:p>
          <w:p w14:paraId="02C13A6F" w14:textId="5EABBE50" w:rsidR="00425E3B" w:rsidRPr="00933D8F" w:rsidRDefault="00320785" w:rsidP="00624E03">
            <w:pPr>
              <w:spacing w:before="120"/>
              <w:rPr>
                <w:rFonts w:ascii="Segoe UI" w:eastAsia="Microsoft JhengHei" w:hAnsi="Segoe UI" w:cs="Segoe UI"/>
                <w:b/>
                <w:sz w:val="28"/>
                <w:szCs w:val="28"/>
              </w:rPr>
            </w:pPr>
            <w:r>
              <w:rPr>
                <w:rFonts w:ascii="Segoe UI" w:eastAsia="Microsoft JhengHei" w:hAnsi="Segoe UI" w:cs="Segoe UI"/>
                <w:b/>
                <w:noProof/>
                <w:sz w:val="28"/>
                <w:szCs w:val="28"/>
              </w:rPr>
              <w:drawing>
                <wp:inline distT="0" distB="0" distL="0" distR="0" wp14:anchorId="7DB0F9D2" wp14:editId="324D330B">
                  <wp:extent cx="1790700" cy="266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8">
                            <a:extLst>
                              <a:ext uri="{28A0092B-C50C-407E-A947-70E740481C1C}">
                                <a14:useLocalDpi xmlns:a14="http://schemas.microsoft.com/office/drawing/2010/main" val="0"/>
                              </a:ext>
                            </a:extLst>
                          </a:blip>
                          <a:stretch>
                            <a:fillRect/>
                          </a:stretch>
                        </pic:blipFill>
                        <pic:spPr>
                          <a:xfrm>
                            <a:off x="0" y="0"/>
                            <a:ext cx="1790700" cy="266700"/>
                          </a:xfrm>
                          <a:prstGeom prst="rect">
                            <a:avLst/>
                          </a:prstGeom>
                        </pic:spPr>
                      </pic:pic>
                    </a:graphicData>
                  </a:graphic>
                </wp:inline>
              </w:drawing>
            </w:r>
          </w:p>
        </w:tc>
        <w:tc>
          <w:tcPr>
            <w:tcW w:w="5869" w:type="dxa"/>
            <w:gridSpan w:val="2"/>
          </w:tcPr>
          <w:p w14:paraId="39A31170" w14:textId="45B3D3E3" w:rsidR="00B94C63" w:rsidRDefault="00B94C63" w:rsidP="000834D7">
            <w:pPr>
              <w:spacing w:line="250" w:lineRule="auto"/>
              <w:jc w:val="left"/>
              <w:rPr>
                <w:rFonts w:ascii="Calibri Light" w:eastAsia="Microsoft JhengHei" w:hAnsi="Calibri Light"/>
                <w:sz w:val="28"/>
                <w:szCs w:val="28"/>
              </w:rPr>
            </w:pPr>
          </w:p>
          <w:p w14:paraId="5468199C" w14:textId="77777777" w:rsidR="00FF7266" w:rsidRDefault="00FF7266" w:rsidP="000834D7">
            <w:pPr>
              <w:spacing w:line="250" w:lineRule="auto"/>
              <w:jc w:val="left"/>
              <w:rPr>
                <w:rFonts w:ascii="Calibri Light" w:eastAsia="Microsoft JhengHei" w:hAnsi="Calibri Light"/>
                <w:sz w:val="28"/>
                <w:szCs w:val="28"/>
              </w:rPr>
            </w:pPr>
          </w:p>
          <w:p w14:paraId="43AC0989" w14:textId="77777777" w:rsidR="00986922" w:rsidRPr="00986922" w:rsidRDefault="00986922" w:rsidP="00986922">
            <w:pPr>
              <w:shd w:val="clear" w:color="auto" w:fill="FFFFFF"/>
              <w:rPr>
                <w:rFonts w:ascii="Calibri Light" w:eastAsia="Microsoft JhengHei" w:hAnsi="Calibri Light"/>
                <w:sz w:val="28"/>
                <w:szCs w:val="28"/>
              </w:rPr>
            </w:pPr>
            <w:r w:rsidRPr="00986922">
              <w:rPr>
                <w:rFonts w:ascii="Calibri Light" w:eastAsia="Microsoft JhengHei" w:hAnsi="Calibri Light"/>
                <w:sz w:val="28"/>
                <w:szCs w:val="28"/>
              </w:rPr>
              <w:t>KAPEGO PROJEKT s.r.o. </w:t>
            </w:r>
          </w:p>
          <w:p w14:paraId="5F3DFBC2" w14:textId="77777777" w:rsidR="00986922" w:rsidRDefault="00986922" w:rsidP="00986922">
            <w:pPr>
              <w:shd w:val="clear" w:color="auto" w:fill="FFFFFF"/>
              <w:rPr>
                <w:rFonts w:ascii="Calibri Light" w:eastAsia="Microsoft JhengHei" w:hAnsi="Calibri Light"/>
                <w:sz w:val="28"/>
                <w:szCs w:val="28"/>
              </w:rPr>
            </w:pPr>
            <w:r w:rsidRPr="00986922">
              <w:rPr>
                <w:rFonts w:ascii="Calibri Light" w:eastAsia="Microsoft JhengHei" w:hAnsi="Calibri Light"/>
                <w:sz w:val="28"/>
                <w:szCs w:val="28"/>
              </w:rPr>
              <w:t>28. října 1142/168</w:t>
            </w:r>
          </w:p>
          <w:p w14:paraId="39F6978C" w14:textId="030F702F" w:rsidR="00986922" w:rsidRPr="00986922" w:rsidRDefault="00986922" w:rsidP="00986922">
            <w:pPr>
              <w:shd w:val="clear" w:color="auto" w:fill="FFFFFF"/>
              <w:rPr>
                <w:rFonts w:ascii="Calibri Light" w:eastAsia="Microsoft JhengHei" w:hAnsi="Calibri Light"/>
                <w:sz w:val="28"/>
                <w:szCs w:val="28"/>
              </w:rPr>
            </w:pPr>
            <w:r w:rsidRPr="00986922">
              <w:rPr>
                <w:rFonts w:ascii="Calibri Light" w:eastAsia="Microsoft JhengHei" w:hAnsi="Calibri Light"/>
                <w:sz w:val="28"/>
                <w:szCs w:val="28"/>
              </w:rPr>
              <w:t>Mariánské Hory, 709 00 Ostrava </w:t>
            </w:r>
          </w:p>
          <w:p w14:paraId="070E74C0" w14:textId="31F8D8EB" w:rsidR="00474779" w:rsidRPr="00474779" w:rsidRDefault="00474779" w:rsidP="005242B0">
            <w:pPr>
              <w:spacing w:after="120"/>
              <w:rPr>
                <w:rFonts w:ascii="Calibri Light" w:eastAsia="Microsoft JhengHei" w:hAnsi="Calibri Light"/>
                <w:sz w:val="28"/>
                <w:szCs w:val="28"/>
              </w:rPr>
            </w:pPr>
          </w:p>
        </w:tc>
      </w:tr>
      <w:tr w:rsidR="00425E3B" w14:paraId="7FD2B5D4" w14:textId="77777777" w:rsidTr="005A7175">
        <w:tc>
          <w:tcPr>
            <w:tcW w:w="3954" w:type="dxa"/>
          </w:tcPr>
          <w:p w14:paraId="63F1220A" w14:textId="77777777"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sz w:val="28"/>
                <w:szCs w:val="28"/>
              </w:rPr>
              <w:t>Zodpovědný projektant:</w:t>
            </w:r>
          </w:p>
        </w:tc>
        <w:tc>
          <w:tcPr>
            <w:tcW w:w="4053" w:type="dxa"/>
          </w:tcPr>
          <w:p w14:paraId="34B3D737" w14:textId="7CD895E4" w:rsidR="00E80467" w:rsidRDefault="0053700C" w:rsidP="00624E03">
            <w:pPr>
              <w:tabs>
                <w:tab w:val="left" w:pos="3566"/>
              </w:tabs>
              <w:spacing w:before="120"/>
              <w:rPr>
                <w:rFonts w:ascii="Calibri Light" w:hAnsi="Calibri Light" w:cs="ArialMT"/>
                <w:sz w:val="28"/>
                <w:szCs w:val="28"/>
              </w:rPr>
            </w:pPr>
            <w:r w:rsidRPr="0053700C">
              <w:rPr>
                <w:rFonts w:ascii="Calibri Light" w:hAnsi="Calibri Light" w:cs="ArialMT"/>
                <w:sz w:val="28"/>
                <w:szCs w:val="28"/>
              </w:rPr>
              <w:t xml:space="preserve">Ing. </w:t>
            </w:r>
            <w:r w:rsidR="005242B0">
              <w:rPr>
                <w:rFonts w:ascii="Calibri Light" w:hAnsi="Calibri Light" w:cs="ArialMT"/>
                <w:sz w:val="28"/>
                <w:szCs w:val="28"/>
              </w:rPr>
              <w:t>Petr Bystřický</w:t>
            </w:r>
            <w:r w:rsidR="00E80467" w:rsidRPr="008A0551">
              <w:rPr>
                <w:rFonts w:ascii="Calibri Light" w:hAnsi="Calibri Light" w:cs="ArialMT"/>
                <w:sz w:val="28"/>
                <w:szCs w:val="28"/>
              </w:rPr>
              <w:t xml:space="preserve"> </w:t>
            </w:r>
          </w:p>
          <w:p w14:paraId="3FA3421E" w14:textId="77777777" w:rsidR="00E80467" w:rsidRDefault="00E80467" w:rsidP="00624E03">
            <w:pPr>
              <w:tabs>
                <w:tab w:val="left" w:pos="3566"/>
              </w:tabs>
              <w:spacing w:after="120"/>
              <w:rPr>
                <w:rFonts w:ascii="Calibri Light" w:hAnsi="Calibri Light"/>
                <w:sz w:val="28"/>
                <w:szCs w:val="28"/>
              </w:rPr>
            </w:pPr>
          </w:p>
          <w:p w14:paraId="72541CF0" w14:textId="410A3515" w:rsidR="005242B0" w:rsidRPr="008A0551" w:rsidRDefault="005242B0" w:rsidP="00624E03">
            <w:pPr>
              <w:tabs>
                <w:tab w:val="left" w:pos="3566"/>
              </w:tabs>
              <w:spacing w:after="120"/>
              <w:rPr>
                <w:rFonts w:ascii="Calibri Light" w:hAnsi="Calibri Light"/>
                <w:sz w:val="28"/>
                <w:szCs w:val="28"/>
              </w:rPr>
            </w:pPr>
          </w:p>
        </w:tc>
        <w:tc>
          <w:tcPr>
            <w:tcW w:w="1816" w:type="dxa"/>
            <w:vMerge w:val="restart"/>
          </w:tcPr>
          <w:p w14:paraId="1FE719BA" w14:textId="77777777" w:rsidR="00E80467" w:rsidRPr="00492A98" w:rsidRDefault="00E80467" w:rsidP="00624E03">
            <w:pPr>
              <w:spacing w:before="240"/>
              <w:jc w:val="center"/>
              <w:rPr>
                <w:rFonts w:ascii="Calibri Light" w:hAnsi="Calibri Light"/>
                <w:b/>
                <w:sz w:val="40"/>
                <w:szCs w:val="40"/>
              </w:rPr>
            </w:pPr>
          </w:p>
        </w:tc>
      </w:tr>
      <w:tr w:rsidR="00425E3B" w14:paraId="0493F42D" w14:textId="77777777" w:rsidTr="005A7175">
        <w:tc>
          <w:tcPr>
            <w:tcW w:w="3954" w:type="dxa"/>
          </w:tcPr>
          <w:p w14:paraId="51968E3C" w14:textId="77777777"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sz w:val="28"/>
                <w:szCs w:val="28"/>
              </w:rPr>
              <w:t>Datum:</w:t>
            </w:r>
          </w:p>
        </w:tc>
        <w:tc>
          <w:tcPr>
            <w:tcW w:w="4053" w:type="dxa"/>
          </w:tcPr>
          <w:p w14:paraId="17DB7655" w14:textId="3AAEE7EE" w:rsidR="00E80467" w:rsidRPr="0005549A" w:rsidRDefault="00425E3B" w:rsidP="00624E03">
            <w:pPr>
              <w:spacing w:before="120" w:after="120"/>
              <w:rPr>
                <w:rFonts w:ascii="Calibri Light" w:hAnsi="Calibri Light" w:cs="ArialMT"/>
                <w:b/>
                <w:sz w:val="28"/>
                <w:szCs w:val="28"/>
              </w:rPr>
            </w:pPr>
            <w:r>
              <w:rPr>
                <w:rFonts w:ascii="Calibri Light" w:hAnsi="Calibri Light" w:cs="ArialMT"/>
                <w:b/>
                <w:sz w:val="28"/>
                <w:szCs w:val="28"/>
              </w:rPr>
              <w:t xml:space="preserve"> </w:t>
            </w:r>
            <w:r w:rsidR="00F53615">
              <w:rPr>
                <w:rFonts w:ascii="Calibri Light" w:hAnsi="Calibri Light" w:cs="ArialMT"/>
                <w:b/>
                <w:sz w:val="28"/>
                <w:szCs w:val="28"/>
              </w:rPr>
              <w:t>DUBEN 2024</w:t>
            </w:r>
          </w:p>
        </w:tc>
        <w:tc>
          <w:tcPr>
            <w:tcW w:w="1816" w:type="dxa"/>
            <w:vMerge/>
          </w:tcPr>
          <w:p w14:paraId="595748E2" w14:textId="77777777" w:rsidR="00E80467" w:rsidRPr="008A0551" w:rsidRDefault="00E80467" w:rsidP="00624E03">
            <w:pPr>
              <w:rPr>
                <w:rFonts w:ascii="Calibri Light" w:hAnsi="Calibri Light"/>
                <w:sz w:val="28"/>
                <w:szCs w:val="28"/>
              </w:rPr>
            </w:pPr>
          </w:p>
        </w:tc>
      </w:tr>
      <w:tr w:rsidR="00D744B6" w14:paraId="7D06A181" w14:textId="77777777" w:rsidTr="005A7175">
        <w:tc>
          <w:tcPr>
            <w:tcW w:w="3954" w:type="dxa"/>
          </w:tcPr>
          <w:p w14:paraId="6F41B4C3" w14:textId="77777777" w:rsidR="00D744B6" w:rsidRPr="00933D8F" w:rsidRDefault="00D744B6" w:rsidP="00624E03">
            <w:pPr>
              <w:spacing w:before="120" w:after="120"/>
              <w:rPr>
                <w:rFonts w:ascii="Segoe UI" w:eastAsia="Microsoft JhengHei" w:hAnsi="Segoe UI" w:cs="Segoe UI"/>
                <w:b/>
                <w:sz w:val="28"/>
                <w:szCs w:val="28"/>
              </w:rPr>
            </w:pPr>
          </w:p>
        </w:tc>
        <w:tc>
          <w:tcPr>
            <w:tcW w:w="4053" w:type="dxa"/>
          </w:tcPr>
          <w:p w14:paraId="46C0A270" w14:textId="77777777" w:rsidR="00D744B6" w:rsidRDefault="00D744B6" w:rsidP="00624E03">
            <w:pPr>
              <w:spacing w:before="120" w:after="120"/>
              <w:rPr>
                <w:rFonts w:ascii="Calibri Light" w:hAnsi="Calibri Light" w:cs="ArialMT"/>
                <w:b/>
                <w:sz w:val="28"/>
                <w:szCs w:val="28"/>
              </w:rPr>
            </w:pPr>
          </w:p>
        </w:tc>
        <w:tc>
          <w:tcPr>
            <w:tcW w:w="1816" w:type="dxa"/>
          </w:tcPr>
          <w:p w14:paraId="6724776E" w14:textId="77777777" w:rsidR="00D744B6" w:rsidRPr="008A0551" w:rsidRDefault="00D744B6" w:rsidP="00624E03">
            <w:pPr>
              <w:rPr>
                <w:rFonts w:ascii="Calibri Light" w:hAnsi="Calibri Light"/>
                <w:sz w:val="28"/>
                <w:szCs w:val="28"/>
              </w:rPr>
            </w:pPr>
          </w:p>
        </w:tc>
      </w:tr>
      <w:bookmarkEnd w:id="0"/>
    </w:tbl>
    <w:p w14:paraId="30EA4CEA" w14:textId="3D1BE89A" w:rsidR="008D58C5" w:rsidRDefault="008D58C5" w:rsidP="00B417C3"/>
    <w:p w14:paraId="1D4F3D85" w14:textId="77777777" w:rsidR="00701034" w:rsidRDefault="00701034" w:rsidP="00B417C3"/>
    <w:p w14:paraId="0504487B" w14:textId="77777777" w:rsidR="005843D3" w:rsidRDefault="005843D3" w:rsidP="00B417C3"/>
    <w:p w14:paraId="2800FFF6" w14:textId="77777777" w:rsidR="00595475" w:rsidRDefault="00595475" w:rsidP="007B0252">
      <w:pPr>
        <w:pStyle w:val="Nadpis1"/>
      </w:pPr>
      <w:r>
        <w:lastRenderedPageBreak/>
        <w:t>OBSAH:</w:t>
      </w:r>
      <w:bookmarkStart w:id="1" w:name="_Toc454289341"/>
    </w:p>
    <w:p w14:paraId="1BBD8596" w14:textId="688A9848" w:rsidR="00DD012E" w:rsidRDefault="0033554F" w:rsidP="007B0252">
      <w:pPr>
        <w:pStyle w:val="Nadpis1"/>
      </w:pPr>
      <w:r w:rsidRPr="00B755C9">
        <w:t>1.</w:t>
      </w:r>
      <w:r w:rsidR="00B131A3" w:rsidRPr="00B755C9">
        <w:t xml:space="preserve"> ZÁKLADNÍ ÚDAJE</w:t>
      </w:r>
      <w:r w:rsidRPr="00B131A3">
        <w:t xml:space="preserve"> </w:t>
      </w:r>
      <w:r w:rsidR="004167FD">
        <w:t>…………………………………………………………………………………</w:t>
      </w:r>
      <w:r w:rsidR="00B755C9">
        <w:t>…………………………………</w:t>
      </w:r>
      <w:r w:rsidR="004F7D1C">
        <w:t>3</w:t>
      </w:r>
    </w:p>
    <w:p w14:paraId="1A04591A" w14:textId="48CAD7C4" w:rsidR="00B755C9" w:rsidRDefault="00B755C9" w:rsidP="007B0252">
      <w:pPr>
        <w:pStyle w:val="Nadpis1"/>
      </w:pPr>
      <w:r w:rsidRPr="00B755C9">
        <w:t>2. PŘÍPRAVA STAVENIŠTĚ……………………………………………………………………………………………………………</w:t>
      </w:r>
      <w:r w:rsidR="004F7D1C">
        <w:t>3</w:t>
      </w:r>
    </w:p>
    <w:p w14:paraId="5DE4F241" w14:textId="38DB7A86" w:rsidR="00B755C9" w:rsidRDefault="00B755C9" w:rsidP="007B0252">
      <w:pPr>
        <w:pStyle w:val="Nadpis1"/>
      </w:pPr>
      <w:r>
        <w:t xml:space="preserve">3. </w:t>
      </w:r>
      <w:r w:rsidR="00BF10F9">
        <w:t>ARCHITEKTONICKÉ A DISPOZIČNÍ ŘEŠENÍ</w:t>
      </w:r>
      <w:r>
        <w:t>………………………………………………………………………………..</w:t>
      </w:r>
      <w:r w:rsidR="004F7D1C">
        <w:t>4</w:t>
      </w:r>
    </w:p>
    <w:p w14:paraId="7FE3784C" w14:textId="6D369C82" w:rsidR="00B755C9" w:rsidRDefault="00B755C9" w:rsidP="007B0252">
      <w:pPr>
        <w:pStyle w:val="Nadpis1"/>
        <w:spacing w:before="0"/>
        <w:rPr>
          <w:b w:val="0"/>
          <w:bCs w:val="0"/>
        </w:rPr>
      </w:pPr>
      <w:r>
        <w:tab/>
      </w:r>
      <w:r>
        <w:rPr>
          <w:b w:val="0"/>
          <w:bCs w:val="0"/>
        </w:rPr>
        <w:t>3.1.</w:t>
      </w:r>
      <w:r w:rsidR="003377D4">
        <w:rPr>
          <w:b w:val="0"/>
          <w:bCs w:val="0"/>
        </w:rPr>
        <w:t xml:space="preserve"> </w:t>
      </w:r>
      <w:r w:rsidR="00933BFC">
        <w:rPr>
          <w:b w:val="0"/>
          <w:bCs w:val="0"/>
        </w:rPr>
        <w:t>Materiálové řešení</w:t>
      </w:r>
      <w:r w:rsidR="00193191">
        <w:rPr>
          <w:b w:val="0"/>
          <w:bCs w:val="0"/>
        </w:rPr>
        <w:t>…………………………………………………………………………………………………</w:t>
      </w:r>
      <w:r w:rsidR="00844CD3">
        <w:rPr>
          <w:b w:val="0"/>
          <w:bCs w:val="0"/>
        </w:rPr>
        <w:t>.</w:t>
      </w:r>
      <w:r w:rsidR="00193191">
        <w:rPr>
          <w:b w:val="0"/>
          <w:bCs w:val="0"/>
        </w:rPr>
        <w:t>…</w:t>
      </w:r>
      <w:r w:rsidR="004F7D1C">
        <w:rPr>
          <w:b w:val="0"/>
          <w:bCs w:val="0"/>
        </w:rPr>
        <w:t>4</w:t>
      </w:r>
    </w:p>
    <w:p w14:paraId="7706DE0A" w14:textId="7232927E" w:rsidR="003377D4" w:rsidRDefault="003377D4" w:rsidP="007B0252">
      <w:pPr>
        <w:pStyle w:val="Nadpis1"/>
        <w:spacing w:before="0"/>
        <w:rPr>
          <w:b w:val="0"/>
          <w:bCs w:val="0"/>
        </w:rPr>
      </w:pPr>
      <w:r>
        <w:rPr>
          <w:b w:val="0"/>
          <w:bCs w:val="0"/>
        </w:rPr>
        <w:tab/>
        <w:t xml:space="preserve">3.2. </w:t>
      </w:r>
      <w:r w:rsidR="00933BFC">
        <w:rPr>
          <w:b w:val="0"/>
          <w:bCs w:val="0"/>
        </w:rPr>
        <w:t xml:space="preserve">Dispoziční a </w:t>
      </w:r>
      <w:r w:rsidR="000306A0">
        <w:rPr>
          <w:b w:val="0"/>
          <w:bCs w:val="0"/>
        </w:rPr>
        <w:t>provozní řešení</w:t>
      </w:r>
      <w:r w:rsidR="00193191">
        <w:rPr>
          <w:b w:val="0"/>
          <w:bCs w:val="0"/>
        </w:rPr>
        <w:t>…………………………………………………………………………………</w:t>
      </w:r>
      <w:r w:rsidR="00844CD3">
        <w:rPr>
          <w:b w:val="0"/>
          <w:bCs w:val="0"/>
        </w:rPr>
        <w:t>.</w:t>
      </w:r>
      <w:r w:rsidR="00193191">
        <w:rPr>
          <w:b w:val="0"/>
          <w:bCs w:val="0"/>
        </w:rPr>
        <w:t>…</w:t>
      </w:r>
      <w:r w:rsidR="000306A0">
        <w:rPr>
          <w:b w:val="0"/>
          <w:bCs w:val="0"/>
        </w:rPr>
        <w:t>..</w:t>
      </w:r>
      <w:r w:rsidR="00F552B1">
        <w:rPr>
          <w:b w:val="0"/>
          <w:bCs w:val="0"/>
        </w:rPr>
        <w:t>4</w:t>
      </w:r>
    </w:p>
    <w:p w14:paraId="03B09E73" w14:textId="2A3C7192" w:rsidR="008E5050" w:rsidRDefault="008B7EFE" w:rsidP="007B0252">
      <w:pPr>
        <w:pStyle w:val="Nadpis1"/>
        <w:spacing w:before="0"/>
        <w:rPr>
          <w:b w:val="0"/>
          <w:bCs w:val="0"/>
        </w:rPr>
      </w:pPr>
      <w:r>
        <w:rPr>
          <w:b w:val="0"/>
          <w:bCs w:val="0"/>
        </w:rPr>
        <w:tab/>
      </w:r>
    </w:p>
    <w:p w14:paraId="6D766D8A" w14:textId="1B86CBC8" w:rsidR="008E5050" w:rsidRDefault="000306A0" w:rsidP="007B0252">
      <w:pPr>
        <w:pStyle w:val="Nadpis1"/>
        <w:spacing w:before="0"/>
      </w:pPr>
      <w:r w:rsidRPr="00ED2D01">
        <w:t xml:space="preserve">4. </w:t>
      </w:r>
      <w:r w:rsidR="00ED2D01" w:rsidRPr="00ED2D01">
        <w:t>STAVEBNÉ TECHNICKÉ ŘEŠENÍ…………………………………………………………………………………………………</w:t>
      </w:r>
      <w:r w:rsidR="00F552B1">
        <w:t>4</w:t>
      </w:r>
    </w:p>
    <w:p w14:paraId="43558993" w14:textId="663BD899" w:rsidR="00ED2D01" w:rsidRPr="004C28B6" w:rsidRDefault="00ED2D01" w:rsidP="007B0252">
      <w:pPr>
        <w:pStyle w:val="Nadpis1"/>
        <w:spacing w:before="0"/>
        <w:rPr>
          <w:b w:val="0"/>
          <w:bCs w:val="0"/>
        </w:rPr>
      </w:pPr>
      <w:r>
        <w:tab/>
      </w:r>
      <w:r w:rsidRPr="004C28B6">
        <w:rPr>
          <w:b w:val="0"/>
          <w:bCs w:val="0"/>
        </w:rPr>
        <w:t>4.1</w:t>
      </w:r>
      <w:r w:rsidR="00916B6C" w:rsidRPr="004C28B6">
        <w:rPr>
          <w:b w:val="0"/>
          <w:bCs w:val="0"/>
        </w:rPr>
        <w:t>.</w:t>
      </w:r>
      <w:r w:rsidR="0069062E">
        <w:rPr>
          <w:b w:val="0"/>
          <w:bCs w:val="0"/>
        </w:rPr>
        <w:t xml:space="preserve"> </w:t>
      </w:r>
      <w:r w:rsidR="005E6F00" w:rsidRPr="004C28B6">
        <w:rPr>
          <w:b w:val="0"/>
          <w:bCs w:val="0"/>
        </w:rPr>
        <w:t>Bourací práce………………………………………………………………………………………………………</w:t>
      </w:r>
      <w:r w:rsidR="00A31BF0">
        <w:rPr>
          <w:b w:val="0"/>
          <w:bCs w:val="0"/>
        </w:rPr>
        <w:t>…</w:t>
      </w:r>
      <w:r w:rsidR="0069062E">
        <w:rPr>
          <w:b w:val="0"/>
          <w:bCs w:val="0"/>
        </w:rPr>
        <w:t>.</w:t>
      </w:r>
      <w:r w:rsidR="00A31BF0">
        <w:rPr>
          <w:b w:val="0"/>
          <w:bCs w:val="0"/>
        </w:rPr>
        <w:t>..</w:t>
      </w:r>
      <w:r w:rsidR="005E6F00" w:rsidRPr="004C28B6">
        <w:rPr>
          <w:b w:val="0"/>
          <w:bCs w:val="0"/>
        </w:rPr>
        <w:t>.</w:t>
      </w:r>
      <w:r w:rsidR="00F552B1">
        <w:rPr>
          <w:b w:val="0"/>
          <w:bCs w:val="0"/>
        </w:rPr>
        <w:t>4</w:t>
      </w:r>
    </w:p>
    <w:p w14:paraId="115A6029" w14:textId="14CD6077" w:rsidR="005E6F00" w:rsidRPr="004C28B6" w:rsidRDefault="005E6F00" w:rsidP="007B0252">
      <w:pPr>
        <w:pStyle w:val="Nadpis1"/>
        <w:spacing w:before="0"/>
        <w:rPr>
          <w:b w:val="0"/>
          <w:bCs w:val="0"/>
        </w:rPr>
      </w:pPr>
      <w:r w:rsidRPr="004C28B6">
        <w:rPr>
          <w:b w:val="0"/>
          <w:bCs w:val="0"/>
        </w:rPr>
        <w:tab/>
        <w:t xml:space="preserve">4.2. </w:t>
      </w:r>
      <w:r w:rsidR="004C28B6" w:rsidRPr="004C28B6">
        <w:rPr>
          <w:b w:val="0"/>
          <w:bCs w:val="0"/>
        </w:rPr>
        <w:t>Nové konstrukce……………………………………………………………………………….………………</w:t>
      </w:r>
      <w:r w:rsidR="00A31BF0">
        <w:rPr>
          <w:b w:val="0"/>
          <w:bCs w:val="0"/>
        </w:rPr>
        <w:t>….</w:t>
      </w:r>
      <w:r w:rsidR="004C28B6" w:rsidRPr="004C28B6">
        <w:rPr>
          <w:b w:val="0"/>
          <w:bCs w:val="0"/>
        </w:rPr>
        <w:t>…</w:t>
      </w:r>
      <w:r w:rsidR="00E419FF">
        <w:rPr>
          <w:b w:val="0"/>
          <w:bCs w:val="0"/>
        </w:rPr>
        <w:t>…</w:t>
      </w:r>
      <w:r w:rsidR="00180F48">
        <w:rPr>
          <w:b w:val="0"/>
          <w:bCs w:val="0"/>
        </w:rPr>
        <w:t>5</w:t>
      </w:r>
    </w:p>
    <w:p w14:paraId="76800C42" w14:textId="77777777" w:rsidR="004C28B6" w:rsidRPr="00ED2D01" w:rsidRDefault="004C28B6" w:rsidP="007B0252">
      <w:pPr>
        <w:pStyle w:val="Nadpis1"/>
        <w:spacing w:before="0"/>
      </w:pPr>
    </w:p>
    <w:p w14:paraId="1D576F68" w14:textId="2B65960D" w:rsidR="008E5050" w:rsidRDefault="00ED2D01" w:rsidP="007B0252">
      <w:pPr>
        <w:pStyle w:val="Nadpis1"/>
        <w:spacing w:before="0"/>
      </w:pPr>
      <w:r>
        <w:t>5</w:t>
      </w:r>
      <w:r w:rsidR="008E5050">
        <w:t>. POUŽITÉ NORMY………………………………………………………………………………………………………………</w:t>
      </w:r>
      <w:r w:rsidR="00080810">
        <w:t>..</w:t>
      </w:r>
      <w:r w:rsidR="008E5050">
        <w:t>….</w:t>
      </w:r>
      <w:r w:rsidR="00152DE8">
        <w:t>.</w:t>
      </w:r>
      <w:r w:rsidR="00E6274D">
        <w:t>7</w:t>
      </w:r>
    </w:p>
    <w:p w14:paraId="1F383A9B" w14:textId="77777777" w:rsidR="008E5050" w:rsidRDefault="008E5050" w:rsidP="007B0252">
      <w:pPr>
        <w:pStyle w:val="Nadpis1"/>
        <w:spacing w:before="0"/>
      </w:pPr>
    </w:p>
    <w:p w14:paraId="4DCDB6B0" w14:textId="2BEFC009" w:rsidR="008E5050" w:rsidRDefault="00ED2D01" w:rsidP="007B0252">
      <w:pPr>
        <w:pStyle w:val="Nadpis1"/>
        <w:spacing w:before="0"/>
      </w:pPr>
      <w:r>
        <w:t>6</w:t>
      </w:r>
      <w:r w:rsidR="008E5050">
        <w:t>. ZÁVĚR…………………………………………………………………………………………………………………………………</w:t>
      </w:r>
      <w:r w:rsidR="00080810">
        <w:t>..</w:t>
      </w:r>
      <w:r w:rsidR="008E5050">
        <w:t>..</w:t>
      </w:r>
      <w:r w:rsidR="00E419FF">
        <w:t>.</w:t>
      </w:r>
      <w:r w:rsidR="00B23CCB">
        <w:t>7</w:t>
      </w:r>
    </w:p>
    <w:p w14:paraId="00AAB192" w14:textId="77777777" w:rsidR="005617CB" w:rsidRDefault="005617CB" w:rsidP="007B0252">
      <w:pPr>
        <w:pStyle w:val="Nadpis1"/>
        <w:spacing w:before="0"/>
      </w:pPr>
    </w:p>
    <w:p w14:paraId="239AAE1D" w14:textId="77777777" w:rsidR="005617CB" w:rsidRDefault="005617CB" w:rsidP="003377D4">
      <w:pPr>
        <w:pStyle w:val="Nadpis1"/>
        <w:spacing w:before="0"/>
      </w:pPr>
    </w:p>
    <w:p w14:paraId="05E305F9" w14:textId="77777777" w:rsidR="005617CB" w:rsidRDefault="005617CB" w:rsidP="003377D4">
      <w:pPr>
        <w:pStyle w:val="Nadpis1"/>
        <w:spacing w:before="0"/>
      </w:pPr>
    </w:p>
    <w:p w14:paraId="1155CC6C" w14:textId="77777777" w:rsidR="005617CB" w:rsidRDefault="005617CB" w:rsidP="003377D4">
      <w:pPr>
        <w:pStyle w:val="Nadpis1"/>
        <w:spacing w:before="0"/>
      </w:pPr>
    </w:p>
    <w:p w14:paraId="00B103C7" w14:textId="77777777" w:rsidR="005617CB" w:rsidRDefault="005617CB" w:rsidP="003377D4">
      <w:pPr>
        <w:pStyle w:val="Nadpis1"/>
        <w:spacing w:before="0"/>
      </w:pPr>
    </w:p>
    <w:p w14:paraId="3754852D" w14:textId="77777777" w:rsidR="005617CB" w:rsidRDefault="005617CB" w:rsidP="003377D4">
      <w:pPr>
        <w:pStyle w:val="Nadpis1"/>
        <w:spacing w:before="0"/>
      </w:pPr>
    </w:p>
    <w:p w14:paraId="1BE60206" w14:textId="77777777" w:rsidR="005617CB" w:rsidRDefault="005617CB" w:rsidP="003377D4">
      <w:pPr>
        <w:pStyle w:val="Nadpis1"/>
        <w:spacing w:before="0"/>
      </w:pPr>
    </w:p>
    <w:p w14:paraId="2396EE3D" w14:textId="77777777" w:rsidR="005617CB" w:rsidRDefault="005617CB" w:rsidP="003377D4">
      <w:pPr>
        <w:pStyle w:val="Nadpis1"/>
        <w:spacing w:before="0"/>
      </w:pPr>
    </w:p>
    <w:p w14:paraId="1961028A" w14:textId="77777777" w:rsidR="005617CB" w:rsidRDefault="005617CB" w:rsidP="003377D4">
      <w:pPr>
        <w:pStyle w:val="Nadpis1"/>
        <w:spacing w:before="0"/>
      </w:pPr>
    </w:p>
    <w:p w14:paraId="5DAAADAE" w14:textId="77777777" w:rsidR="005617CB" w:rsidRDefault="005617CB" w:rsidP="003377D4">
      <w:pPr>
        <w:pStyle w:val="Nadpis1"/>
        <w:spacing w:before="0"/>
      </w:pPr>
    </w:p>
    <w:p w14:paraId="33E04900" w14:textId="77777777" w:rsidR="005617CB" w:rsidRDefault="005617CB" w:rsidP="003377D4">
      <w:pPr>
        <w:pStyle w:val="Nadpis1"/>
        <w:spacing w:before="0"/>
      </w:pPr>
    </w:p>
    <w:p w14:paraId="77C05A58" w14:textId="77777777" w:rsidR="005617CB" w:rsidRDefault="005617CB" w:rsidP="003377D4">
      <w:pPr>
        <w:pStyle w:val="Nadpis1"/>
        <w:spacing w:before="0"/>
      </w:pPr>
    </w:p>
    <w:p w14:paraId="1CBCBDF1" w14:textId="77777777" w:rsidR="005617CB" w:rsidRDefault="005617CB" w:rsidP="003377D4">
      <w:pPr>
        <w:pStyle w:val="Nadpis1"/>
        <w:spacing w:before="0"/>
      </w:pPr>
    </w:p>
    <w:p w14:paraId="059AD99A" w14:textId="77777777" w:rsidR="005617CB" w:rsidRDefault="005617CB" w:rsidP="003377D4">
      <w:pPr>
        <w:pStyle w:val="Nadpis1"/>
        <w:spacing w:before="0"/>
      </w:pPr>
    </w:p>
    <w:p w14:paraId="675F7AD9" w14:textId="77777777" w:rsidR="005617CB" w:rsidRDefault="005617CB" w:rsidP="003377D4">
      <w:pPr>
        <w:pStyle w:val="Nadpis1"/>
        <w:spacing w:before="0"/>
      </w:pPr>
    </w:p>
    <w:p w14:paraId="1339E64A" w14:textId="77777777" w:rsidR="005617CB" w:rsidRDefault="005617CB" w:rsidP="003377D4">
      <w:pPr>
        <w:pStyle w:val="Nadpis1"/>
        <w:spacing w:before="0"/>
      </w:pPr>
    </w:p>
    <w:p w14:paraId="16A0FCA6" w14:textId="77777777" w:rsidR="005617CB" w:rsidRDefault="005617CB" w:rsidP="003377D4">
      <w:pPr>
        <w:pStyle w:val="Nadpis1"/>
        <w:spacing w:before="0"/>
      </w:pPr>
    </w:p>
    <w:p w14:paraId="696F9DBE" w14:textId="77777777" w:rsidR="005617CB" w:rsidRDefault="005617CB" w:rsidP="003377D4">
      <w:pPr>
        <w:pStyle w:val="Nadpis1"/>
        <w:spacing w:before="0"/>
      </w:pPr>
    </w:p>
    <w:p w14:paraId="677B25AA" w14:textId="77777777" w:rsidR="005617CB" w:rsidRDefault="005617CB" w:rsidP="003377D4">
      <w:pPr>
        <w:pStyle w:val="Nadpis1"/>
        <w:spacing w:before="0"/>
      </w:pPr>
    </w:p>
    <w:p w14:paraId="5884A193" w14:textId="77777777" w:rsidR="005617CB" w:rsidRDefault="005617CB" w:rsidP="003377D4">
      <w:pPr>
        <w:pStyle w:val="Nadpis1"/>
        <w:spacing w:before="0"/>
      </w:pPr>
    </w:p>
    <w:p w14:paraId="1EFC08F8" w14:textId="77777777" w:rsidR="005617CB" w:rsidRDefault="005617CB" w:rsidP="003377D4">
      <w:pPr>
        <w:pStyle w:val="Nadpis1"/>
        <w:spacing w:before="0"/>
      </w:pPr>
    </w:p>
    <w:p w14:paraId="02A19E6C" w14:textId="77777777" w:rsidR="005617CB" w:rsidRDefault="005617CB" w:rsidP="003377D4">
      <w:pPr>
        <w:pStyle w:val="Nadpis1"/>
        <w:spacing w:before="0"/>
      </w:pPr>
    </w:p>
    <w:p w14:paraId="52858EFC" w14:textId="77777777" w:rsidR="005617CB" w:rsidRDefault="005617CB" w:rsidP="003377D4">
      <w:pPr>
        <w:pStyle w:val="Nadpis1"/>
        <w:spacing w:before="0"/>
      </w:pPr>
    </w:p>
    <w:p w14:paraId="009C9C34" w14:textId="77777777" w:rsidR="005617CB" w:rsidRDefault="005617CB" w:rsidP="003377D4">
      <w:pPr>
        <w:pStyle w:val="Nadpis1"/>
        <w:spacing w:before="0"/>
      </w:pPr>
    </w:p>
    <w:p w14:paraId="7C6647D7" w14:textId="77777777" w:rsidR="005617CB" w:rsidRDefault="005617CB" w:rsidP="003377D4">
      <w:pPr>
        <w:pStyle w:val="Nadpis1"/>
        <w:spacing w:before="0"/>
      </w:pPr>
    </w:p>
    <w:p w14:paraId="772EE638" w14:textId="77777777" w:rsidR="005617CB" w:rsidRDefault="005617CB" w:rsidP="003377D4">
      <w:pPr>
        <w:pStyle w:val="Nadpis1"/>
        <w:spacing w:before="0"/>
      </w:pPr>
    </w:p>
    <w:p w14:paraId="2F5EBCCC" w14:textId="77777777" w:rsidR="005617CB" w:rsidRDefault="005617CB" w:rsidP="003377D4">
      <w:pPr>
        <w:pStyle w:val="Nadpis1"/>
        <w:spacing w:before="0"/>
      </w:pPr>
    </w:p>
    <w:p w14:paraId="39680850" w14:textId="77777777" w:rsidR="005617CB" w:rsidRDefault="005617CB" w:rsidP="003377D4">
      <w:pPr>
        <w:pStyle w:val="Nadpis1"/>
        <w:spacing w:before="0"/>
      </w:pPr>
    </w:p>
    <w:p w14:paraId="4803E1AA" w14:textId="77777777" w:rsidR="005617CB" w:rsidRDefault="005617CB" w:rsidP="003377D4">
      <w:pPr>
        <w:pStyle w:val="Nadpis1"/>
        <w:spacing w:before="0"/>
      </w:pPr>
    </w:p>
    <w:p w14:paraId="3301E71A" w14:textId="77777777" w:rsidR="005617CB" w:rsidRDefault="005617CB" w:rsidP="003377D4">
      <w:pPr>
        <w:pStyle w:val="Nadpis1"/>
        <w:spacing w:before="0"/>
      </w:pPr>
    </w:p>
    <w:p w14:paraId="5BB60FB1" w14:textId="77777777" w:rsidR="005617CB" w:rsidRDefault="005617CB" w:rsidP="003377D4">
      <w:pPr>
        <w:pStyle w:val="Nadpis1"/>
        <w:spacing w:before="0"/>
      </w:pPr>
    </w:p>
    <w:p w14:paraId="2FF90BAF" w14:textId="77777777" w:rsidR="00087AD9" w:rsidRPr="008E5050" w:rsidRDefault="00087AD9" w:rsidP="003377D4">
      <w:pPr>
        <w:pStyle w:val="Nadpis1"/>
        <w:spacing w:before="0"/>
      </w:pPr>
    </w:p>
    <w:p w14:paraId="77442AFB" w14:textId="1CD01305" w:rsidR="00F4411A" w:rsidRPr="00F4411A" w:rsidRDefault="00F4411A"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2" w:name="_Toc523910950"/>
      <w:bookmarkStart w:id="3" w:name="_Toc12373988"/>
      <w:bookmarkStart w:id="4" w:name="_Toc41862826"/>
      <w:bookmarkStart w:id="5" w:name="_Toc457461883"/>
      <w:r w:rsidRPr="00F4411A">
        <w:rPr>
          <w:rFonts w:ascii="Calibri Light" w:hAnsi="Calibri Light"/>
          <w:b/>
          <w:sz w:val="28"/>
          <w:szCs w:val="32"/>
        </w:rPr>
        <w:lastRenderedPageBreak/>
        <w:t>Základní údaje</w:t>
      </w:r>
      <w:bookmarkEnd w:id="2"/>
      <w:bookmarkEnd w:id="3"/>
      <w:bookmarkEnd w:id="4"/>
    </w:p>
    <w:p w14:paraId="442C7DFF" w14:textId="444B38A2" w:rsidR="00963615" w:rsidRDefault="00567144" w:rsidP="00A03A3C">
      <w:r>
        <w:t xml:space="preserve">Projektová dokumentace řeší </w:t>
      </w:r>
      <w:r w:rsidR="00CF7C8D">
        <w:t>stavbu</w:t>
      </w:r>
      <w:r>
        <w:t xml:space="preserve"> </w:t>
      </w:r>
      <w:r w:rsidR="0058447F">
        <w:t xml:space="preserve">části </w:t>
      </w:r>
      <w:r w:rsidR="00697ADB">
        <w:t>o</w:t>
      </w:r>
      <w:r>
        <w:t>plo</w:t>
      </w:r>
      <w:r w:rsidR="00697ADB">
        <w:t xml:space="preserve">cení areálu </w:t>
      </w:r>
      <w:r w:rsidR="00EB1FF7">
        <w:t xml:space="preserve">kompostárny </w:t>
      </w:r>
      <w:r w:rsidR="00FA1F5D">
        <w:t xml:space="preserve">včetně </w:t>
      </w:r>
      <w:r w:rsidR="004649CC">
        <w:t>stavby nové samonosné brány</w:t>
      </w:r>
      <w:r w:rsidR="001B6594">
        <w:t xml:space="preserve"> a </w:t>
      </w:r>
      <w:r w:rsidR="004649CC">
        <w:t xml:space="preserve">jednokřídlé branky </w:t>
      </w:r>
      <w:r w:rsidR="00A87CF0">
        <w:t xml:space="preserve">na </w:t>
      </w:r>
      <w:r w:rsidR="001B6594">
        <w:t xml:space="preserve">pozemcích </w:t>
      </w:r>
      <w:proofErr w:type="spellStart"/>
      <w:r w:rsidR="00A87CF0">
        <w:t>parc.č</w:t>
      </w:r>
      <w:proofErr w:type="spellEnd"/>
      <w:r w:rsidR="00A87CF0">
        <w:t xml:space="preserve">. </w:t>
      </w:r>
      <w:r w:rsidR="008E6DF5">
        <w:t>277/66, 277/28, 277/64</w:t>
      </w:r>
      <w:r w:rsidR="00291B9C">
        <w:t>, 277/24</w:t>
      </w:r>
      <w:r w:rsidR="00DE4FBF">
        <w:t xml:space="preserve"> v </w:t>
      </w:r>
      <w:proofErr w:type="spellStart"/>
      <w:r w:rsidR="00DE4FBF">
        <w:t>k.ú</w:t>
      </w:r>
      <w:proofErr w:type="spellEnd"/>
      <w:r w:rsidR="00DE4FBF">
        <w:t xml:space="preserve">. </w:t>
      </w:r>
      <w:r w:rsidR="008E6DF5">
        <w:t>Nový Jičín – Dolní Předměstí</w:t>
      </w:r>
      <w:r w:rsidR="0037722A">
        <w:t>.</w:t>
      </w:r>
      <w:r w:rsidR="00A87CF0">
        <w:t xml:space="preserve"> </w:t>
      </w:r>
      <w:r>
        <w:t xml:space="preserve"> </w:t>
      </w:r>
    </w:p>
    <w:p w14:paraId="45171E70" w14:textId="6D5179A5" w:rsidR="00A03A3C" w:rsidRDefault="00A03A3C" w:rsidP="00A03A3C">
      <w:pPr>
        <w:rPr>
          <w:sz w:val="23"/>
          <w:szCs w:val="23"/>
        </w:rPr>
      </w:pPr>
      <w:r w:rsidRPr="00B57018">
        <w:t xml:space="preserve">Projektová dokumentace je navržena v souladu s platnými předpisy a jsou v ní zahrnuty všechny požadavky dotčených orgánů. </w:t>
      </w:r>
      <w:r>
        <w:t xml:space="preserve"> </w:t>
      </w:r>
      <w:r w:rsidRPr="00B57018">
        <w:t xml:space="preserve">Pří obnažování konstrukcí může být skutečný rozsah prací odlišný od rozsahu stanoveného v projektové dokumentaci. Proto je nezbytné veškeré více i méně práce evidovat ve stavebním deníku a rozsah oboustranně odsouhlasit zástupcem technického dozoru </w:t>
      </w:r>
      <w:r w:rsidR="002045B4">
        <w:t xml:space="preserve">stavebníka </w:t>
      </w:r>
      <w:r w:rsidRPr="00B57018">
        <w:t>a zástupcem dodavatele. V případě zásadních rozdílů mezi projektovou dokumentací a skutečností je nutné postup prací konzultovat s projektantem v rámci autorského dozoru.</w:t>
      </w:r>
      <w:r w:rsidRPr="00415584">
        <w:rPr>
          <w:sz w:val="23"/>
          <w:szCs w:val="23"/>
        </w:rPr>
        <w:t xml:space="preserve"> </w:t>
      </w:r>
      <w:r>
        <w:rPr>
          <w:sz w:val="23"/>
          <w:szCs w:val="23"/>
        </w:rPr>
        <w:t>V případě nejasností při provádění konkrétní konstrukce, zabudování materiálu, provedení konstrukčního detailu, technologického postupu apod. bude postupováno vždy v souladu s technickými podklady a montážními návody výrobce daného materiálu či konstrukce, pokud nebude v dokumentaci stanoveno jinak. Dále bude vždy postupováno dle platných norem ČSN, EN, ISO.</w:t>
      </w:r>
    </w:p>
    <w:p w14:paraId="22F79651" w14:textId="6AF52346" w:rsidR="00A03A3C" w:rsidRDefault="00A03A3C" w:rsidP="003A288B">
      <w:pPr>
        <w:rPr>
          <w:sz w:val="23"/>
          <w:szCs w:val="23"/>
        </w:rPr>
      </w:pPr>
      <w:r>
        <w:rPr>
          <w:sz w:val="23"/>
          <w:szCs w:val="23"/>
        </w:rPr>
        <w:t>Projektová dokumentace je navržena dle požadavků investora a stavebníka na rozsah stavebních úprav, materiálové a barevné řešení a ten je s projektovou dokumentací seznámen a souhlasí s ní.</w:t>
      </w:r>
    </w:p>
    <w:p w14:paraId="7FC71C49" w14:textId="24DAC047" w:rsidR="0082764B" w:rsidRPr="0030178B" w:rsidRDefault="0082764B" w:rsidP="0082764B">
      <w:pPr>
        <w:spacing w:after="60"/>
        <w:rPr>
          <w:u w:val="single"/>
        </w:rPr>
      </w:pPr>
      <w:r w:rsidRPr="0030178B">
        <w:rPr>
          <w:u w:val="single"/>
        </w:rPr>
        <w:t>Veškeré práce je třeba provádět za příznivých povětrnostních podmínek a teplot. Při přípravě a zpracování používaných hmot je třeba postupovat podle platných technických listů a dodržovat podmínky a postupy obecně platné pro provádění používaných materiálů.</w:t>
      </w:r>
    </w:p>
    <w:p w14:paraId="261AA8D1" w14:textId="77777777" w:rsidR="00BC56E9" w:rsidRPr="009B2925" w:rsidRDefault="00BC56E9" w:rsidP="00BC56E9">
      <w:pPr>
        <w:rPr>
          <w:rFonts w:cstheme="minorHAnsi"/>
          <w:sz w:val="23"/>
          <w:szCs w:val="23"/>
        </w:rPr>
      </w:pPr>
      <w:r w:rsidRPr="009B2925">
        <w:rPr>
          <w:rFonts w:cstheme="minorHAnsi"/>
          <w:sz w:val="23"/>
          <w:szCs w:val="23"/>
        </w:rPr>
        <w:t xml:space="preserve">Tato dokumentace byla zpracována v rozsahu dokumentace pro provedení stavby. Tato dokumentace nenahrazuje dílenskou, technologickou nebo prováděcí dokumentaci dodavatele stavby. Dle potřeby dodavatel stavby zpracuje na své náklady dílenskou a výrobní dokumentaci. </w:t>
      </w:r>
    </w:p>
    <w:p w14:paraId="67CB290C" w14:textId="77777777" w:rsidR="00BC56E9" w:rsidRPr="009B2925" w:rsidRDefault="00BC56E9" w:rsidP="00BC56E9">
      <w:pPr>
        <w:rPr>
          <w:rFonts w:cstheme="minorHAnsi"/>
          <w:sz w:val="23"/>
          <w:szCs w:val="23"/>
        </w:rPr>
      </w:pPr>
      <w:r w:rsidRPr="009B2925">
        <w:rPr>
          <w:rFonts w:cstheme="minorHAnsi"/>
          <w:sz w:val="23"/>
          <w:szCs w:val="23"/>
        </w:rPr>
        <w:t>Záměna materiálů nebo technologií je možná pouze po odsouhlasení investorem stavby a generálním projektantem. Výběr konkrétních systémů a materiálů bude proveden na základě dohody mezi investorem a vybraným zhotovitelem v rámci výběrového řízení a musí být odsouhlasen generálním projektantem.</w:t>
      </w:r>
    </w:p>
    <w:p w14:paraId="060DDE0A" w14:textId="27249069" w:rsidR="002B45E1" w:rsidRDefault="002B45E1" w:rsidP="00E75E72"/>
    <w:p w14:paraId="4072838E" w14:textId="77777777" w:rsidR="00FA2A59" w:rsidRDefault="00FA2A59" w:rsidP="00E75E72"/>
    <w:p w14:paraId="050C582C" w14:textId="7B4A6E07" w:rsidR="002B45E1" w:rsidRPr="002B45E1" w:rsidRDefault="002B45E1"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6" w:name="_Toc523910953"/>
      <w:bookmarkStart w:id="7" w:name="_Toc12373989"/>
      <w:bookmarkStart w:id="8" w:name="_Toc41862827"/>
      <w:r w:rsidRPr="002B45E1">
        <w:rPr>
          <w:rFonts w:ascii="Calibri Light" w:hAnsi="Calibri Light"/>
          <w:b/>
          <w:sz w:val="28"/>
          <w:szCs w:val="32"/>
        </w:rPr>
        <w:t>Příprava staveniště</w:t>
      </w:r>
      <w:bookmarkEnd w:id="6"/>
      <w:bookmarkEnd w:id="7"/>
      <w:bookmarkEnd w:id="8"/>
    </w:p>
    <w:p w14:paraId="459F35D3" w14:textId="53129AA6" w:rsidR="002B45E1" w:rsidRPr="002B45E1" w:rsidRDefault="002B45E1" w:rsidP="002B45E1">
      <w:pPr>
        <w:rPr>
          <w:bCs/>
        </w:rPr>
      </w:pPr>
      <w:r w:rsidRPr="002B45E1">
        <w:t>Zařízení staveniště dodavatelské firmy bude umístěno v</w:t>
      </w:r>
      <w:r w:rsidR="006A1BB4">
        <w:t xml:space="preserve"> areálu </w:t>
      </w:r>
      <w:r w:rsidR="00DF6FB2">
        <w:t>kompostárny</w:t>
      </w:r>
      <w:r w:rsidR="006A1BB4">
        <w:t>,</w:t>
      </w:r>
      <w:r w:rsidR="0030178B">
        <w:t xml:space="preserve"> na pozem</w:t>
      </w:r>
      <w:r w:rsidR="006A1BB4">
        <w:t>ku</w:t>
      </w:r>
      <w:r w:rsidR="0030178B">
        <w:t xml:space="preserve"> stavebníka.</w:t>
      </w:r>
      <w:r w:rsidRPr="002B45E1">
        <w:t xml:space="preserve"> </w:t>
      </w:r>
      <w:r w:rsidRPr="002B45E1">
        <w:rPr>
          <w:bCs/>
        </w:rPr>
        <w:t>Před zahájením stavebních prací bude provedeno vytýčení všech sítí technické infrastruktury a budou respektovány požadavky a podmínky jednotlivých správců a vlastníku technické infrastruktury, které jsou uvedeny v jednotlivých stanoviscích. Všeobecně:</w:t>
      </w:r>
    </w:p>
    <w:p w14:paraId="0098FA5F" w14:textId="4A71BA2A" w:rsidR="0030178B" w:rsidRPr="001C57AF" w:rsidRDefault="0030178B" w:rsidP="0030178B">
      <w:pPr>
        <w:spacing w:before="60" w:line="280" w:lineRule="exact"/>
        <w:ind w:firstLine="360"/>
        <w:rPr>
          <w:rFonts w:eastAsiaTheme="minorHAnsi" w:cstheme="minorBidi"/>
          <w:b/>
          <w:szCs w:val="22"/>
          <w:lang w:eastAsia="en-US"/>
        </w:rPr>
      </w:pPr>
      <w:r>
        <w:rPr>
          <w:rFonts w:eastAsiaTheme="minorHAnsi" w:cstheme="minorBidi"/>
          <w:bCs/>
          <w:szCs w:val="22"/>
          <w:lang w:eastAsia="en-US"/>
        </w:rPr>
        <w:t xml:space="preserve">-      </w:t>
      </w:r>
      <w:r w:rsidRPr="001C57AF">
        <w:rPr>
          <w:rFonts w:eastAsiaTheme="minorHAnsi" w:cstheme="minorBidi"/>
          <w:b/>
          <w:szCs w:val="22"/>
          <w:u w:val="single"/>
          <w:lang w:eastAsia="en-US"/>
        </w:rPr>
        <w:t>Před zahájením stavebních prací provede zhotovitel stavby vytýčení inženýrský sítí</w:t>
      </w:r>
    </w:p>
    <w:p w14:paraId="07E0AF15"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Pracovníci provádějící stavební činnosti budou prokazatelně seznámeni s polohou sítí technické infrastruktury, rozsahem ochranného pásma a podmínkami jednotlivých správců technické infrastruktury.</w:t>
      </w:r>
    </w:p>
    <w:p w14:paraId="51A95A6C"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V případě vzniku nutnosti výkopových prací v ochranných pásmech inženýrských sítí, které jsou v provozu, musí být tyto výkopy prováděny ručně v souladu s požadavky jednotlivých vlastníku a správců technické infrastruktury</w:t>
      </w:r>
    </w:p>
    <w:p w14:paraId="68FEB800" w14:textId="58052710" w:rsid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Stavebník, nebo jím pověřená třetí osoba, je povinen manipulační a skladové plochy zřizovat v takové vzdálenosti od inženýrských sítí, aby činnosti na/v manipulačních a skladových plochách nemohly být tyto sítě poškozeny</w:t>
      </w:r>
    </w:p>
    <w:p w14:paraId="58B88088" w14:textId="25C845F7" w:rsidR="00A165D0" w:rsidRDefault="00A165D0" w:rsidP="00A165D0">
      <w:pPr>
        <w:pStyle w:val="Odstavecseseznamem"/>
        <w:numPr>
          <w:ilvl w:val="0"/>
          <w:numId w:val="10"/>
        </w:numPr>
        <w:spacing w:before="120" w:after="0"/>
        <w:contextualSpacing w:val="0"/>
        <w:rPr>
          <w:bCs/>
        </w:rPr>
      </w:pPr>
      <w:bookmarkStart w:id="9" w:name="_Hlk14940625"/>
      <w:r>
        <w:rPr>
          <w:bCs/>
        </w:rPr>
        <w:t>K</w:t>
      </w:r>
      <w:r w:rsidRPr="0097609E">
        <w:rPr>
          <w:bCs/>
        </w:rPr>
        <w:t>ořenové zóny dřevin (okapová linie koruny rozšířená do stran o 1,5 m) nebudou zatěžovány soustavným popojížděním či odstavováním strojů a vozidel, zařízením staveniště a skladováním materiálů.</w:t>
      </w:r>
      <w:bookmarkEnd w:id="9"/>
    </w:p>
    <w:p w14:paraId="6164BAEA" w14:textId="77777777" w:rsidR="00B1197C" w:rsidRPr="00B1197C" w:rsidRDefault="00B1197C" w:rsidP="00B1197C">
      <w:pPr>
        <w:pStyle w:val="Odstavecseseznamem"/>
        <w:numPr>
          <w:ilvl w:val="0"/>
          <w:numId w:val="10"/>
        </w:numPr>
        <w:spacing w:before="120" w:after="0"/>
        <w:contextualSpacing w:val="0"/>
        <w:rPr>
          <w:bCs/>
        </w:rPr>
      </w:pPr>
      <w:r w:rsidRPr="00B1197C">
        <w:rPr>
          <w:bCs/>
        </w:rPr>
        <w:lastRenderedPageBreak/>
        <w:t xml:space="preserve">Při demolici plotu v blízkosti stromů se musí postupovat ručně a velmi šetrně, aby bylo možné zachovat dřeviny rostoucí blízko oplocení. </w:t>
      </w:r>
    </w:p>
    <w:p w14:paraId="483CA1D1" w14:textId="10BC1D56" w:rsidR="002B44FF" w:rsidRDefault="000503CC" w:rsidP="00460A7D">
      <w:pPr>
        <w:spacing w:before="120"/>
      </w:pPr>
      <w:r w:rsidRPr="00B34474">
        <w:rPr>
          <w:color w:val="000000" w:themeColor="text1"/>
        </w:rPr>
        <w:t>Staveniště bude zabezpečeno proti vstupu neoprávněných osob</w:t>
      </w:r>
      <w:r w:rsidR="00B34474" w:rsidRPr="00B34474">
        <w:rPr>
          <w:color w:val="000000" w:themeColor="text1"/>
        </w:rPr>
        <w:t>, zajistí stavebník</w:t>
      </w:r>
      <w:r w:rsidRPr="000503CC">
        <w:t>.</w:t>
      </w:r>
      <w:r w:rsidRPr="00BE5AD0">
        <w:rPr>
          <w:rFonts w:ascii="Arial" w:hAnsi="Arial" w:cs="Arial"/>
          <w:szCs w:val="22"/>
        </w:rPr>
        <w:t xml:space="preserve"> </w:t>
      </w:r>
      <w:r w:rsidR="002B45E1" w:rsidRPr="002B45E1">
        <w:t>Rozsah zařízení staveniště (staveništní buňky, volné plochy pro uskladnění materiálu, mobilní WC… apod.) bude upřesněn dodavateli před zahájením prací.</w:t>
      </w:r>
    </w:p>
    <w:p w14:paraId="1B990ABD" w14:textId="77777777" w:rsidR="00460A7D" w:rsidRDefault="00460A7D" w:rsidP="00460A7D">
      <w:pPr>
        <w:spacing w:before="120"/>
      </w:pPr>
    </w:p>
    <w:p w14:paraId="25C638EC" w14:textId="2D34D60D" w:rsidR="00087AD9" w:rsidRPr="001623AE" w:rsidRDefault="000403F0" w:rsidP="004A4C32">
      <w:pPr>
        <w:pBdr>
          <w:bottom w:val="single" w:sz="4" w:space="1" w:color="auto"/>
        </w:pBdr>
        <w:tabs>
          <w:tab w:val="left" w:pos="851"/>
        </w:tabs>
        <w:spacing w:before="160"/>
        <w:outlineLvl w:val="0"/>
        <w:rPr>
          <w:rFonts w:ascii="Calibri Light" w:hAnsi="Calibri Light"/>
          <w:b/>
          <w:sz w:val="28"/>
          <w:szCs w:val="32"/>
        </w:rPr>
      </w:pPr>
      <w:r w:rsidRPr="001623AE">
        <w:rPr>
          <w:rFonts w:ascii="Calibri Light" w:hAnsi="Calibri Light"/>
          <w:b/>
          <w:sz w:val="28"/>
          <w:szCs w:val="32"/>
        </w:rPr>
        <w:t>3.</w:t>
      </w:r>
      <w:r w:rsidRPr="001623AE">
        <w:rPr>
          <w:rFonts w:ascii="Calibri Light" w:hAnsi="Calibri Light"/>
          <w:b/>
          <w:sz w:val="28"/>
          <w:szCs w:val="32"/>
        </w:rPr>
        <w:tab/>
      </w:r>
      <w:r w:rsidR="00FA0622" w:rsidRPr="001623AE">
        <w:rPr>
          <w:rFonts w:ascii="Calibri Light" w:hAnsi="Calibri Light"/>
          <w:b/>
          <w:sz w:val="28"/>
          <w:szCs w:val="32"/>
        </w:rPr>
        <w:t>Architektonické a dispoziční řešení</w:t>
      </w:r>
      <w:bookmarkStart w:id="10" w:name="_Hlk1467229"/>
      <w:bookmarkStart w:id="11" w:name="_Hlk8909603"/>
    </w:p>
    <w:bookmarkEnd w:id="10"/>
    <w:bookmarkEnd w:id="11"/>
    <w:p w14:paraId="4C4DDFC4" w14:textId="2EBE2AF8" w:rsidR="001D7CA2" w:rsidRPr="001D7CA2" w:rsidRDefault="00D32141" w:rsidP="00531263">
      <w:pPr>
        <w:spacing w:line="240" w:lineRule="auto"/>
        <w:jc w:val="left"/>
      </w:pPr>
      <w:r w:rsidRPr="001D7CA2">
        <w:t>Architektonické</w:t>
      </w:r>
      <w:r w:rsidR="001D7CA2" w:rsidRPr="001D7CA2">
        <w:t xml:space="preserve"> a </w:t>
      </w:r>
      <w:r w:rsidRPr="001D7CA2">
        <w:t>dispoziční</w:t>
      </w:r>
      <w:r w:rsidR="001D7CA2" w:rsidRPr="001D7CA2">
        <w:t xml:space="preserve"> řešení se liší od původního stavu, </w:t>
      </w:r>
      <w:r w:rsidR="00DF67BE">
        <w:t>část</w:t>
      </w:r>
      <w:r w:rsidR="001D7CA2" w:rsidRPr="001D7CA2">
        <w:t xml:space="preserve"> </w:t>
      </w:r>
      <w:r w:rsidRPr="001D7CA2">
        <w:t>stávající</w:t>
      </w:r>
      <w:r w:rsidR="00DF67BE">
        <w:t>ho</w:t>
      </w:r>
      <w:r w:rsidR="001D7CA2" w:rsidRPr="001D7CA2">
        <w:t xml:space="preserve"> </w:t>
      </w:r>
      <w:r w:rsidR="00E67A37">
        <w:t>drátěné</w:t>
      </w:r>
      <w:r w:rsidR="00DF67BE">
        <w:t>ho</w:t>
      </w:r>
      <w:r w:rsidR="00E67A37">
        <w:t xml:space="preserve"> </w:t>
      </w:r>
      <w:r w:rsidR="00DE4426" w:rsidRPr="00531263">
        <w:t xml:space="preserve">oplocení </w:t>
      </w:r>
      <w:r w:rsidR="002F3A47">
        <w:t>včetně sloupků</w:t>
      </w:r>
      <w:r w:rsidR="00893885">
        <w:t xml:space="preserve"> </w:t>
      </w:r>
      <w:r w:rsidR="001D7CA2" w:rsidRPr="001D7CA2">
        <w:t xml:space="preserve">bude nahrazeno </w:t>
      </w:r>
      <w:r w:rsidRPr="001D7CA2">
        <w:t>novým</w:t>
      </w:r>
      <w:r>
        <w:t xml:space="preserve"> </w:t>
      </w:r>
      <w:r w:rsidR="00AF263F">
        <w:t>drátěným</w:t>
      </w:r>
      <w:r w:rsidR="00BF6305">
        <w:t>, poplastovaným</w:t>
      </w:r>
      <w:r w:rsidR="00AF263F">
        <w:t xml:space="preserve"> </w:t>
      </w:r>
      <w:r>
        <w:t>oplocením</w:t>
      </w:r>
      <w:r w:rsidR="001D7CA2" w:rsidRPr="001D7CA2">
        <w:t xml:space="preserve">. </w:t>
      </w:r>
    </w:p>
    <w:p w14:paraId="742F5721" w14:textId="55A962A5" w:rsidR="00732E11" w:rsidRPr="00732E11" w:rsidRDefault="00732E11" w:rsidP="00732E11">
      <w:pPr>
        <w:pStyle w:val="Normlnweb"/>
        <w:spacing w:before="0" w:beforeAutospacing="0" w:after="0" w:afterAutospacing="0"/>
        <w:rPr>
          <w:rFonts w:eastAsiaTheme="minorEastAsia"/>
        </w:rPr>
      </w:pPr>
      <w:r w:rsidRPr="00732E11">
        <w:rPr>
          <w:rFonts w:eastAsiaTheme="minorEastAsia"/>
        </w:rPr>
        <w:t xml:space="preserve">Pozice </w:t>
      </w:r>
      <w:r w:rsidR="00E4082B">
        <w:rPr>
          <w:rFonts w:eastAsiaTheme="minorEastAsia"/>
        </w:rPr>
        <w:t xml:space="preserve">nahrazovaného </w:t>
      </w:r>
      <w:r w:rsidRPr="00732E11">
        <w:rPr>
          <w:rFonts w:eastAsiaTheme="minorEastAsia"/>
        </w:rPr>
        <w:t xml:space="preserve">oplocení bude stejná jako u stávajícího oplocení. </w:t>
      </w:r>
      <w:r w:rsidR="00477A18">
        <w:rPr>
          <w:rFonts w:eastAsiaTheme="minorEastAsia"/>
        </w:rPr>
        <w:t>Nově bude umístěna b</w:t>
      </w:r>
      <w:r w:rsidRPr="00732E11">
        <w:rPr>
          <w:rFonts w:eastAsiaTheme="minorEastAsia"/>
        </w:rPr>
        <w:t>rank</w:t>
      </w:r>
      <w:r w:rsidR="00F118FB">
        <w:rPr>
          <w:rFonts w:eastAsiaTheme="minorEastAsia"/>
        </w:rPr>
        <w:t>a</w:t>
      </w:r>
      <w:r w:rsidR="00E4082B">
        <w:rPr>
          <w:rFonts w:eastAsiaTheme="minorEastAsia"/>
        </w:rPr>
        <w:t>,</w:t>
      </w:r>
      <w:r w:rsidRPr="00732E11">
        <w:rPr>
          <w:rFonts w:eastAsiaTheme="minorEastAsia"/>
        </w:rPr>
        <w:t xml:space="preserve"> vjezdová brána </w:t>
      </w:r>
      <w:r w:rsidR="00E4082B">
        <w:rPr>
          <w:rFonts w:eastAsiaTheme="minorEastAsia"/>
        </w:rPr>
        <w:t>a n</w:t>
      </w:r>
      <w:r w:rsidR="00601CCF">
        <w:rPr>
          <w:rFonts w:eastAsiaTheme="minorEastAsia"/>
        </w:rPr>
        <w:t>avržené</w:t>
      </w:r>
      <w:r w:rsidR="00E4082B">
        <w:rPr>
          <w:rFonts w:eastAsiaTheme="minorEastAsia"/>
        </w:rPr>
        <w:t xml:space="preserve"> </w:t>
      </w:r>
      <w:r w:rsidR="0021791D">
        <w:rPr>
          <w:rFonts w:eastAsiaTheme="minorEastAsia"/>
        </w:rPr>
        <w:t xml:space="preserve">drátěné oplocení z 3D panelů </w:t>
      </w:r>
      <w:r w:rsidR="00F925CD">
        <w:rPr>
          <w:rFonts w:eastAsiaTheme="minorEastAsia"/>
        </w:rPr>
        <w:t xml:space="preserve">u vjezdu do </w:t>
      </w:r>
      <w:r w:rsidR="00477A18">
        <w:rPr>
          <w:rFonts w:eastAsiaTheme="minorEastAsia"/>
        </w:rPr>
        <w:t>areálu</w:t>
      </w:r>
      <w:r w:rsidR="00F925CD">
        <w:rPr>
          <w:rFonts w:eastAsiaTheme="minorEastAsia"/>
        </w:rPr>
        <w:t xml:space="preserve"> kompostárny</w:t>
      </w:r>
      <w:r w:rsidRPr="00732E11">
        <w:rPr>
          <w:rFonts w:eastAsiaTheme="minorEastAsia"/>
        </w:rPr>
        <w:t xml:space="preserve">. </w:t>
      </w:r>
    </w:p>
    <w:p w14:paraId="6B0EFDEB" w14:textId="77777777" w:rsidR="00B226B8" w:rsidRDefault="00B226B8" w:rsidP="00A868FE">
      <w:pPr>
        <w:pStyle w:val="Nadpis2"/>
      </w:pPr>
    </w:p>
    <w:p w14:paraId="5E187257" w14:textId="330411BE" w:rsidR="00B53BFA" w:rsidRDefault="003F51B7" w:rsidP="00F61912">
      <w:pPr>
        <w:pStyle w:val="Nadpis2"/>
      </w:pPr>
      <w:r w:rsidRPr="00546286">
        <w:t>3.1.</w:t>
      </w:r>
      <w:r w:rsidRPr="00546286">
        <w:tab/>
      </w:r>
      <w:bookmarkStart w:id="12" w:name="_Toc454361887"/>
      <w:r w:rsidR="00970B03" w:rsidRPr="00546286">
        <w:t>Materiálové řešení</w:t>
      </w:r>
    </w:p>
    <w:bookmarkEnd w:id="12"/>
    <w:p w14:paraId="79E33323" w14:textId="77777777" w:rsidR="00CE3F28" w:rsidRPr="002A23AF" w:rsidRDefault="0090720B" w:rsidP="0090720B">
      <w:pPr>
        <w:spacing w:line="240" w:lineRule="auto"/>
        <w:jc w:val="left"/>
        <w:rPr>
          <w:color w:val="000000" w:themeColor="text1"/>
        </w:rPr>
      </w:pPr>
      <w:r w:rsidRPr="002A23AF">
        <w:rPr>
          <w:color w:val="000000" w:themeColor="text1"/>
        </w:rPr>
        <w:t xml:space="preserve">Nové oplocení je navrženo z typových kovových prvků 3D oplocení – drátěné panelové oplocení. Panely budou pozinkované. Sloupky budou kovové v povrchové úpravě </w:t>
      </w:r>
      <w:r w:rsidR="00061072" w:rsidRPr="002A23AF">
        <w:rPr>
          <w:color w:val="000000" w:themeColor="text1"/>
        </w:rPr>
        <w:t xml:space="preserve">žárový zinek </w:t>
      </w:r>
      <w:r w:rsidRPr="002A23AF">
        <w:rPr>
          <w:color w:val="000000" w:themeColor="text1"/>
        </w:rPr>
        <w:t xml:space="preserve">s čepičkou, zabetonované do betonových základových konstrukcí. Mezi sloupky budou uloženy betonové podhrabové desky v úrovni návaznosti na terén. </w:t>
      </w:r>
    </w:p>
    <w:p w14:paraId="3A5FE1D7" w14:textId="7E0FE3FF" w:rsidR="00161F75" w:rsidRPr="00773EC9" w:rsidRDefault="0053768F" w:rsidP="00161F75">
      <w:pPr>
        <w:spacing w:line="240" w:lineRule="auto"/>
        <w:jc w:val="left"/>
      </w:pPr>
      <w:r>
        <w:t xml:space="preserve">Část stávajícího oplocení bude nahrazeno </w:t>
      </w:r>
      <w:r w:rsidR="0059314E">
        <w:t xml:space="preserve">novým drátěným, poplastovaným oplocením. </w:t>
      </w:r>
      <w:r w:rsidR="00161F75">
        <w:t xml:space="preserve">Pletivo oplocení </w:t>
      </w:r>
      <w:r w:rsidR="00161F75" w:rsidRPr="00773EC9">
        <w:t>bud</w:t>
      </w:r>
      <w:r w:rsidR="0059314E">
        <w:t>e</w:t>
      </w:r>
      <w:r w:rsidR="00161F75" w:rsidRPr="00773EC9">
        <w:t xml:space="preserve"> pozinkované a poplastované v barevném provedení RAL 6005. Sloupky budou kovové v povrchové úpravě Zn+RAL 6005 s PVC čepičkou, zabetonované do betonových základových konstrukcí. </w:t>
      </w:r>
    </w:p>
    <w:p w14:paraId="31C51E48" w14:textId="529FCF0C" w:rsidR="0090720B" w:rsidRPr="008E7E49" w:rsidRDefault="0090720B" w:rsidP="0090720B">
      <w:pPr>
        <w:spacing w:line="240" w:lineRule="auto"/>
        <w:jc w:val="left"/>
        <w:rPr>
          <w:color w:val="000000" w:themeColor="text1"/>
        </w:rPr>
      </w:pPr>
      <w:r w:rsidRPr="008E7E49">
        <w:rPr>
          <w:color w:val="000000" w:themeColor="text1"/>
        </w:rPr>
        <w:t>Brank</w:t>
      </w:r>
      <w:r w:rsidR="00BB02D1" w:rsidRPr="008E7E49">
        <w:rPr>
          <w:color w:val="000000" w:themeColor="text1"/>
        </w:rPr>
        <w:t>a</w:t>
      </w:r>
      <w:r w:rsidRPr="008E7E49">
        <w:rPr>
          <w:color w:val="000000" w:themeColor="text1"/>
        </w:rPr>
        <w:t xml:space="preserve"> a brána budou tvořeny z kovových profilů s výplněmi, </w:t>
      </w:r>
      <w:r w:rsidR="00BB02D1" w:rsidRPr="008E7E49">
        <w:rPr>
          <w:color w:val="000000" w:themeColor="text1"/>
        </w:rPr>
        <w:t>výplň branky</w:t>
      </w:r>
      <w:r w:rsidRPr="008E7E49">
        <w:rPr>
          <w:color w:val="000000" w:themeColor="text1"/>
        </w:rPr>
        <w:t xml:space="preserve"> bud</w:t>
      </w:r>
      <w:r w:rsidR="00BB02D1" w:rsidRPr="008E7E49">
        <w:rPr>
          <w:color w:val="000000" w:themeColor="text1"/>
        </w:rPr>
        <w:t>e</w:t>
      </w:r>
      <w:r w:rsidRPr="008E7E49">
        <w:rPr>
          <w:color w:val="000000" w:themeColor="text1"/>
        </w:rPr>
        <w:t xml:space="preserve"> stejn</w:t>
      </w:r>
      <w:r w:rsidR="00FC296C" w:rsidRPr="008E7E49">
        <w:rPr>
          <w:color w:val="000000" w:themeColor="text1"/>
        </w:rPr>
        <w:t>á</w:t>
      </w:r>
      <w:r w:rsidRPr="008E7E49">
        <w:rPr>
          <w:color w:val="000000" w:themeColor="text1"/>
        </w:rPr>
        <w:t xml:space="preserve"> jako </w:t>
      </w:r>
      <w:r w:rsidR="00FC296C" w:rsidRPr="008E7E49">
        <w:rPr>
          <w:color w:val="000000" w:themeColor="text1"/>
        </w:rPr>
        <w:t xml:space="preserve">nové </w:t>
      </w:r>
      <w:r w:rsidRPr="008E7E49">
        <w:rPr>
          <w:color w:val="000000" w:themeColor="text1"/>
        </w:rPr>
        <w:t>oplocení</w:t>
      </w:r>
      <w:r w:rsidR="00FC296C" w:rsidRPr="008E7E49">
        <w:rPr>
          <w:color w:val="000000" w:themeColor="text1"/>
        </w:rPr>
        <w:t xml:space="preserve"> </w:t>
      </w:r>
      <w:r w:rsidR="00163E4D" w:rsidRPr="008E7E49">
        <w:rPr>
          <w:color w:val="000000" w:themeColor="text1"/>
        </w:rPr>
        <w:t>–</w:t>
      </w:r>
      <w:r w:rsidR="00FC296C" w:rsidRPr="008E7E49">
        <w:rPr>
          <w:color w:val="000000" w:themeColor="text1"/>
        </w:rPr>
        <w:t xml:space="preserve"> </w:t>
      </w:r>
      <w:r w:rsidR="00163E4D" w:rsidRPr="008E7E49">
        <w:rPr>
          <w:color w:val="000000" w:themeColor="text1"/>
        </w:rPr>
        <w:t xml:space="preserve">3D </w:t>
      </w:r>
      <w:r w:rsidR="008E7E49" w:rsidRPr="008E7E49">
        <w:rPr>
          <w:color w:val="000000" w:themeColor="text1"/>
        </w:rPr>
        <w:t>panel</w:t>
      </w:r>
      <w:r w:rsidRPr="008E7E49">
        <w:rPr>
          <w:color w:val="000000" w:themeColor="text1"/>
        </w:rPr>
        <w:t>.</w:t>
      </w:r>
    </w:p>
    <w:p w14:paraId="215AC1AF" w14:textId="77777777" w:rsidR="0090720B" w:rsidRPr="00673B24" w:rsidRDefault="0090720B" w:rsidP="00673B24">
      <w:pPr>
        <w:autoSpaceDE w:val="0"/>
        <w:autoSpaceDN w:val="0"/>
        <w:adjustRightInd w:val="0"/>
        <w:spacing w:line="240" w:lineRule="auto"/>
        <w:jc w:val="left"/>
        <w:rPr>
          <w:rFonts w:ascii="Calibri" w:eastAsia="Times New Roman" w:hAnsi="Calibri"/>
        </w:rPr>
      </w:pPr>
    </w:p>
    <w:p w14:paraId="6FF3BBB9" w14:textId="3B4C783C" w:rsidR="00752AA4" w:rsidRPr="00112665" w:rsidRDefault="004F7B4C" w:rsidP="00A868FE">
      <w:pPr>
        <w:pStyle w:val="Nadpis2"/>
      </w:pPr>
      <w:r w:rsidRPr="00112665">
        <w:t>3.</w:t>
      </w:r>
      <w:r w:rsidR="00754F4E" w:rsidRPr="00112665">
        <w:t>2</w:t>
      </w:r>
      <w:r w:rsidRPr="00112665">
        <w:t>.</w:t>
      </w:r>
      <w:r w:rsidRPr="00112665">
        <w:tab/>
      </w:r>
      <w:r w:rsidR="00C47CCA" w:rsidRPr="00112665">
        <w:t>Dispoziční a provozní řešení</w:t>
      </w:r>
    </w:p>
    <w:p w14:paraId="611FC483" w14:textId="00C85A99" w:rsidR="003F453E" w:rsidRPr="00732E11" w:rsidRDefault="00FF7333" w:rsidP="003F453E">
      <w:pPr>
        <w:pStyle w:val="Normlnweb"/>
        <w:spacing w:before="0" w:beforeAutospacing="0" w:after="0" w:afterAutospacing="0"/>
        <w:rPr>
          <w:rFonts w:eastAsiaTheme="minorEastAsia"/>
        </w:rPr>
      </w:pPr>
      <w:r w:rsidRPr="00FF7333">
        <w:t xml:space="preserve">Stavební práce se </w:t>
      </w:r>
      <w:r w:rsidR="0098796A" w:rsidRPr="00FF7333">
        <w:t>tykají</w:t>
      </w:r>
      <w:r w:rsidRPr="00FF7333">
        <w:t xml:space="preserve"> </w:t>
      </w:r>
      <w:r w:rsidR="0098796A" w:rsidRPr="00FF7333">
        <w:t>venkovního</w:t>
      </w:r>
      <w:r w:rsidRPr="00FF7333">
        <w:t xml:space="preserve"> oplocení areál</w:t>
      </w:r>
      <w:r w:rsidR="005412E5">
        <w:t>u kompostárn</w:t>
      </w:r>
      <w:r w:rsidR="00E25079">
        <w:t>y</w:t>
      </w:r>
      <w:r w:rsidRPr="00FF7333">
        <w:t xml:space="preserve">. </w:t>
      </w:r>
      <w:r w:rsidR="00587DB0" w:rsidRPr="00FF7333">
        <w:t>Stávající d</w:t>
      </w:r>
      <w:r w:rsidR="00587DB0">
        <w:t>rátěné</w:t>
      </w:r>
      <w:r w:rsidR="00587DB0" w:rsidRPr="00FF7333">
        <w:t xml:space="preserve"> oplocení je </w:t>
      </w:r>
      <w:r w:rsidR="00E25079">
        <w:t xml:space="preserve">v dotčené části </w:t>
      </w:r>
      <w:r w:rsidR="00587DB0" w:rsidRPr="00FF7333">
        <w:t xml:space="preserve">již nevyhovující a bude </w:t>
      </w:r>
      <w:r w:rsidR="003471AD">
        <w:t xml:space="preserve">odstraněno. Ve stejné pozici bude postaveno nové </w:t>
      </w:r>
      <w:r w:rsidR="00621F25">
        <w:t>oplocení z drátěného pletiva</w:t>
      </w:r>
      <w:r w:rsidR="003F453E">
        <w:t xml:space="preserve">. </w:t>
      </w:r>
      <w:r w:rsidR="003F453E">
        <w:rPr>
          <w:rFonts w:eastAsiaTheme="minorEastAsia"/>
        </w:rPr>
        <w:t>Nově bude umístěna b</w:t>
      </w:r>
      <w:r w:rsidR="003F453E" w:rsidRPr="00732E11">
        <w:rPr>
          <w:rFonts w:eastAsiaTheme="minorEastAsia"/>
        </w:rPr>
        <w:t>rank</w:t>
      </w:r>
      <w:r w:rsidR="003F453E">
        <w:rPr>
          <w:rFonts w:eastAsiaTheme="minorEastAsia"/>
        </w:rPr>
        <w:t>a,</w:t>
      </w:r>
      <w:r w:rsidR="003F453E" w:rsidRPr="00732E11">
        <w:rPr>
          <w:rFonts w:eastAsiaTheme="minorEastAsia"/>
        </w:rPr>
        <w:t xml:space="preserve"> vjezdová brána </w:t>
      </w:r>
      <w:r w:rsidR="003F453E">
        <w:rPr>
          <w:rFonts w:eastAsiaTheme="minorEastAsia"/>
        </w:rPr>
        <w:t>a nav</w:t>
      </w:r>
      <w:r w:rsidR="00E37DE3">
        <w:rPr>
          <w:rFonts w:eastAsiaTheme="minorEastAsia"/>
        </w:rPr>
        <w:t>azující</w:t>
      </w:r>
      <w:r w:rsidR="003F453E">
        <w:rPr>
          <w:rFonts w:eastAsiaTheme="minorEastAsia"/>
        </w:rPr>
        <w:t xml:space="preserve"> oplocení u vjezdu do areálu kompostárny</w:t>
      </w:r>
      <w:r w:rsidR="003F453E" w:rsidRPr="00732E11">
        <w:rPr>
          <w:rFonts w:eastAsiaTheme="minorEastAsia"/>
        </w:rPr>
        <w:t xml:space="preserve">. </w:t>
      </w:r>
    </w:p>
    <w:p w14:paraId="49502946" w14:textId="77777777" w:rsidR="00EF2C5A" w:rsidRDefault="00EF2C5A" w:rsidP="00A868FE">
      <w:pPr>
        <w:pStyle w:val="Nadpis2"/>
      </w:pPr>
    </w:p>
    <w:p w14:paraId="6647C9F2" w14:textId="77777777" w:rsidR="007438C4" w:rsidRDefault="007438C4" w:rsidP="00A868FE">
      <w:pPr>
        <w:pStyle w:val="Nadpis2"/>
      </w:pPr>
    </w:p>
    <w:p w14:paraId="627FAD1F" w14:textId="4D1F0350" w:rsidR="00447080" w:rsidRPr="001623AE" w:rsidRDefault="0056740C" w:rsidP="000403F0">
      <w:pPr>
        <w:pBdr>
          <w:bottom w:val="single" w:sz="4" w:space="1" w:color="auto"/>
        </w:pBdr>
        <w:tabs>
          <w:tab w:val="left" w:pos="851"/>
        </w:tabs>
        <w:spacing w:before="160"/>
        <w:outlineLvl w:val="0"/>
        <w:rPr>
          <w:rFonts w:ascii="Calibri Light" w:hAnsi="Calibri Light"/>
          <w:b/>
          <w:sz w:val="28"/>
          <w:szCs w:val="32"/>
        </w:rPr>
      </w:pPr>
      <w:r w:rsidRPr="001623AE">
        <w:rPr>
          <w:rFonts w:ascii="Calibri Light" w:hAnsi="Calibri Light"/>
          <w:b/>
          <w:sz w:val="28"/>
          <w:szCs w:val="32"/>
        </w:rPr>
        <w:t>4.</w:t>
      </w:r>
      <w:r w:rsidRPr="001623AE">
        <w:rPr>
          <w:rFonts w:ascii="Calibri Light" w:hAnsi="Calibri Light"/>
          <w:b/>
          <w:sz w:val="28"/>
          <w:szCs w:val="32"/>
        </w:rPr>
        <w:tab/>
        <w:t>Stavebně technické řešení</w:t>
      </w:r>
    </w:p>
    <w:p w14:paraId="4AF7D030" w14:textId="77777777" w:rsidR="00112665" w:rsidRDefault="00112665" w:rsidP="00CE21CC">
      <w:pPr>
        <w:tabs>
          <w:tab w:val="left" w:pos="851"/>
        </w:tabs>
        <w:outlineLvl w:val="0"/>
        <w:rPr>
          <w:rFonts w:ascii="Calibri Light" w:hAnsi="Calibri Light"/>
          <w:b/>
          <w:sz w:val="26"/>
          <w:szCs w:val="26"/>
        </w:rPr>
      </w:pPr>
    </w:p>
    <w:p w14:paraId="595887E4" w14:textId="13751E55" w:rsidR="00B73184" w:rsidRPr="00CE21CC" w:rsidRDefault="0056740C" w:rsidP="00CE21CC">
      <w:pPr>
        <w:tabs>
          <w:tab w:val="left" w:pos="851"/>
        </w:tabs>
        <w:outlineLvl w:val="0"/>
        <w:rPr>
          <w:rFonts w:ascii="Calibri Light" w:hAnsi="Calibri Light"/>
          <w:b/>
          <w:sz w:val="26"/>
          <w:szCs w:val="26"/>
        </w:rPr>
      </w:pPr>
      <w:r w:rsidRPr="00704C0B">
        <w:rPr>
          <w:rFonts w:ascii="Calibri Light" w:hAnsi="Calibri Light"/>
          <w:b/>
          <w:sz w:val="26"/>
          <w:szCs w:val="26"/>
        </w:rPr>
        <w:t>4.1</w:t>
      </w:r>
      <w:r w:rsidRPr="00704C0B">
        <w:rPr>
          <w:rFonts w:ascii="Calibri Light" w:hAnsi="Calibri Light"/>
          <w:b/>
          <w:sz w:val="26"/>
          <w:szCs w:val="26"/>
        </w:rPr>
        <w:tab/>
      </w:r>
      <w:r w:rsidR="00B73184" w:rsidRPr="00704C0B">
        <w:rPr>
          <w:rFonts w:ascii="Calibri Light" w:hAnsi="Calibri Light"/>
          <w:b/>
          <w:sz w:val="26"/>
          <w:szCs w:val="26"/>
        </w:rPr>
        <w:t>Bourací práce</w:t>
      </w:r>
    </w:p>
    <w:p w14:paraId="09E41EA1" w14:textId="47778A8E" w:rsidR="005C6812" w:rsidRPr="00DD360D" w:rsidRDefault="0049178A" w:rsidP="00190828">
      <w:pPr>
        <w:spacing w:line="240" w:lineRule="auto"/>
        <w:jc w:val="left"/>
        <w:rPr>
          <w:color w:val="000000" w:themeColor="text1"/>
        </w:rPr>
      </w:pPr>
      <w:r w:rsidRPr="0074218A">
        <w:rPr>
          <w:color w:val="000000" w:themeColor="text1"/>
        </w:rPr>
        <w:t xml:space="preserve">Bude </w:t>
      </w:r>
      <w:r w:rsidR="00EE59CC">
        <w:rPr>
          <w:color w:val="000000" w:themeColor="text1"/>
        </w:rPr>
        <w:t xml:space="preserve">odstraněna </w:t>
      </w:r>
      <w:r w:rsidR="006E4ABF" w:rsidRPr="0074218A">
        <w:rPr>
          <w:color w:val="000000" w:themeColor="text1"/>
        </w:rPr>
        <w:t>část</w:t>
      </w:r>
      <w:r w:rsidRPr="0074218A">
        <w:rPr>
          <w:color w:val="000000" w:themeColor="text1"/>
        </w:rPr>
        <w:t xml:space="preserve"> stávající</w:t>
      </w:r>
      <w:r w:rsidR="006E4ABF" w:rsidRPr="0074218A">
        <w:rPr>
          <w:color w:val="000000" w:themeColor="text1"/>
        </w:rPr>
        <w:t>ho</w:t>
      </w:r>
      <w:r w:rsidRPr="0074218A">
        <w:rPr>
          <w:color w:val="000000" w:themeColor="text1"/>
        </w:rPr>
        <w:t xml:space="preserve"> </w:t>
      </w:r>
      <w:r w:rsidR="000A5242" w:rsidRPr="0074218A">
        <w:rPr>
          <w:color w:val="000000" w:themeColor="text1"/>
        </w:rPr>
        <w:t xml:space="preserve">drátěného </w:t>
      </w:r>
      <w:r w:rsidRPr="0074218A">
        <w:rPr>
          <w:color w:val="000000" w:themeColor="text1"/>
        </w:rPr>
        <w:t>oplocení</w:t>
      </w:r>
      <w:r w:rsidR="000A5242" w:rsidRPr="0074218A">
        <w:rPr>
          <w:color w:val="000000" w:themeColor="text1"/>
        </w:rPr>
        <w:t xml:space="preserve"> v</w:t>
      </w:r>
      <w:r w:rsidR="002E1A6B" w:rsidRPr="0074218A">
        <w:rPr>
          <w:color w:val="000000" w:themeColor="text1"/>
        </w:rPr>
        <w:t> </w:t>
      </w:r>
      <w:r w:rsidR="000A5242" w:rsidRPr="0074218A">
        <w:rPr>
          <w:color w:val="000000" w:themeColor="text1"/>
        </w:rPr>
        <w:t>délce</w:t>
      </w:r>
      <w:r w:rsidR="002E1A6B" w:rsidRPr="0074218A">
        <w:rPr>
          <w:color w:val="000000" w:themeColor="text1"/>
        </w:rPr>
        <w:t xml:space="preserve"> </w:t>
      </w:r>
      <w:r w:rsidR="0074218A" w:rsidRPr="0074218A">
        <w:rPr>
          <w:color w:val="000000" w:themeColor="text1"/>
        </w:rPr>
        <w:t>116</w:t>
      </w:r>
      <w:r w:rsidR="002E1A6B" w:rsidRPr="0074218A">
        <w:rPr>
          <w:color w:val="000000" w:themeColor="text1"/>
        </w:rPr>
        <w:t xml:space="preserve"> </w:t>
      </w:r>
      <w:r w:rsidR="000A5242" w:rsidRPr="0074218A">
        <w:rPr>
          <w:color w:val="000000" w:themeColor="text1"/>
        </w:rPr>
        <w:t>m</w:t>
      </w:r>
      <w:r w:rsidRPr="0074218A">
        <w:rPr>
          <w:color w:val="000000" w:themeColor="text1"/>
        </w:rPr>
        <w:t>,</w:t>
      </w:r>
      <w:r w:rsidR="0069715C" w:rsidRPr="0074218A">
        <w:rPr>
          <w:color w:val="000000" w:themeColor="text1"/>
        </w:rPr>
        <w:t xml:space="preserve"> výšky 1</w:t>
      </w:r>
      <w:r w:rsidR="00CF778D" w:rsidRPr="0074218A">
        <w:rPr>
          <w:color w:val="000000" w:themeColor="text1"/>
        </w:rPr>
        <w:t>80</w:t>
      </w:r>
      <w:r w:rsidR="0069715C" w:rsidRPr="0074218A">
        <w:rPr>
          <w:color w:val="000000" w:themeColor="text1"/>
        </w:rPr>
        <w:t>0 mm</w:t>
      </w:r>
      <w:r w:rsidR="00CF778D" w:rsidRPr="0074218A">
        <w:rPr>
          <w:color w:val="000000" w:themeColor="text1"/>
        </w:rPr>
        <w:t xml:space="preserve"> včetně </w:t>
      </w:r>
      <w:r w:rsidR="00E900CF" w:rsidRPr="00E900CF">
        <w:rPr>
          <w:color w:val="000000" w:themeColor="text1"/>
        </w:rPr>
        <w:t xml:space="preserve">47 </w:t>
      </w:r>
      <w:r w:rsidR="00CD6D1B" w:rsidRPr="00E900CF">
        <w:rPr>
          <w:color w:val="000000" w:themeColor="text1"/>
        </w:rPr>
        <w:t xml:space="preserve">ks </w:t>
      </w:r>
      <w:r w:rsidR="00CF778D" w:rsidRPr="00E900CF">
        <w:rPr>
          <w:color w:val="000000" w:themeColor="text1"/>
        </w:rPr>
        <w:t>sloupků</w:t>
      </w:r>
      <w:r w:rsidR="0069715C" w:rsidRPr="00E900CF">
        <w:rPr>
          <w:color w:val="000000" w:themeColor="text1"/>
        </w:rPr>
        <w:t xml:space="preserve">. </w:t>
      </w:r>
      <w:r w:rsidR="003C7681" w:rsidRPr="00DD360D">
        <w:rPr>
          <w:color w:val="000000" w:themeColor="text1"/>
        </w:rPr>
        <w:t>Kulaté o</w:t>
      </w:r>
      <w:r w:rsidR="0069715C" w:rsidRPr="00DD360D">
        <w:rPr>
          <w:color w:val="000000" w:themeColor="text1"/>
        </w:rPr>
        <w:t>celové sloupky</w:t>
      </w:r>
      <w:r w:rsidR="00F42BEB" w:rsidRPr="00DD360D">
        <w:rPr>
          <w:color w:val="000000" w:themeColor="text1"/>
        </w:rPr>
        <w:t xml:space="preserve"> </w:t>
      </w:r>
      <w:r w:rsidR="003C7681" w:rsidRPr="00DD360D">
        <w:rPr>
          <w:color w:val="000000" w:themeColor="text1"/>
        </w:rPr>
        <w:t>jsou zabetonovány</w:t>
      </w:r>
      <w:r w:rsidR="00B37789" w:rsidRPr="00DD360D">
        <w:rPr>
          <w:color w:val="000000" w:themeColor="text1"/>
        </w:rPr>
        <w:t xml:space="preserve"> do země základem do hloubky </w:t>
      </w:r>
      <w:r w:rsidR="00F11322" w:rsidRPr="00DD360D">
        <w:rPr>
          <w:color w:val="000000" w:themeColor="text1"/>
        </w:rPr>
        <w:t>800 mm.</w:t>
      </w:r>
      <w:r w:rsidR="00190828" w:rsidRPr="00DD360D">
        <w:rPr>
          <w:color w:val="000000" w:themeColor="text1"/>
        </w:rPr>
        <w:t xml:space="preserve"> </w:t>
      </w:r>
      <w:r w:rsidR="00383B25">
        <w:rPr>
          <w:rFonts w:ascii="Calibri" w:eastAsia="Times New Roman" w:hAnsi="Calibri" w:cs="Calibri"/>
          <w:color w:val="000000" w:themeColor="text1"/>
          <w:szCs w:val="22"/>
        </w:rPr>
        <w:t>Odstraněná</w:t>
      </w:r>
      <w:r w:rsidR="005C6812" w:rsidRPr="00DD360D">
        <w:rPr>
          <w:rFonts w:ascii="Calibri" w:eastAsia="Times New Roman" w:hAnsi="Calibri" w:cs="Calibri"/>
          <w:color w:val="000000" w:themeColor="text1"/>
          <w:szCs w:val="22"/>
        </w:rPr>
        <w:t xml:space="preserve"> část oplocení bud</w:t>
      </w:r>
      <w:r w:rsidR="00B51A97" w:rsidRPr="00DD360D">
        <w:rPr>
          <w:rFonts w:ascii="Calibri" w:eastAsia="Times New Roman" w:hAnsi="Calibri" w:cs="Calibri"/>
          <w:color w:val="000000" w:themeColor="text1"/>
          <w:szCs w:val="22"/>
        </w:rPr>
        <w:t>e</w:t>
      </w:r>
      <w:r w:rsidR="005C6812" w:rsidRPr="00DD360D">
        <w:rPr>
          <w:rFonts w:ascii="Calibri" w:eastAsia="Times New Roman" w:hAnsi="Calibri" w:cs="Calibri"/>
          <w:color w:val="000000" w:themeColor="text1"/>
          <w:szCs w:val="22"/>
        </w:rPr>
        <w:t xml:space="preserve"> odvezen</w:t>
      </w:r>
      <w:r w:rsidR="00B51A97" w:rsidRPr="00DD360D">
        <w:rPr>
          <w:rFonts w:ascii="Calibri" w:eastAsia="Times New Roman" w:hAnsi="Calibri" w:cs="Calibri"/>
          <w:color w:val="000000" w:themeColor="text1"/>
          <w:szCs w:val="22"/>
        </w:rPr>
        <w:t>a</w:t>
      </w:r>
      <w:r w:rsidR="005C6812" w:rsidRPr="00DD360D">
        <w:rPr>
          <w:rFonts w:ascii="Calibri" w:eastAsia="Times New Roman" w:hAnsi="Calibri" w:cs="Calibri"/>
          <w:color w:val="000000" w:themeColor="text1"/>
          <w:szCs w:val="22"/>
        </w:rPr>
        <w:t xml:space="preserve"> na </w:t>
      </w:r>
      <w:r w:rsidR="007878E7" w:rsidRPr="00DD360D">
        <w:rPr>
          <w:rFonts w:ascii="Calibri" w:eastAsia="Times New Roman" w:hAnsi="Calibri" w:cs="Calibri"/>
          <w:color w:val="000000" w:themeColor="text1"/>
          <w:szCs w:val="22"/>
        </w:rPr>
        <w:t>místo</w:t>
      </w:r>
      <w:r w:rsidR="005C6812" w:rsidRPr="00DD360D">
        <w:rPr>
          <w:rFonts w:ascii="Calibri" w:eastAsia="Times New Roman" w:hAnsi="Calibri" w:cs="Calibri"/>
          <w:color w:val="000000" w:themeColor="text1"/>
          <w:szCs w:val="22"/>
        </w:rPr>
        <w:t xml:space="preserve"> k recyklaci. </w:t>
      </w:r>
    </w:p>
    <w:p w14:paraId="6F1D7B0D" w14:textId="77777777" w:rsidR="004A55AB" w:rsidRDefault="004A55AB" w:rsidP="004A55AB">
      <w:pPr>
        <w:rPr>
          <w:rFonts w:ascii="Calibri" w:eastAsia="Times New Roman" w:hAnsi="Calibri" w:cs="Calibri"/>
          <w:szCs w:val="22"/>
        </w:rPr>
      </w:pPr>
    </w:p>
    <w:p w14:paraId="2DD1E621" w14:textId="0D2E44D4" w:rsidR="004A55AB" w:rsidRPr="004A55AB" w:rsidRDefault="00F42333" w:rsidP="004A55AB">
      <w:pPr>
        <w:rPr>
          <w:rFonts w:ascii="Calibri" w:eastAsia="Times New Roman" w:hAnsi="Calibri" w:cs="Calibri"/>
          <w:szCs w:val="22"/>
        </w:rPr>
      </w:pPr>
      <w:r w:rsidRPr="005C6812">
        <w:rPr>
          <w:rFonts w:ascii="Calibri" w:eastAsia="Times New Roman" w:hAnsi="Calibri" w:cs="Calibri"/>
          <w:szCs w:val="22"/>
        </w:rPr>
        <w:t>Bourací</w:t>
      </w:r>
      <w:r w:rsidR="005C6812" w:rsidRPr="005C6812">
        <w:rPr>
          <w:rFonts w:ascii="Calibri" w:eastAsia="Times New Roman" w:hAnsi="Calibri" w:cs="Calibri"/>
          <w:szCs w:val="22"/>
        </w:rPr>
        <w:t xml:space="preserve"> práce budou probíhat ručně s přihlédnutím k </w:t>
      </w:r>
      <w:r w:rsidRPr="005C6812">
        <w:rPr>
          <w:rFonts w:ascii="Calibri" w:eastAsia="Times New Roman" w:hAnsi="Calibri" w:cs="Calibri"/>
          <w:szCs w:val="22"/>
        </w:rPr>
        <w:t>ochraně</w:t>
      </w:r>
      <w:r w:rsidR="005C6812" w:rsidRPr="005C6812">
        <w:rPr>
          <w:rFonts w:ascii="Calibri" w:eastAsia="Times New Roman" w:hAnsi="Calibri" w:cs="Calibri"/>
          <w:szCs w:val="22"/>
        </w:rPr>
        <w:t xml:space="preserve"> a zachování stávajících dřevin. </w:t>
      </w:r>
      <w:r w:rsidR="004A55AB" w:rsidRPr="004A55AB">
        <w:rPr>
          <w:rFonts w:ascii="Calibri" w:eastAsia="Times New Roman" w:hAnsi="Calibri" w:cs="Calibri"/>
          <w:szCs w:val="22"/>
        </w:rPr>
        <w:t>Na pozemku se nevyskytují žádné trvalé stavby ani dřeviny ke kácení</w:t>
      </w:r>
      <w:r w:rsidR="00E31182">
        <w:rPr>
          <w:rFonts w:ascii="Calibri" w:eastAsia="Times New Roman" w:hAnsi="Calibri" w:cs="Calibri"/>
          <w:szCs w:val="22"/>
        </w:rPr>
        <w:t xml:space="preserve">. </w:t>
      </w:r>
      <w:r w:rsidR="002E1081" w:rsidRPr="002E1081">
        <w:rPr>
          <w:rFonts w:ascii="Calibri" w:eastAsia="Times New Roman" w:hAnsi="Calibri" w:cs="Calibri"/>
          <w:szCs w:val="22"/>
        </w:rPr>
        <w:t xml:space="preserve">Při </w:t>
      </w:r>
      <w:r w:rsidR="00E23311">
        <w:rPr>
          <w:rFonts w:ascii="Calibri" w:eastAsia="Times New Roman" w:hAnsi="Calibri" w:cs="Calibri"/>
          <w:szCs w:val="22"/>
        </w:rPr>
        <w:t>odstraňování</w:t>
      </w:r>
      <w:r w:rsidR="002E1081" w:rsidRPr="002E1081">
        <w:rPr>
          <w:rFonts w:ascii="Calibri" w:eastAsia="Times New Roman" w:hAnsi="Calibri" w:cs="Calibri"/>
          <w:szCs w:val="22"/>
        </w:rPr>
        <w:t xml:space="preserve"> stávajícího oplocení budou narušené vrstvy terénu oplocení. Po osazení nového oplocení </w:t>
      </w:r>
      <w:r w:rsidR="00C35D86">
        <w:rPr>
          <w:rFonts w:ascii="Calibri" w:eastAsia="Times New Roman" w:hAnsi="Calibri" w:cs="Calibri"/>
          <w:szCs w:val="22"/>
        </w:rPr>
        <w:t>v</w:t>
      </w:r>
      <w:r w:rsidR="005E4708">
        <w:rPr>
          <w:rFonts w:ascii="Calibri" w:eastAsia="Times New Roman" w:hAnsi="Calibri" w:cs="Calibri"/>
          <w:szCs w:val="22"/>
        </w:rPr>
        <w:t xml:space="preserve">četně brány a branky </w:t>
      </w:r>
      <w:r w:rsidR="002E1081" w:rsidRPr="002E1081">
        <w:rPr>
          <w:rFonts w:ascii="Calibri" w:eastAsia="Times New Roman" w:hAnsi="Calibri" w:cs="Calibri"/>
          <w:szCs w:val="22"/>
        </w:rPr>
        <w:t>bude terén zapraven do původního stavu</w:t>
      </w:r>
      <w:r w:rsidR="00891DD3">
        <w:rPr>
          <w:rFonts w:ascii="Calibri" w:eastAsia="Times New Roman" w:hAnsi="Calibri" w:cs="Calibri"/>
          <w:szCs w:val="22"/>
        </w:rPr>
        <w:t xml:space="preserve">, případně </w:t>
      </w:r>
      <w:r w:rsidR="00876DB7">
        <w:rPr>
          <w:rFonts w:ascii="Calibri" w:eastAsia="Times New Roman" w:hAnsi="Calibri" w:cs="Calibri"/>
          <w:szCs w:val="22"/>
        </w:rPr>
        <w:t>upraven</w:t>
      </w:r>
      <w:r w:rsidR="00225CDD">
        <w:rPr>
          <w:rFonts w:ascii="Calibri" w:eastAsia="Times New Roman" w:hAnsi="Calibri" w:cs="Calibri"/>
          <w:szCs w:val="22"/>
        </w:rPr>
        <w:t xml:space="preserve"> dle oplocení</w:t>
      </w:r>
      <w:r w:rsidR="002E1081" w:rsidRPr="002E1081">
        <w:rPr>
          <w:rFonts w:ascii="Calibri" w:eastAsia="Times New Roman" w:hAnsi="Calibri" w:cs="Calibri"/>
          <w:szCs w:val="22"/>
        </w:rPr>
        <w:t>.</w:t>
      </w:r>
    </w:p>
    <w:p w14:paraId="2D30E529" w14:textId="77777777" w:rsidR="00404E5B" w:rsidRDefault="00404E5B" w:rsidP="00C87412"/>
    <w:p w14:paraId="470EB976" w14:textId="4C66C9C0" w:rsidR="00C87412" w:rsidRDefault="00C87412" w:rsidP="00C87412">
      <w:r>
        <w:t xml:space="preserve">Rozsah bouracích a demontážních prací je patrný z výkresové části dokumentace. Pro bourací práce platí, že budou prováděny dle obecných zásad pro bourací práce šetrně k zachovávaným konstrukcím za důsledného provizorního zajištění navazujících a přitěžujících konstrukcí, tak aby nedošlo k ohrožení stability těchto konstrukcí nebo jejich částí. </w:t>
      </w:r>
    </w:p>
    <w:p w14:paraId="1AEDBFBC" w14:textId="77777777" w:rsidR="00C87412" w:rsidRPr="003B4807" w:rsidRDefault="00C87412" w:rsidP="00C87412">
      <w:pPr>
        <w:spacing w:after="60"/>
      </w:pPr>
      <w:r w:rsidRPr="003B4807">
        <w:lastRenderedPageBreak/>
        <w:t xml:space="preserve">Zajistí se prostor nebo dopravní prostředky pro uložení vybouraných materiálů. Bourací práce budou prováděny bez použití trhavin, postupným rozebíráním svisle odshora dolů. Pracovníci provádějící bourací práce budou vybaveni potřebnými ochrannými pomůckami a budou řádně proškoleni z bezpečnostních předpisů.   </w:t>
      </w:r>
    </w:p>
    <w:p w14:paraId="2DE14DF0" w14:textId="74AF175E" w:rsidR="00C87412" w:rsidRPr="003B4807" w:rsidRDefault="00C87412" w:rsidP="00C87412">
      <w:pPr>
        <w:spacing w:after="60"/>
      </w:pPr>
      <w:r w:rsidRPr="003B4807">
        <w:t xml:space="preserve">Postupným systematickým bouráním konstrukcí (zpravidla postup odshora směrem dolů) se zajistí, aby v průběhu prací </w:t>
      </w:r>
      <w:r w:rsidR="004B5DF1">
        <w:t xml:space="preserve">konstrukce </w:t>
      </w:r>
      <w:r w:rsidRPr="003B4807">
        <w:t xml:space="preserve">neztratila stabilitu. Je nutné vždy vybourat pouze konstrukci, která není podporou pro jinou konstrukci a jejíž odstranění nezpůsobí nestabilitu ostatních nosných konstrukcí. </w:t>
      </w:r>
    </w:p>
    <w:p w14:paraId="0F77B5B2" w14:textId="4142816A" w:rsidR="005C6812" w:rsidRPr="005C6812" w:rsidRDefault="00C87412" w:rsidP="00011121">
      <w:pPr>
        <w:spacing w:after="60"/>
      </w:pPr>
      <w:r w:rsidRPr="003B4807">
        <w:t>Vybourané kovové součásti objektů budou odvezeny do kovošrotu. Nebezpečné odpady budou skladovány odděleně od ostatních odpadů a odvezeny na povolenou skládku nebezpečných odpadů, nebo zneškodněny specializovanou firmou. Ostatní stavební suť bude odvezena na povolenou skládku.</w:t>
      </w:r>
    </w:p>
    <w:p w14:paraId="727CB47B" w14:textId="77777777" w:rsidR="00D67AF7" w:rsidRPr="00D67AF7" w:rsidRDefault="00D67AF7" w:rsidP="00B779B8">
      <w:pPr>
        <w:ind w:firstLine="709"/>
      </w:pPr>
      <w:r w:rsidRPr="00D67AF7">
        <w:t xml:space="preserve">Při realizaci stavby bude s veškerými vznikajícími odpady nakládáno podle zákona č. 541/2020 Sb., o odpadech (dále jen „zákon o odpadech“) a jeho prováděcích předpisů. </w:t>
      </w:r>
    </w:p>
    <w:p w14:paraId="3524CF37" w14:textId="5E4BD703" w:rsidR="00D67AF7" w:rsidRPr="00D67AF7" w:rsidRDefault="00D67AF7" w:rsidP="00B779B8">
      <w:r w:rsidRPr="00D67AF7">
        <w:t xml:space="preserve">Odpady budou tříděny a soustřeďovány odděleně podle jednotlivých druhů a kategorií a budou zabezpečeny proti znehodnocení, odcizení a úniku. V rámci zařízení staveniště bude zajištěn prostor a podmínky pro shromažďování odpadů ze stavební činnosti. Bude se jednat převážně o stavební suť, železo a ocel, </w:t>
      </w:r>
      <w:r w:rsidR="000A321D">
        <w:t xml:space="preserve">beton </w:t>
      </w:r>
      <w:r w:rsidRPr="00D67AF7">
        <w:t>a malé množství obalových materiálů.</w:t>
      </w:r>
    </w:p>
    <w:p w14:paraId="602E469F" w14:textId="77777777" w:rsidR="00D67AF7" w:rsidRPr="00D67AF7" w:rsidRDefault="00D67AF7" w:rsidP="00B779B8">
      <w:r w:rsidRPr="00D67AF7">
        <w:t>Všechny odpady musí být v průběhu stavebních prací uloženy, zabezpečeny a přepravovány tak, aby nedocházelo ke znečišťování staveniště ani jeho okolí.</w:t>
      </w:r>
    </w:p>
    <w:p w14:paraId="54B12BE1" w14:textId="1EE15F79" w:rsidR="00D67AF7" w:rsidRPr="00D67AF7" w:rsidRDefault="00D67AF7" w:rsidP="00B779B8">
      <w:r w:rsidRPr="00D67AF7">
        <w:t xml:space="preserve">Původce odpadů (v tomto případě dodavatel stavby), které vzniknou při realizaci stavby, je povinen předávat odpady pouze osobám oprávněným k jejich převzetí, a to přednostně </w:t>
      </w:r>
      <w:r w:rsidR="00854148">
        <w:t>k</w:t>
      </w:r>
      <w:r w:rsidRPr="00D67AF7">
        <w:t xml:space="preserve"> recyklaci či využití (sklo, papír, plasty, železo a další využitelné odpady) nebo k odstranění (nevyužitelné odpady).  </w:t>
      </w:r>
    </w:p>
    <w:p w14:paraId="2BED3659" w14:textId="77777777" w:rsidR="00D67AF7" w:rsidRPr="00D67AF7" w:rsidRDefault="00D67AF7" w:rsidP="00D67AF7">
      <w:pPr>
        <w:spacing w:after="60"/>
      </w:pPr>
      <w:r w:rsidRPr="00D67AF7">
        <w:t>Během výstavby bude vedena evidence o množství a způsobu nakládání s odpady dle vyhlášky 273/2021 Sb., o podrobnostech nakládání s odpady.</w:t>
      </w:r>
    </w:p>
    <w:p w14:paraId="642F0718" w14:textId="77777777" w:rsidR="00112665" w:rsidRDefault="00112665" w:rsidP="00362D95">
      <w:pPr>
        <w:tabs>
          <w:tab w:val="left" w:pos="851"/>
        </w:tabs>
        <w:spacing w:line="240" w:lineRule="auto"/>
        <w:outlineLvl w:val="0"/>
        <w:rPr>
          <w:rFonts w:ascii="Calibri Light" w:hAnsi="Calibri Light"/>
          <w:b/>
          <w:sz w:val="28"/>
          <w:szCs w:val="32"/>
        </w:rPr>
      </w:pPr>
    </w:p>
    <w:p w14:paraId="3392272E" w14:textId="097C30B9" w:rsidR="00B73184" w:rsidRPr="00704C0B" w:rsidRDefault="00B73184" w:rsidP="00362D95">
      <w:pPr>
        <w:tabs>
          <w:tab w:val="left" w:pos="851"/>
        </w:tabs>
        <w:outlineLvl w:val="0"/>
        <w:rPr>
          <w:rFonts w:ascii="Calibri Light" w:hAnsi="Calibri Light"/>
          <w:b/>
          <w:sz w:val="26"/>
          <w:szCs w:val="26"/>
        </w:rPr>
      </w:pPr>
      <w:r w:rsidRPr="00704C0B">
        <w:rPr>
          <w:rFonts w:ascii="Calibri Light" w:hAnsi="Calibri Light"/>
          <w:b/>
          <w:sz w:val="26"/>
          <w:szCs w:val="26"/>
        </w:rPr>
        <w:t>4.2</w:t>
      </w:r>
      <w:r w:rsidRPr="00704C0B">
        <w:rPr>
          <w:rFonts w:ascii="Calibri Light" w:hAnsi="Calibri Light"/>
          <w:b/>
          <w:sz w:val="26"/>
          <w:szCs w:val="26"/>
        </w:rPr>
        <w:tab/>
        <w:t xml:space="preserve">Nové </w:t>
      </w:r>
      <w:r w:rsidR="001623AE">
        <w:rPr>
          <w:rFonts w:ascii="Calibri Light" w:hAnsi="Calibri Light"/>
          <w:b/>
          <w:sz w:val="26"/>
          <w:szCs w:val="26"/>
        </w:rPr>
        <w:t>k</w:t>
      </w:r>
      <w:r w:rsidRPr="00704C0B">
        <w:rPr>
          <w:rFonts w:ascii="Calibri Light" w:hAnsi="Calibri Light"/>
          <w:b/>
          <w:sz w:val="26"/>
          <w:szCs w:val="26"/>
        </w:rPr>
        <w:t>onstrukce</w:t>
      </w:r>
    </w:p>
    <w:p w14:paraId="3CB1416C" w14:textId="05CC28B3" w:rsidR="00706602" w:rsidRPr="00545B53" w:rsidRDefault="00B44469" w:rsidP="00CB51BB">
      <w:pPr>
        <w:spacing w:before="75" w:line="270" w:lineRule="atLeast"/>
        <w:ind w:firstLine="708"/>
        <w:jc w:val="left"/>
      </w:pPr>
      <w:r>
        <w:t>N</w:t>
      </w:r>
      <w:r w:rsidR="003738B8">
        <w:t>ahrazovan</w:t>
      </w:r>
      <w:r>
        <w:t>á</w:t>
      </w:r>
      <w:r w:rsidR="003738B8">
        <w:t xml:space="preserve"> část stávajícího oplocení </w:t>
      </w:r>
      <w:r w:rsidR="000E2B00">
        <w:t xml:space="preserve">areálu kompostárny </w:t>
      </w:r>
      <w:r w:rsidR="008E28D2" w:rsidRPr="00503999">
        <w:t>je navržen</w:t>
      </w:r>
      <w:r w:rsidR="000E2B00">
        <w:t>a</w:t>
      </w:r>
      <w:r w:rsidR="008E28D2" w:rsidRPr="00503999">
        <w:t xml:space="preserve"> z </w:t>
      </w:r>
      <w:r w:rsidR="00F5745B">
        <w:t>drátěného, poplastovaného pletiva</w:t>
      </w:r>
      <w:r w:rsidR="001529FE">
        <w:t xml:space="preserve"> </w:t>
      </w:r>
      <w:r w:rsidR="004526EE">
        <w:t xml:space="preserve">kvalitním </w:t>
      </w:r>
      <w:r w:rsidR="001529FE">
        <w:t>PVC</w:t>
      </w:r>
      <w:r w:rsidR="005850B5">
        <w:t xml:space="preserve"> </w:t>
      </w:r>
      <w:r w:rsidR="00594656">
        <w:t>s</w:t>
      </w:r>
      <w:r w:rsidR="0003014E">
        <w:t>e zapleteným</w:t>
      </w:r>
      <w:r w:rsidR="005850B5">
        <w:t xml:space="preserve"> </w:t>
      </w:r>
      <w:r w:rsidR="00CC44DF">
        <w:t>spodní</w:t>
      </w:r>
      <w:r w:rsidR="00C44CF2">
        <w:t>m</w:t>
      </w:r>
      <w:r w:rsidR="00CC44DF">
        <w:t xml:space="preserve"> a horní</w:t>
      </w:r>
      <w:r w:rsidR="00C44CF2">
        <w:t>m</w:t>
      </w:r>
      <w:r w:rsidR="00CC44DF">
        <w:t xml:space="preserve"> </w:t>
      </w:r>
      <w:r w:rsidR="005850B5">
        <w:t>napínac</w:t>
      </w:r>
      <w:r w:rsidR="00CC44DF">
        <w:t>í</w:t>
      </w:r>
      <w:r w:rsidR="00C44CF2">
        <w:t>m</w:t>
      </w:r>
      <w:r w:rsidR="005850B5">
        <w:t xml:space="preserve"> drát</w:t>
      </w:r>
      <w:r w:rsidR="00C44CF2">
        <w:t>em</w:t>
      </w:r>
      <w:r w:rsidR="00545B53">
        <w:t xml:space="preserve"> </w:t>
      </w:r>
      <w:r w:rsidR="00545B53" w:rsidRPr="00E073BF">
        <w:rPr>
          <w:rFonts w:cstheme="minorHAnsi"/>
          <w:color w:val="000000" w:themeColor="text1"/>
          <w:szCs w:val="22"/>
        </w:rPr>
        <w:t>(prostřední napínací drát z technologických důvodů nelze při výrobě zaplést)</w:t>
      </w:r>
      <w:r w:rsidR="00647CFE" w:rsidRPr="00E073BF">
        <w:rPr>
          <w:rFonts w:cstheme="minorHAnsi"/>
          <w:color w:val="000000" w:themeColor="text1"/>
          <w:szCs w:val="22"/>
        </w:rPr>
        <w:t>,</w:t>
      </w:r>
      <w:r w:rsidR="00647CFE" w:rsidRPr="00E073BF">
        <w:rPr>
          <w:color w:val="000000" w:themeColor="text1"/>
        </w:rPr>
        <w:t xml:space="preserve"> </w:t>
      </w:r>
      <w:r w:rsidR="00647CFE">
        <w:t>podhrabovými deskami</w:t>
      </w:r>
      <w:r w:rsidR="00366F45">
        <w:t xml:space="preserve"> a ostnatým drátem</w:t>
      </w:r>
      <w:r w:rsidR="00764B80">
        <w:t xml:space="preserve"> umístěným nad pletivem</w:t>
      </w:r>
      <w:r w:rsidR="00F13213">
        <w:t xml:space="preserve"> a uchyceným na sloupcích oplocení</w:t>
      </w:r>
      <w:r w:rsidR="00F5745B">
        <w:t>.</w:t>
      </w:r>
      <w:r w:rsidR="00F5745B" w:rsidRPr="00545B53">
        <w:t xml:space="preserve"> </w:t>
      </w:r>
      <w:r w:rsidR="008E28D2" w:rsidRPr="00545B53">
        <w:br/>
      </w:r>
      <w:r w:rsidR="00C23336" w:rsidRPr="00545B53">
        <w:rPr>
          <w:color w:val="000000" w:themeColor="text1"/>
        </w:rPr>
        <w:t>D</w:t>
      </w:r>
      <w:r w:rsidR="006C4FF8" w:rsidRPr="00545B53">
        <w:rPr>
          <w:color w:val="000000" w:themeColor="text1"/>
        </w:rPr>
        <w:t xml:space="preserve">élka </w:t>
      </w:r>
      <w:r w:rsidR="005D5273">
        <w:rPr>
          <w:color w:val="000000" w:themeColor="text1"/>
        </w:rPr>
        <w:t>no</w:t>
      </w:r>
      <w:r w:rsidR="006A5C90">
        <w:rPr>
          <w:color w:val="000000" w:themeColor="text1"/>
        </w:rPr>
        <w:t>v</w:t>
      </w:r>
      <w:r w:rsidR="005D5273">
        <w:rPr>
          <w:color w:val="000000" w:themeColor="text1"/>
        </w:rPr>
        <w:t>é</w:t>
      </w:r>
      <w:r w:rsidR="006A5C90">
        <w:rPr>
          <w:color w:val="000000" w:themeColor="text1"/>
        </w:rPr>
        <w:t xml:space="preserve">ho </w:t>
      </w:r>
      <w:r w:rsidR="006C4FF8" w:rsidRPr="00545B53">
        <w:rPr>
          <w:color w:val="000000" w:themeColor="text1"/>
        </w:rPr>
        <w:t xml:space="preserve">oplocení bude </w:t>
      </w:r>
      <w:r w:rsidR="0074218A" w:rsidRPr="00545B53">
        <w:rPr>
          <w:color w:val="000000" w:themeColor="text1"/>
        </w:rPr>
        <w:t>116</w:t>
      </w:r>
      <w:r w:rsidR="00C40C90" w:rsidRPr="00545B53">
        <w:rPr>
          <w:color w:val="000000" w:themeColor="text1"/>
        </w:rPr>
        <w:t xml:space="preserve"> </w:t>
      </w:r>
      <w:r w:rsidR="006C4FF8" w:rsidRPr="00545B53">
        <w:rPr>
          <w:color w:val="000000" w:themeColor="text1"/>
        </w:rPr>
        <w:t>m</w:t>
      </w:r>
      <w:r w:rsidR="00BF5A8F" w:rsidRPr="00545B53">
        <w:rPr>
          <w:color w:val="000000" w:themeColor="text1"/>
        </w:rPr>
        <w:t>, počet nových sloupků bude 47 ks</w:t>
      </w:r>
      <w:r w:rsidR="00715A97">
        <w:rPr>
          <w:color w:val="000000" w:themeColor="text1"/>
        </w:rPr>
        <w:t xml:space="preserve">, počet vzpěrných sloupků bude </w:t>
      </w:r>
      <w:r w:rsidR="009E13D3">
        <w:rPr>
          <w:color w:val="000000" w:themeColor="text1"/>
        </w:rPr>
        <w:t>12 ks</w:t>
      </w:r>
      <w:r w:rsidR="006C4FF8" w:rsidRPr="00545B53">
        <w:rPr>
          <w:color w:val="000000" w:themeColor="text1"/>
        </w:rPr>
        <w:t xml:space="preserve">. </w:t>
      </w:r>
    </w:p>
    <w:p w14:paraId="3D45555B" w14:textId="77777777" w:rsidR="004D1EC8" w:rsidRDefault="00DA14A6" w:rsidP="00E563F3">
      <w:pPr>
        <w:pStyle w:val="Normlnweb"/>
        <w:spacing w:before="0" w:beforeAutospacing="0" w:after="0" w:afterAutospacing="0" w:line="240" w:lineRule="auto"/>
        <w:rPr>
          <w:rFonts w:eastAsiaTheme="minorEastAsia"/>
        </w:rPr>
      </w:pPr>
      <w:r>
        <w:rPr>
          <w:rFonts w:eastAsiaTheme="minorEastAsia"/>
        </w:rPr>
        <w:t>Oplocení</w:t>
      </w:r>
      <w:r w:rsidR="008E28D2" w:rsidRPr="00503999">
        <w:rPr>
          <w:rFonts w:eastAsiaTheme="minorEastAsia"/>
        </w:rPr>
        <w:t xml:space="preserve"> bud</w:t>
      </w:r>
      <w:r>
        <w:rPr>
          <w:rFonts w:eastAsiaTheme="minorEastAsia"/>
        </w:rPr>
        <w:t>e</w:t>
      </w:r>
      <w:r w:rsidR="008E28D2" w:rsidRPr="00503999">
        <w:rPr>
          <w:rFonts w:eastAsiaTheme="minorEastAsia"/>
        </w:rPr>
        <w:t xml:space="preserve"> v povrchové úpravě žárový pozink s průměrem drátu </w:t>
      </w:r>
      <w:r w:rsidR="00061D8A">
        <w:rPr>
          <w:rFonts w:eastAsiaTheme="minorEastAsia"/>
        </w:rPr>
        <w:t>2,5</w:t>
      </w:r>
      <w:r w:rsidR="008E28D2" w:rsidRPr="00503999">
        <w:rPr>
          <w:rFonts w:eastAsiaTheme="minorEastAsia"/>
        </w:rPr>
        <w:t xml:space="preserve"> mm </w:t>
      </w:r>
      <w:r w:rsidR="00984007">
        <w:rPr>
          <w:rFonts w:eastAsiaTheme="minorEastAsia"/>
        </w:rPr>
        <w:t>(</w:t>
      </w:r>
      <w:r w:rsidR="00AA2C92">
        <w:rPr>
          <w:rFonts w:eastAsiaTheme="minorEastAsia"/>
        </w:rPr>
        <w:t>zinkovaný</w:t>
      </w:r>
      <w:r w:rsidR="005260BB">
        <w:rPr>
          <w:rFonts w:eastAsiaTheme="minorEastAsia"/>
        </w:rPr>
        <w:t xml:space="preserve"> </w:t>
      </w:r>
      <w:r w:rsidR="00AA2C92">
        <w:rPr>
          <w:rFonts w:eastAsiaTheme="minorEastAsia"/>
        </w:rPr>
        <w:t>+</w:t>
      </w:r>
      <w:r w:rsidR="005260BB">
        <w:rPr>
          <w:rFonts w:eastAsiaTheme="minorEastAsia"/>
        </w:rPr>
        <w:t xml:space="preserve"> </w:t>
      </w:r>
      <w:proofErr w:type="spellStart"/>
      <w:r w:rsidR="00AA2C92">
        <w:rPr>
          <w:rFonts w:eastAsiaTheme="minorEastAsia"/>
        </w:rPr>
        <w:t>poplastování</w:t>
      </w:r>
      <w:proofErr w:type="spellEnd"/>
      <w:r w:rsidR="00AA2C92">
        <w:rPr>
          <w:rFonts w:eastAsiaTheme="minorEastAsia"/>
        </w:rPr>
        <w:t xml:space="preserve"> PVC) </w:t>
      </w:r>
      <w:r w:rsidR="008E28D2" w:rsidRPr="00503999">
        <w:rPr>
          <w:rFonts w:eastAsiaTheme="minorEastAsia"/>
        </w:rPr>
        <w:t xml:space="preserve">a oky </w:t>
      </w:r>
      <w:r w:rsidR="00E543C3">
        <w:rPr>
          <w:rFonts w:eastAsiaTheme="minorEastAsia"/>
        </w:rPr>
        <w:t>5</w:t>
      </w:r>
      <w:r w:rsidR="006E4A22">
        <w:rPr>
          <w:rFonts w:eastAsiaTheme="minorEastAsia"/>
        </w:rPr>
        <w:t>0</w:t>
      </w:r>
      <w:r w:rsidR="008E28D2" w:rsidRPr="00503999">
        <w:rPr>
          <w:rFonts w:eastAsiaTheme="minorEastAsia"/>
        </w:rPr>
        <w:t>x5</w:t>
      </w:r>
      <w:r w:rsidR="006E4A22">
        <w:rPr>
          <w:rFonts w:eastAsiaTheme="minorEastAsia"/>
        </w:rPr>
        <w:t>0</w:t>
      </w:r>
      <w:r w:rsidR="008E28D2" w:rsidRPr="00503999">
        <w:rPr>
          <w:rFonts w:eastAsiaTheme="minorEastAsia"/>
        </w:rPr>
        <w:t>mm</w:t>
      </w:r>
      <w:r w:rsidR="006073C5">
        <w:rPr>
          <w:rFonts w:eastAsiaTheme="minorEastAsia"/>
        </w:rPr>
        <w:t>, průměr napínacího drátu 3,</w:t>
      </w:r>
      <w:r w:rsidR="009A711D">
        <w:rPr>
          <w:rFonts w:eastAsiaTheme="minorEastAsia"/>
        </w:rPr>
        <w:t>5</w:t>
      </w:r>
      <w:r w:rsidR="006073C5">
        <w:rPr>
          <w:rFonts w:eastAsiaTheme="minorEastAsia"/>
        </w:rPr>
        <w:t xml:space="preserve"> mm</w:t>
      </w:r>
      <w:r w:rsidR="00DE1A07">
        <w:rPr>
          <w:rFonts w:eastAsiaTheme="minorEastAsia"/>
        </w:rPr>
        <w:t xml:space="preserve"> (celkem budou 3 napínací dráty, nahoře, uprostřed a dole)</w:t>
      </w:r>
      <w:r w:rsidR="008E28D2" w:rsidRPr="00503999">
        <w:rPr>
          <w:rFonts w:eastAsiaTheme="minorEastAsia"/>
        </w:rPr>
        <w:t>. Šířka pole bude 25</w:t>
      </w:r>
      <w:r w:rsidR="009A0AF6">
        <w:rPr>
          <w:rFonts w:eastAsiaTheme="minorEastAsia"/>
        </w:rPr>
        <w:t>0</w:t>
      </w:r>
      <w:r w:rsidR="008E28D2" w:rsidRPr="00503999">
        <w:rPr>
          <w:rFonts w:eastAsiaTheme="minorEastAsia"/>
        </w:rPr>
        <w:t>0 mm, výška p</w:t>
      </w:r>
      <w:r w:rsidR="0030043D">
        <w:rPr>
          <w:rFonts w:eastAsiaTheme="minorEastAsia"/>
        </w:rPr>
        <w:t>letiva</w:t>
      </w:r>
      <w:r w:rsidR="008E28D2" w:rsidRPr="00503999">
        <w:rPr>
          <w:rFonts w:eastAsiaTheme="minorEastAsia"/>
        </w:rPr>
        <w:t xml:space="preserve"> 1</w:t>
      </w:r>
      <w:r w:rsidR="00341B75">
        <w:rPr>
          <w:rFonts w:eastAsiaTheme="minorEastAsia"/>
        </w:rPr>
        <w:t>5</w:t>
      </w:r>
      <w:r w:rsidR="000040B4">
        <w:rPr>
          <w:rFonts w:eastAsiaTheme="minorEastAsia"/>
        </w:rPr>
        <w:t>0</w:t>
      </w:r>
      <w:r w:rsidR="008E28D2" w:rsidRPr="00503999">
        <w:rPr>
          <w:rFonts w:eastAsiaTheme="minorEastAsia"/>
        </w:rPr>
        <w:t>0 mm, celková výška plotu bude 18</w:t>
      </w:r>
      <w:r w:rsidR="00FC0225">
        <w:rPr>
          <w:rFonts w:eastAsiaTheme="minorEastAsia"/>
        </w:rPr>
        <w:t>5</w:t>
      </w:r>
      <w:r w:rsidR="004D667F">
        <w:rPr>
          <w:rFonts w:eastAsiaTheme="minorEastAsia"/>
        </w:rPr>
        <w:t>0</w:t>
      </w:r>
      <w:r w:rsidR="008E28D2" w:rsidRPr="00503999">
        <w:rPr>
          <w:rFonts w:eastAsiaTheme="minorEastAsia"/>
        </w:rPr>
        <w:t xml:space="preserve"> mm. Sloupky oplocení budou průměru </w:t>
      </w:r>
      <w:r w:rsidR="00961A9A">
        <w:rPr>
          <w:rFonts w:eastAsiaTheme="minorEastAsia"/>
        </w:rPr>
        <w:t>48</w:t>
      </w:r>
      <w:r w:rsidR="008E28D2" w:rsidRPr="00503999">
        <w:rPr>
          <w:rFonts w:eastAsiaTheme="minorEastAsia"/>
        </w:rPr>
        <w:t xml:space="preserve"> mm </w:t>
      </w:r>
      <w:r w:rsidR="00A86A76">
        <w:rPr>
          <w:rFonts w:eastAsiaTheme="minorEastAsia"/>
        </w:rPr>
        <w:t xml:space="preserve">a budou </w:t>
      </w:r>
      <w:r w:rsidR="00BC0BAF">
        <w:rPr>
          <w:rFonts w:eastAsiaTheme="minorEastAsia"/>
        </w:rPr>
        <w:t>délky 2</w:t>
      </w:r>
      <w:r w:rsidR="00B56930">
        <w:rPr>
          <w:rFonts w:eastAsiaTheme="minorEastAsia"/>
        </w:rPr>
        <w:t>4</w:t>
      </w:r>
      <w:r w:rsidR="00BC0BAF">
        <w:rPr>
          <w:rFonts w:eastAsiaTheme="minorEastAsia"/>
        </w:rPr>
        <w:t xml:space="preserve">00 mm, </w:t>
      </w:r>
      <w:r w:rsidR="008E28D2" w:rsidRPr="00503999">
        <w:rPr>
          <w:rFonts w:eastAsiaTheme="minorEastAsia"/>
        </w:rPr>
        <w:t xml:space="preserve">v povrchové úpravě pozink </w:t>
      </w:r>
      <w:r w:rsidR="00BC0BAF">
        <w:rPr>
          <w:rFonts w:eastAsiaTheme="minorEastAsia"/>
        </w:rPr>
        <w:t xml:space="preserve">+ RAL 6005 </w:t>
      </w:r>
      <w:r w:rsidR="008E28D2" w:rsidRPr="00503999">
        <w:rPr>
          <w:rFonts w:eastAsiaTheme="minorEastAsia"/>
        </w:rPr>
        <w:t>s</w:t>
      </w:r>
      <w:r w:rsidR="00BC0BAF">
        <w:rPr>
          <w:rFonts w:eastAsiaTheme="minorEastAsia"/>
        </w:rPr>
        <w:t xml:space="preserve"> PVC </w:t>
      </w:r>
      <w:r w:rsidR="008E28D2" w:rsidRPr="00503999">
        <w:rPr>
          <w:rFonts w:eastAsiaTheme="minorEastAsia"/>
        </w:rPr>
        <w:t xml:space="preserve">krytkou. Sloupky budou minimálně 500 mm zabetonovány do </w:t>
      </w:r>
      <w:r w:rsidR="000538B9">
        <w:rPr>
          <w:rFonts w:eastAsiaTheme="minorEastAsia"/>
        </w:rPr>
        <w:t xml:space="preserve">betonového </w:t>
      </w:r>
      <w:r w:rsidR="008E28D2" w:rsidRPr="00503999">
        <w:rPr>
          <w:rFonts w:eastAsiaTheme="minorEastAsia"/>
        </w:rPr>
        <w:t xml:space="preserve">základu </w:t>
      </w:r>
      <w:r w:rsidR="000538B9">
        <w:rPr>
          <w:rFonts w:eastAsiaTheme="minorEastAsia"/>
        </w:rPr>
        <w:t>C20/25</w:t>
      </w:r>
      <w:r w:rsidR="008C3BE5">
        <w:rPr>
          <w:rFonts w:eastAsiaTheme="minorEastAsia"/>
        </w:rPr>
        <w:t>,</w:t>
      </w:r>
      <w:r w:rsidR="000538B9">
        <w:rPr>
          <w:rFonts w:eastAsiaTheme="minorEastAsia"/>
        </w:rPr>
        <w:t xml:space="preserve"> </w:t>
      </w:r>
      <w:r w:rsidR="00DA0F2B">
        <w:rPr>
          <w:rFonts w:eastAsiaTheme="minorEastAsia"/>
        </w:rPr>
        <w:sym w:font="Symbol" w:char="F0C6"/>
      </w:r>
      <w:r w:rsidR="00DA0F2B">
        <w:rPr>
          <w:rFonts w:eastAsiaTheme="minorEastAsia"/>
        </w:rPr>
        <w:t xml:space="preserve"> 300 mm, </w:t>
      </w:r>
      <w:r w:rsidR="008E28D2" w:rsidRPr="00503999">
        <w:rPr>
          <w:rFonts w:eastAsiaTheme="minorEastAsia"/>
        </w:rPr>
        <w:t>hloubky 800 mm.</w:t>
      </w:r>
      <w:r w:rsidR="009A6C6A">
        <w:rPr>
          <w:rFonts w:eastAsiaTheme="minorEastAsia"/>
        </w:rPr>
        <w:t xml:space="preserve"> </w:t>
      </w:r>
      <w:r w:rsidR="00033F32">
        <w:rPr>
          <w:rFonts w:eastAsiaTheme="minorEastAsia"/>
        </w:rPr>
        <w:t>Nad pletivem, n</w:t>
      </w:r>
      <w:r w:rsidR="009A6C6A">
        <w:rPr>
          <w:rFonts w:eastAsiaTheme="minorEastAsia"/>
        </w:rPr>
        <w:t xml:space="preserve">a sloupcích </w:t>
      </w:r>
      <w:r w:rsidR="00033F32">
        <w:rPr>
          <w:rFonts w:eastAsiaTheme="minorEastAsia"/>
        </w:rPr>
        <w:t>pomocí příchytek bude osazen ostnatý drát.</w:t>
      </w:r>
      <w:r w:rsidR="001C1B3F">
        <w:rPr>
          <w:rFonts w:eastAsiaTheme="minorEastAsia"/>
        </w:rPr>
        <w:t xml:space="preserve"> Na sloupky budou</w:t>
      </w:r>
      <w:r w:rsidR="00E64E0D">
        <w:rPr>
          <w:rFonts w:eastAsiaTheme="minorEastAsia"/>
        </w:rPr>
        <w:t xml:space="preserve"> osazeny plastové úchytky (4 ks na 1 sloupek)</w:t>
      </w:r>
      <w:r w:rsidR="00131546">
        <w:rPr>
          <w:rFonts w:eastAsiaTheme="minorEastAsia"/>
        </w:rPr>
        <w:t xml:space="preserve"> do kterých bude vsazen ostnatý drát a napínací dráty (nahoře, dole a uprostřed pletiva).</w:t>
      </w:r>
    </w:p>
    <w:p w14:paraId="25A7747C" w14:textId="3170E57D" w:rsidR="00E563F3" w:rsidRDefault="004D1EC8" w:rsidP="00E563F3">
      <w:pPr>
        <w:pStyle w:val="Normlnweb"/>
        <w:spacing w:before="0" w:beforeAutospacing="0" w:after="0" w:afterAutospacing="0" w:line="240" w:lineRule="auto"/>
        <w:rPr>
          <w:rFonts w:eastAsiaTheme="minorEastAsia"/>
        </w:rPr>
      </w:pPr>
      <w:r>
        <w:rPr>
          <w:rFonts w:eastAsiaTheme="minorEastAsia"/>
        </w:rPr>
        <w:t xml:space="preserve">Co 20 m </w:t>
      </w:r>
      <w:r w:rsidR="00257D89">
        <w:rPr>
          <w:rFonts w:eastAsiaTheme="minorEastAsia"/>
        </w:rPr>
        <w:t>budou sloupky oplocení podepřeny oboustranně vzpěrnými sloupky průměru 38 mm, délky 2000</w:t>
      </w:r>
      <w:r w:rsidR="008703A6">
        <w:rPr>
          <w:rFonts w:eastAsiaTheme="minorEastAsia"/>
        </w:rPr>
        <w:t xml:space="preserve"> mm, dále budou vzpěry umístěny na ukončovacích sloupcích a v lomovém bodu oplocení.</w:t>
      </w:r>
      <w:r w:rsidR="00131546">
        <w:rPr>
          <w:rFonts w:eastAsiaTheme="minorEastAsia"/>
        </w:rPr>
        <w:t xml:space="preserve"> </w:t>
      </w:r>
      <w:r w:rsidR="005365A0">
        <w:rPr>
          <w:rFonts w:eastAsiaTheme="minorEastAsia"/>
        </w:rPr>
        <w:t xml:space="preserve">Vzpěry budou uchyceny ke sloupkům pomocí objímek a ukotveny do </w:t>
      </w:r>
      <w:r w:rsidR="00350EEE">
        <w:rPr>
          <w:rFonts w:eastAsiaTheme="minorEastAsia"/>
        </w:rPr>
        <w:t>podhrabových desek.</w:t>
      </w:r>
    </w:p>
    <w:p w14:paraId="6BFC995B" w14:textId="242C85DA" w:rsidR="00E563F3" w:rsidRDefault="00E563F3" w:rsidP="00E563F3">
      <w:pPr>
        <w:pStyle w:val="Normlnweb"/>
        <w:spacing w:before="0" w:beforeAutospacing="0" w:after="0" w:afterAutospacing="0" w:line="240" w:lineRule="auto"/>
        <w:rPr>
          <w:rFonts w:ascii="Calibri" w:hAnsi="Calibri" w:cs="Calibri"/>
          <w:szCs w:val="22"/>
        </w:rPr>
      </w:pPr>
      <w:r w:rsidRPr="002E0011">
        <w:rPr>
          <w:rFonts w:ascii="Calibri" w:hAnsi="Calibri" w:cs="Calibri"/>
          <w:szCs w:val="22"/>
        </w:rPr>
        <w:t>Na sloupcích budou pomocí samořezných šroubů osazeny držáky podhrabových desek o výšce 250</w:t>
      </w:r>
      <w:r>
        <w:rPr>
          <w:rFonts w:ascii="Calibri" w:hAnsi="Calibri" w:cs="Calibri"/>
          <w:szCs w:val="22"/>
        </w:rPr>
        <w:t xml:space="preserve"> </w:t>
      </w:r>
      <w:r w:rsidRPr="002E0011">
        <w:rPr>
          <w:rFonts w:ascii="Calibri" w:hAnsi="Calibri" w:cs="Calibri"/>
          <w:szCs w:val="22"/>
        </w:rPr>
        <w:t>mm. Do držáku budou, pro lepší údržbu okolí, položeny podhrabové desky 2500/250/50</w:t>
      </w:r>
      <w:r>
        <w:rPr>
          <w:rFonts w:ascii="Calibri" w:hAnsi="Calibri" w:cs="Calibri"/>
          <w:szCs w:val="22"/>
        </w:rPr>
        <w:t xml:space="preserve"> </w:t>
      </w:r>
      <w:r w:rsidRPr="002E0011">
        <w:rPr>
          <w:rFonts w:ascii="Calibri" w:hAnsi="Calibri" w:cs="Calibri"/>
          <w:szCs w:val="22"/>
        </w:rPr>
        <w:t xml:space="preserve">mm. </w:t>
      </w:r>
      <w:r w:rsidRPr="00503999">
        <w:rPr>
          <w:rFonts w:eastAsiaTheme="minorEastAsia"/>
        </w:rPr>
        <w:t>V místech s větším sklonem bude třeba podhrabové desky uložit mírně do země nebo desky mírně přihrnout okolní zeminou.</w:t>
      </w:r>
      <w:r>
        <w:t xml:space="preserve"> </w:t>
      </w:r>
      <w:r w:rsidRPr="002E0011">
        <w:rPr>
          <w:rFonts w:ascii="Calibri" w:hAnsi="Calibri" w:cs="Calibri"/>
          <w:szCs w:val="22"/>
        </w:rPr>
        <w:t>Zemní práce je třeba provádět s ručně s velkou opatrností především v blízkosti podzemního vedení.</w:t>
      </w:r>
    </w:p>
    <w:p w14:paraId="6A5E8CF3" w14:textId="77777777" w:rsidR="00B44469" w:rsidRPr="00B44469" w:rsidRDefault="00B44469" w:rsidP="00466551">
      <w:pPr>
        <w:pStyle w:val="Normlnweb"/>
        <w:spacing w:before="0" w:beforeAutospacing="0" w:after="0" w:afterAutospacing="0"/>
        <w:rPr>
          <w:rFonts w:eastAsiaTheme="minorEastAsia"/>
          <w:sz w:val="11"/>
          <w:szCs w:val="11"/>
        </w:rPr>
      </w:pPr>
    </w:p>
    <w:p w14:paraId="095AD5DF" w14:textId="6248B9D1" w:rsidR="00B44469" w:rsidRDefault="00B44469" w:rsidP="0006156C">
      <w:pPr>
        <w:pStyle w:val="Normlnweb"/>
        <w:spacing w:before="0" w:beforeAutospacing="0" w:after="0" w:afterAutospacing="0"/>
        <w:ind w:firstLine="708"/>
        <w:jc w:val="left"/>
        <w:rPr>
          <w:rFonts w:eastAsiaTheme="minorEastAsia"/>
        </w:rPr>
      </w:pPr>
      <w:r w:rsidRPr="00503999">
        <w:rPr>
          <w:rFonts w:eastAsiaTheme="minorEastAsia"/>
        </w:rPr>
        <w:t xml:space="preserve">Nové vnější oplocení </w:t>
      </w:r>
      <w:r w:rsidR="00742B46">
        <w:rPr>
          <w:rFonts w:eastAsiaTheme="minorEastAsia"/>
        </w:rPr>
        <w:t xml:space="preserve">u vjezdu do areálu kompostárny </w:t>
      </w:r>
      <w:r w:rsidRPr="00503999">
        <w:rPr>
          <w:rFonts w:eastAsiaTheme="minorEastAsia"/>
        </w:rPr>
        <w:t xml:space="preserve">je navrženo z typových </w:t>
      </w:r>
      <w:r>
        <w:rPr>
          <w:rFonts w:eastAsiaTheme="minorEastAsia"/>
        </w:rPr>
        <w:t>kovových p</w:t>
      </w:r>
      <w:r w:rsidRPr="00503999">
        <w:rPr>
          <w:rFonts w:eastAsiaTheme="minorEastAsia"/>
        </w:rPr>
        <w:t>rvků 3D</w:t>
      </w:r>
      <w:r>
        <w:rPr>
          <w:rFonts w:eastAsiaTheme="minorEastAsia"/>
        </w:rPr>
        <w:t xml:space="preserve"> oplocení -</w:t>
      </w:r>
      <w:r w:rsidRPr="00503999">
        <w:rPr>
          <w:rFonts w:eastAsiaTheme="minorEastAsia"/>
        </w:rPr>
        <w:t xml:space="preserve"> drátěné</w:t>
      </w:r>
      <w:r>
        <w:rPr>
          <w:rFonts w:eastAsiaTheme="minorEastAsia"/>
        </w:rPr>
        <w:t xml:space="preserve"> panelové</w:t>
      </w:r>
      <w:r w:rsidRPr="00503999">
        <w:rPr>
          <w:rFonts w:eastAsiaTheme="minorEastAsia"/>
        </w:rPr>
        <w:t xml:space="preserve"> oplocení.</w:t>
      </w:r>
      <w:r w:rsidR="0024723E">
        <w:rPr>
          <w:rFonts w:eastAsiaTheme="minorEastAsia"/>
        </w:rPr>
        <w:t xml:space="preserve"> Délka nového oplocení bude 17 m, počet sloupků bude </w:t>
      </w:r>
      <w:r w:rsidR="009950A5">
        <w:rPr>
          <w:rFonts w:eastAsiaTheme="minorEastAsia"/>
        </w:rPr>
        <w:t>7 ks.</w:t>
      </w:r>
      <w:r w:rsidRPr="00503999">
        <w:rPr>
          <w:rFonts w:eastAsiaTheme="minorEastAsia"/>
        </w:rPr>
        <w:br/>
        <w:t>Panely budou v povrchové úpravě žárový pozink s průměrem drátu 5 mm a oky 200x50mm. Šířka pole bude 25</w:t>
      </w:r>
      <w:r>
        <w:rPr>
          <w:rFonts w:eastAsiaTheme="minorEastAsia"/>
        </w:rPr>
        <w:t>3</w:t>
      </w:r>
      <w:r w:rsidRPr="00503999">
        <w:rPr>
          <w:rFonts w:eastAsiaTheme="minorEastAsia"/>
        </w:rPr>
        <w:t xml:space="preserve">0 mm, výška pole 1530 mm, celková výška plotu bude 1810 mm. Sloupky oplocení budou průměru 60x40 </w:t>
      </w:r>
      <w:r w:rsidRPr="00503999">
        <w:rPr>
          <w:rFonts w:eastAsiaTheme="minorEastAsia"/>
        </w:rPr>
        <w:lastRenderedPageBreak/>
        <w:t xml:space="preserve">mm </w:t>
      </w:r>
      <w:r>
        <w:rPr>
          <w:rFonts w:eastAsiaTheme="minorEastAsia"/>
        </w:rPr>
        <w:t xml:space="preserve">a budou délky 2400-2600 mm, </w:t>
      </w:r>
      <w:r w:rsidRPr="00503999">
        <w:rPr>
          <w:rFonts w:eastAsiaTheme="minorEastAsia"/>
        </w:rPr>
        <w:t xml:space="preserve">v povrchové úpravě pozink </w:t>
      </w:r>
      <w:r w:rsidR="000B285B">
        <w:rPr>
          <w:rFonts w:eastAsiaTheme="minorEastAsia"/>
        </w:rPr>
        <w:t xml:space="preserve">s </w:t>
      </w:r>
      <w:r w:rsidRPr="00503999">
        <w:rPr>
          <w:rFonts w:eastAsiaTheme="minorEastAsia"/>
        </w:rPr>
        <w:t xml:space="preserve">krytkou. </w:t>
      </w:r>
      <w:r w:rsidR="00DA7CD7" w:rsidRPr="00503999">
        <w:rPr>
          <w:rFonts w:eastAsiaTheme="minorEastAsia"/>
        </w:rPr>
        <w:t xml:space="preserve">Sloupky budou minimálně 500 mm zabetonovány do </w:t>
      </w:r>
      <w:r w:rsidR="00DA7CD7">
        <w:rPr>
          <w:rFonts w:eastAsiaTheme="minorEastAsia"/>
        </w:rPr>
        <w:t xml:space="preserve">betonového </w:t>
      </w:r>
      <w:r w:rsidR="00DA7CD7" w:rsidRPr="00503999">
        <w:rPr>
          <w:rFonts w:eastAsiaTheme="minorEastAsia"/>
        </w:rPr>
        <w:t xml:space="preserve">základu </w:t>
      </w:r>
      <w:r w:rsidR="00DA7CD7">
        <w:rPr>
          <w:rFonts w:eastAsiaTheme="minorEastAsia"/>
        </w:rPr>
        <w:t>C20/25</w:t>
      </w:r>
      <w:r w:rsidR="008C3BE5">
        <w:rPr>
          <w:rFonts w:eastAsiaTheme="minorEastAsia"/>
        </w:rPr>
        <w:t>,</w:t>
      </w:r>
      <w:r w:rsidR="00DA7CD7">
        <w:rPr>
          <w:rFonts w:eastAsiaTheme="minorEastAsia"/>
        </w:rPr>
        <w:t xml:space="preserve"> </w:t>
      </w:r>
      <w:r w:rsidR="00DA7CD7">
        <w:rPr>
          <w:rFonts w:eastAsiaTheme="minorEastAsia"/>
        </w:rPr>
        <w:sym w:font="Symbol" w:char="F0C6"/>
      </w:r>
      <w:r w:rsidR="00DA7CD7">
        <w:rPr>
          <w:rFonts w:eastAsiaTheme="minorEastAsia"/>
        </w:rPr>
        <w:t xml:space="preserve"> 300 mm, </w:t>
      </w:r>
      <w:r w:rsidR="00DA7CD7" w:rsidRPr="00503999">
        <w:rPr>
          <w:rFonts w:eastAsiaTheme="minorEastAsia"/>
        </w:rPr>
        <w:t>hloubky 800 mm.</w:t>
      </w:r>
      <w:r w:rsidR="00DA7CD7">
        <w:rPr>
          <w:rFonts w:eastAsiaTheme="minorEastAsia"/>
        </w:rPr>
        <w:t xml:space="preserve"> </w:t>
      </w:r>
    </w:p>
    <w:p w14:paraId="7CCB8AE0" w14:textId="479AFEA0" w:rsidR="00B44469" w:rsidRDefault="00B44469" w:rsidP="00B44469">
      <w:pPr>
        <w:pStyle w:val="Normlnweb"/>
        <w:spacing w:before="0" w:beforeAutospacing="0" w:after="0" w:afterAutospacing="0" w:line="240" w:lineRule="auto"/>
        <w:rPr>
          <w:rFonts w:ascii="Calibri" w:hAnsi="Calibri" w:cs="Calibri"/>
          <w:szCs w:val="22"/>
        </w:rPr>
      </w:pPr>
      <w:r w:rsidRPr="002E0011">
        <w:rPr>
          <w:rFonts w:ascii="Calibri" w:hAnsi="Calibri" w:cs="Calibri"/>
          <w:szCs w:val="22"/>
        </w:rPr>
        <w:t>Panely na sloupky budou uchyceny pomocí kovových objímek, objímky budou spojeny šrouby s možností stržení závitu z chráněné části pozemku. Na sloupcích budou pomocí samořezných šroubů osazeny držáky podhrabových desek o výšce 250</w:t>
      </w:r>
      <w:r>
        <w:rPr>
          <w:rFonts w:ascii="Calibri" w:hAnsi="Calibri" w:cs="Calibri"/>
          <w:szCs w:val="22"/>
        </w:rPr>
        <w:t xml:space="preserve"> </w:t>
      </w:r>
      <w:r w:rsidRPr="002E0011">
        <w:rPr>
          <w:rFonts w:ascii="Calibri" w:hAnsi="Calibri" w:cs="Calibri"/>
          <w:szCs w:val="22"/>
        </w:rPr>
        <w:t>mm. Do držáku budou, pro lepší údržbu okolí, položeny podhrabové desky 2500/250/50</w:t>
      </w:r>
      <w:r>
        <w:rPr>
          <w:rFonts w:ascii="Calibri" w:hAnsi="Calibri" w:cs="Calibri"/>
          <w:szCs w:val="22"/>
        </w:rPr>
        <w:t xml:space="preserve"> </w:t>
      </w:r>
      <w:r w:rsidRPr="002E0011">
        <w:rPr>
          <w:rFonts w:ascii="Calibri" w:hAnsi="Calibri" w:cs="Calibri"/>
          <w:szCs w:val="22"/>
        </w:rPr>
        <w:t xml:space="preserve">mm. </w:t>
      </w:r>
      <w:r w:rsidRPr="00503999">
        <w:rPr>
          <w:rFonts w:eastAsiaTheme="minorEastAsia"/>
        </w:rPr>
        <w:t>V místech s větším sklonem bude třeba podhrabové desky uložit mírně do země nebo desky mírně přihrnout okolní zeminou.</w:t>
      </w:r>
      <w:r>
        <w:t xml:space="preserve"> </w:t>
      </w:r>
      <w:r w:rsidRPr="002E0011">
        <w:rPr>
          <w:rFonts w:ascii="Calibri" w:hAnsi="Calibri" w:cs="Calibri"/>
          <w:szCs w:val="22"/>
        </w:rPr>
        <w:t>Zemní práce je třeba provádět s ručně s velkou opatrností především v blízkosti podzemního vedení.</w:t>
      </w:r>
    </w:p>
    <w:p w14:paraId="279B9C6D" w14:textId="429345EA" w:rsidR="00B44469" w:rsidRPr="007E231E" w:rsidRDefault="00B44469" w:rsidP="00B44469">
      <w:pPr>
        <w:pStyle w:val="Normlnweb"/>
        <w:spacing w:before="0" w:beforeAutospacing="0" w:after="0" w:afterAutospacing="0" w:line="240" w:lineRule="auto"/>
        <w:rPr>
          <w:rFonts w:ascii="Times New Roman" w:hAnsi="Times New Roman"/>
          <w:sz w:val="24"/>
        </w:rPr>
      </w:pPr>
      <w:r w:rsidRPr="00951A56">
        <w:rPr>
          <w:rFonts w:eastAsiaTheme="minorEastAsia"/>
        </w:rPr>
        <w:t xml:space="preserve">Spojovacím prvkem panelu a sloupku bude kovová objímka, která bude spojena šrouby s trhací hlavou. </w:t>
      </w:r>
      <w:r w:rsidRPr="007E231E">
        <w:rPr>
          <w:rFonts w:ascii="Calibri" w:hAnsi="Calibri" w:cs="Calibri"/>
          <w:szCs w:val="22"/>
        </w:rPr>
        <w:t xml:space="preserve">Objímky budou mít rozměry 60x40 mm v místech uchycení na sloupek </w:t>
      </w:r>
      <w:r w:rsidR="00634FD8">
        <w:rPr>
          <w:rFonts w:ascii="Calibri" w:hAnsi="Calibri" w:cs="Calibri"/>
          <w:color w:val="000000" w:themeColor="text1"/>
          <w:szCs w:val="22"/>
        </w:rPr>
        <w:t>a rozměry</w:t>
      </w:r>
      <w:r w:rsidRPr="00AB3AD6">
        <w:rPr>
          <w:rFonts w:ascii="Calibri" w:hAnsi="Calibri" w:cs="Calibri"/>
          <w:color w:val="000000" w:themeColor="text1"/>
          <w:szCs w:val="22"/>
        </w:rPr>
        <w:t xml:space="preserve"> 80x80 </w:t>
      </w:r>
      <w:r w:rsidRPr="007E231E">
        <w:rPr>
          <w:rFonts w:ascii="Calibri" w:hAnsi="Calibri" w:cs="Calibri"/>
          <w:szCs w:val="22"/>
        </w:rPr>
        <w:t>mm v místech uchycení na sloupek brank</w:t>
      </w:r>
      <w:r w:rsidR="00724473">
        <w:rPr>
          <w:rFonts w:ascii="Calibri" w:hAnsi="Calibri" w:cs="Calibri"/>
          <w:szCs w:val="22"/>
        </w:rPr>
        <w:t>y</w:t>
      </w:r>
      <w:r w:rsidRPr="007E231E">
        <w:rPr>
          <w:rFonts w:ascii="Calibri" w:hAnsi="Calibri" w:cs="Calibri"/>
          <w:szCs w:val="22"/>
        </w:rPr>
        <w:t>.</w:t>
      </w:r>
      <w:r w:rsidRPr="007E231E">
        <w:rPr>
          <w:rFonts w:ascii="TimesNewRomanPSMT" w:hAnsi="TimesNewRomanPSMT"/>
          <w:sz w:val="24"/>
        </w:rPr>
        <w:t xml:space="preserve"> </w:t>
      </w:r>
    </w:p>
    <w:p w14:paraId="041DE159" w14:textId="77777777" w:rsidR="00B44469" w:rsidRPr="00706602" w:rsidRDefault="00B44469" w:rsidP="00B44469">
      <w:pPr>
        <w:pStyle w:val="Normlnweb"/>
        <w:spacing w:before="0" w:beforeAutospacing="0" w:after="0" w:afterAutospacing="0"/>
        <w:jc w:val="left"/>
        <w:rPr>
          <w:rFonts w:eastAsiaTheme="minorEastAsia"/>
          <w:sz w:val="11"/>
          <w:szCs w:val="11"/>
        </w:rPr>
      </w:pPr>
    </w:p>
    <w:p w14:paraId="273A2664" w14:textId="2DAB0C52" w:rsidR="00AC3961" w:rsidRDefault="008E28D2" w:rsidP="007F3981">
      <w:pPr>
        <w:pStyle w:val="Normlnweb"/>
        <w:spacing w:before="0" w:beforeAutospacing="0" w:after="0" w:afterAutospacing="0"/>
        <w:ind w:firstLine="708"/>
        <w:jc w:val="left"/>
        <w:rPr>
          <w:rFonts w:eastAsiaTheme="minorEastAsia"/>
        </w:rPr>
      </w:pPr>
      <w:r w:rsidRPr="00503999">
        <w:rPr>
          <w:rFonts w:eastAsiaTheme="minorEastAsia"/>
        </w:rPr>
        <w:t xml:space="preserve">Nová </w:t>
      </w:r>
      <w:r w:rsidR="00CC0682">
        <w:rPr>
          <w:rFonts w:eastAsiaTheme="minorEastAsia"/>
        </w:rPr>
        <w:t>samonosná</w:t>
      </w:r>
      <w:r w:rsidRPr="00503999">
        <w:rPr>
          <w:rFonts w:eastAsiaTheme="minorEastAsia"/>
        </w:rPr>
        <w:t xml:space="preserve"> brána </w:t>
      </w:r>
      <w:r w:rsidRPr="00F00BAE">
        <w:rPr>
          <w:rFonts w:eastAsiaTheme="minorEastAsia"/>
          <w:color w:val="000000" w:themeColor="text1"/>
        </w:rPr>
        <w:t>j</w:t>
      </w:r>
      <w:r w:rsidR="000A2D7B" w:rsidRPr="00F00BAE">
        <w:rPr>
          <w:rFonts w:eastAsiaTheme="minorEastAsia"/>
          <w:color w:val="000000" w:themeColor="text1"/>
        </w:rPr>
        <w:t>e</w:t>
      </w:r>
      <w:r w:rsidRPr="00F00BAE">
        <w:rPr>
          <w:rFonts w:eastAsiaTheme="minorEastAsia"/>
          <w:color w:val="000000" w:themeColor="text1"/>
        </w:rPr>
        <w:t xml:space="preserve"> navržen</w:t>
      </w:r>
      <w:r w:rsidR="000A2D7B" w:rsidRPr="00F00BAE">
        <w:rPr>
          <w:rFonts w:eastAsiaTheme="minorEastAsia"/>
          <w:color w:val="000000" w:themeColor="text1"/>
        </w:rPr>
        <w:t>a</w:t>
      </w:r>
      <w:r w:rsidRPr="00F00BAE">
        <w:rPr>
          <w:rFonts w:eastAsiaTheme="minorEastAsia"/>
          <w:color w:val="000000" w:themeColor="text1"/>
        </w:rPr>
        <w:t xml:space="preserve"> s rámem 60x</w:t>
      </w:r>
      <w:r w:rsidR="008866E0" w:rsidRPr="00F00BAE">
        <w:rPr>
          <w:rFonts w:eastAsiaTheme="minorEastAsia"/>
          <w:color w:val="000000" w:themeColor="text1"/>
        </w:rPr>
        <w:t>6</w:t>
      </w:r>
      <w:r w:rsidRPr="00F00BAE">
        <w:rPr>
          <w:rFonts w:eastAsiaTheme="minorEastAsia"/>
          <w:color w:val="000000" w:themeColor="text1"/>
        </w:rPr>
        <w:t>0</w:t>
      </w:r>
      <w:r w:rsidR="00A8424D">
        <w:rPr>
          <w:rFonts w:eastAsiaTheme="minorEastAsia"/>
          <w:color w:val="000000" w:themeColor="text1"/>
        </w:rPr>
        <w:t>x3</w:t>
      </w:r>
      <w:r w:rsidRPr="00F00BAE">
        <w:rPr>
          <w:rFonts w:eastAsiaTheme="minorEastAsia"/>
          <w:color w:val="000000" w:themeColor="text1"/>
        </w:rPr>
        <w:t>mm</w:t>
      </w:r>
      <w:r w:rsidR="00C5037E">
        <w:rPr>
          <w:rFonts w:eastAsiaTheme="minorEastAsia"/>
          <w:color w:val="000000" w:themeColor="text1"/>
        </w:rPr>
        <w:t xml:space="preserve"> </w:t>
      </w:r>
      <w:r w:rsidRPr="00F00BAE">
        <w:rPr>
          <w:rFonts w:eastAsiaTheme="minorEastAsia"/>
          <w:color w:val="000000" w:themeColor="text1"/>
        </w:rPr>
        <w:t>s</w:t>
      </w:r>
      <w:r w:rsidR="00A66557">
        <w:rPr>
          <w:rFonts w:eastAsiaTheme="minorEastAsia"/>
          <w:color w:val="000000" w:themeColor="text1"/>
        </w:rPr>
        <w:t> </w:t>
      </w:r>
      <w:r w:rsidRPr="00503999">
        <w:rPr>
          <w:rFonts w:eastAsiaTheme="minorEastAsia"/>
        </w:rPr>
        <w:t>výplní</w:t>
      </w:r>
      <w:r w:rsidR="00A66557">
        <w:rPr>
          <w:rFonts w:eastAsiaTheme="minorEastAsia"/>
        </w:rPr>
        <w:t xml:space="preserve"> </w:t>
      </w:r>
      <w:proofErr w:type="spellStart"/>
      <w:r w:rsidR="00A66557">
        <w:rPr>
          <w:rFonts w:eastAsiaTheme="minorEastAsia"/>
        </w:rPr>
        <w:t>vevařené</w:t>
      </w:r>
      <w:proofErr w:type="spellEnd"/>
      <w:r w:rsidR="00A66557">
        <w:rPr>
          <w:rFonts w:eastAsiaTheme="minorEastAsia"/>
        </w:rPr>
        <w:t xml:space="preserve"> jekly </w:t>
      </w:r>
      <w:r w:rsidR="001A3DD4">
        <w:rPr>
          <w:rFonts w:eastAsiaTheme="minorEastAsia"/>
        </w:rPr>
        <w:t>40</w:t>
      </w:r>
      <w:r w:rsidR="00C5037E">
        <w:rPr>
          <w:rFonts w:eastAsiaTheme="minorEastAsia"/>
        </w:rPr>
        <w:t>x</w:t>
      </w:r>
      <w:r w:rsidR="001A3DD4">
        <w:rPr>
          <w:rFonts w:eastAsiaTheme="minorEastAsia"/>
        </w:rPr>
        <w:t>20</w:t>
      </w:r>
      <w:r w:rsidR="00C5037E">
        <w:rPr>
          <w:rFonts w:eastAsiaTheme="minorEastAsia"/>
        </w:rPr>
        <w:t>x2</w:t>
      </w:r>
      <w:r w:rsidR="001A3DD4">
        <w:rPr>
          <w:rFonts w:eastAsiaTheme="minorEastAsia"/>
        </w:rPr>
        <w:t xml:space="preserve"> mm a 60</w:t>
      </w:r>
      <w:r w:rsidR="00C5037E">
        <w:rPr>
          <w:rFonts w:eastAsiaTheme="minorEastAsia"/>
        </w:rPr>
        <w:t>x</w:t>
      </w:r>
      <w:r w:rsidR="001A3DD4">
        <w:rPr>
          <w:rFonts w:eastAsiaTheme="minorEastAsia"/>
        </w:rPr>
        <w:t>60</w:t>
      </w:r>
      <w:r w:rsidR="00C5037E">
        <w:rPr>
          <w:rFonts w:eastAsiaTheme="minorEastAsia"/>
        </w:rPr>
        <w:t>x2</w:t>
      </w:r>
      <w:r w:rsidR="001A3DD4">
        <w:rPr>
          <w:rFonts w:eastAsiaTheme="minorEastAsia"/>
        </w:rPr>
        <w:t xml:space="preserve"> mm</w:t>
      </w:r>
      <w:r w:rsidR="00FA08F9">
        <w:rPr>
          <w:rFonts w:eastAsiaTheme="minorEastAsia"/>
        </w:rPr>
        <w:t>, vodící C profil 80x80</w:t>
      </w:r>
      <w:r w:rsidR="00667DA5">
        <w:rPr>
          <w:rFonts w:eastAsiaTheme="minorEastAsia"/>
        </w:rPr>
        <w:t>x4 mm</w:t>
      </w:r>
      <w:r w:rsidRPr="00503999">
        <w:rPr>
          <w:rFonts w:eastAsiaTheme="minorEastAsia"/>
        </w:rPr>
        <w:t xml:space="preserve">. </w:t>
      </w:r>
      <w:r w:rsidR="005E5F77">
        <w:rPr>
          <w:rFonts w:eastAsiaTheme="minorEastAsia"/>
        </w:rPr>
        <w:t xml:space="preserve">Výška brány je 1,6 m, </w:t>
      </w:r>
      <w:r w:rsidR="00626BF2">
        <w:rPr>
          <w:rFonts w:eastAsiaTheme="minorEastAsia"/>
        </w:rPr>
        <w:t xml:space="preserve">šířka </w:t>
      </w:r>
      <w:r w:rsidR="00F06B00">
        <w:rPr>
          <w:rFonts w:eastAsiaTheme="minorEastAsia"/>
        </w:rPr>
        <w:t xml:space="preserve">5,0 m (mezi sloupky). </w:t>
      </w:r>
      <w:r w:rsidRPr="00503999">
        <w:rPr>
          <w:rFonts w:eastAsiaTheme="minorEastAsia"/>
        </w:rPr>
        <w:t>Brána bud</w:t>
      </w:r>
      <w:r w:rsidR="00701316">
        <w:rPr>
          <w:rFonts w:eastAsiaTheme="minorEastAsia"/>
        </w:rPr>
        <w:t xml:space="preserve">e </w:t>
      </w:r>
      <w:r w:rsidRPr="00503999">
        <w:rPr>
          <w:rFonts w:eastAsiaTheme="minorEastAsia"/>
        </w:rPr>
        <w:t xml:space="preserve">s povrchovou úpravou </w:t>
      </w:r>
      <w:r w:rsidR="00B562BD">
        <w:rPr>
          <w:rFonts w:eastAsiaTheme="minorEastAsia"/>
        </w:rPr>
        <w:t xml:space="preserve">žárový </w:t>
      </w:r>
      <w:r w:rsidRPr="00503999">
        <w:rPr>
          <w:rFonts w:eastAsiaTheme="minorEastAsia"/>
        </w:rPr>
        <w:t>pozink.</w:t>
      </w:r>
      <w:r w:rsidR="00B77BCC">
        <w:rPr>
          <w:rFonts w:eastAsiaTheme="minorEastAsia"/>
        </w:rPr>
        <w:t xml:space="preserve"> Součástí brány bude motor</w:t>
      </w:r>
      <w:r w:rsidR="00660504">
        <w:rPr>
          <w:rFonts w:eastAsiaTheme="minorEastAsia"/>
        </w:rPr>
        <w:t xml:space="preserve"> 24V</w:t>
      </w:r>
      <w:r w:rsidR="00036584">
        <w:rPr>
          <w:rFonts w:eastAsiaTheme="minorEastAsia"/>
        </w:rPr>
        <w:t xml:space="preserve">, vozíky, hřeben, </w:t>
      </w:r>
      <w:r w:rsidR="00BF5696">
        <w:rPr>
          <w:rFonts w:eastAsiaTheme="minorEastAsia"/>
        </w:rPr>
        <w:t>dorazová kapsa</w:t>
      </w:r>
      <w:r w:rsidR="00D33800">
        <w:rPr>
          <w:rFonts w:eastAsiaTheme="minorEastAsia"/>
        </w:rPr>
        <w:t>, vodící lišta</w:t>
      </w:r>
      <w:r w:rsidR="00B77BCC">
        <w:rPr>
          <w:rFonts w:eastAsiaTheme="minorEastAsia"/>
        </w:rPr>
        <w:t>.</w:t>
      </w:r>
    </w:p>
    <w:p w14:paraId="04B3AFA3" w14:textId="4A9A9003" w:rsidR="0070222E" w:rsidRPr="0070222E" w:rsidRDefault="0070222E" w:rsidP="002B5BAC">
      <w:pPr>
        <w:spacing w:line="240" w:lineRule="auto"/>
        <w:jc w:val="left"/>
      </w:pPr>
      <w:r w:rsidRPr="0070222E">
        <w:t xml:space="preserve">Rozměry: šíře průjezdu 5000 mm, celková délka </w:t>
      </w:r>
      <w:r w:rsidR="00D74708" w:rsidRPr="002B5BAC">
        <w:t xml:space="preserve">cca </w:t>
      </w:r>
      <w:r w:rsidRPr="0070222E">
        <w:t>7</w:t>
      </w:r>
      <w:r w:rsidR="00D74708" w:rsidRPr="002B5BAC">
        <w:t>165</w:t>
      </w:r>
      <w:r w:rsidRPr="0070222E">
        <w:t xml:space="preserve"> mm včetně protizávaží. </w:t>
      </w:r>
    </w:p>
    <w:p w14:paraId="7C65A42D" w14:textId="6EADB9B1" w:rsidR="0070222E" w:rsidRPr="0070222E" w:rsidRDefault="0070222E" w:rsidP="002B5BAC">
      <w:pPr>
        <w:spacing w:line="240" w:lineRule="auto"/>
        <w:jc w:val="left"/>
      </w:pPr>
      <w:r w:rsidRPr="0070222E">
        <w:t>Rám: jekl 60</w:t>
      </w:r>
      <w:r w:rsidR="002B5BAC">
        <w:t>x</w:t>
      </w:r>
      <w:r w:rsidRPr="0070222E">
        <w:t>60</w:t>
      </w:r>
      <w:r w:rsidR="002B5BAC">
        <w:t>x</w:t>
      </w:r>
      <w:r w:rsidRPr="0070222E">
        <w:t>3 mm – pozinkovaný profil.</w:t>
      </w:r>
    </w:p>
    <w:p w14:paraId="7277B08D" w14:textId="253BB284" w:rsidR="0070222E" w:rsidRPr="0070222E" w:rsidRDefault="0070222E" w:rsidP="002B5BAC">
      <w:pPr>
        <w:spacing w:line="240" w:lineRule="auto"/>
        <w:jc w:val="left"/>
      </w:pPr>
      <w:r w:rsidRPr="0070222E">
        <w:t xml:space="preserve">Sloup: vodící sloup jekl </w:t>
      </w:r>
      <w:r w:rsidR="00277044" w:rsidRPr="002B5BAC">
        <w:t>80</w:t>
      </w:r>
      <w:r w:rsidR="002B5BAC">
        <w:t>x</w:t>
      </w:r>
      <w:r w:rsidR="00277044" w:rsidRPr="002B5BAC">
        <w:t>80</w:t>
      </w:r>
      <w:r w:rsidR="002B5BAC">
        <w:t>x</w:t>
      </w:r>
      <w:r w:rsidRPr="0070222E">
        <w:t>3 mm s navařenou plotnou, dorazový sloup </w:t>
      </w:r>
      <w:r w:rsidR="009E7EE8" w:rsidRPr="002B5BAC">
        <w:t>jekl 80</w:t>
      </w:r>
      <w:r w:rsidR="005E4FA7" w:rsidRPr="002B5BAC">
        <w:t>x</w:t>
      </w:r>
      <w:r w:rsidR="009E7EE8" w:rsidRPr="002B5BAC">
        <w:t>80</w:t>
      </w:r>
      <w:r w:rsidR="005E4FA7" w:rsidRPr="002B5BAC">
        <w:t>x3 mm</w:t>
      </w:r>
    </w:p>
    <w:p w14:paraId="3C23DB86" w14:textId="263F9569" w:rsidR="0070222E" w:rsidRDefault="0070222E" w:rsidP="002B5BAC">
      <w:pPr>
        <w:spacing w:line="240" w:lineRule="auto"/>
        <w:jc w:val="left"/>
      </w:pPr>
      <w:r w:rsidRPr="0070222E">
        <w:t>Výplň: svisle </w:t>
      </w:r>
      <w:proofErr w:type="spellStart"/>
      <w:r w:rsidRPr="0070222E">
        <w:t>vevařený</w:t>
      </w:r>
      <w:proofErr w:type="spellEnd"/>
      <w:r w:rsidRPr="0070222E">
        <w:t> jekl </w:t>
      </w:r>
      <w:r w:rsidR="005E4FA7" w:rsidRPr="002B5BAC">
        <w:t>4</w:t>
      </w:r>
      <w:r w:rsidRPr="0070222E">
        <w:t>0</w:t>
      </w:r>
      <w:r w:rsidR="005E4FA7" w:rsidRPr="002B5BAC">
        <w:t>x</w:t>
      </w:r>
      <w:r w:rsidRPr="0070222E">
        <w:t>20</w:t>
      </w:r>
      <w:r w:rsidR="005E4FA7" w:rsidRPr="002B5BAC">
        <w:t>x2</w:t>
      </w:r>
      <w:r w:rsidRPr="0070222E">
        <w:t xml:space="preserve"> mm</w:t>
      </w:r>
      <w:r w:rsidR="005E4FA7" w:rsidRPr="002B5BAC">
        <w:t>, 60x60x2 mm</w:t>
      </w:r>
      <w:r w:rsidRPr="0070222E">
        <w:t>. </w:t>
      </w:r>
    </w:p>
    <w:p w14:paraId="2B53B109" w14:textId="1F87AD81" w:rsidR="00362816" w:rsidRPr="00706138" w:rsidRDefault="00362816" w:rsidP="00706138">
      <w:pPr>
        <w:pStyle w:val="Normlnweb"/>
        <w:spacing w:before="0" w:beforeAutospacing="0" w:after="0" w:afterAutospacing="0"/>
        <w:ind w:firstLine="708"/>
        <w:jc w:val="left"/>
        <w:rPr>
          <w:rFonts w:ascii="Times New Roman" w:hAnsi="Times New Roman"/>
          <w:sz w:val="24"/>
        </w:rPr>
      </w:pPr>
      <w:r w:rsidRPr="00503999">
        <w:rPr>
          <w:rFonts w:eastAsiaTheme="minorEastAsia"/>
        </w:rPr>
        <w:t xml:space="preserve">Sloupky budou </w:t>
      </w:r>
      <w:r w:rsidR="00277BA5">
        <w:rPr>
          <w:rFonts w:eastAsiaTheme="minorEastAsia"/>
        </w:rPr>
        <w:t>cca 700</w:t>
      </w:r>
      <w:r w:rsidR="00706138">
        <w:rPr>
          <w:rFonts w:eastAsiaTheme="minorEastAsia"/>
        </w:rPr>
        <w:t xml:space="preserve"> </w:t>
      </w:r>
      <w:r w:rsidRPr="00503999">
        <w:rPr>
          <w:rFonts w:eastAsiaTheme="minorEastAsia"/>
        </w:rPr>
        <w:t xml:space="preserve">mm zabetonovány do </w:t>
      </w:r>
      <w:r>
        <w:rPr>
          <w:rFonts w:eastAsiaTheme="minorEastAsia"/>
        </w:rPr>
        <w:t xml:space="preserve">betonového </w:t>
      </w:r>
      <w:r w:rsidRPr="00503999">
        <w:rPr>
          <w:rFonts w:eastAsiaTheme="minorEastAsia"/>
        </w:rPr>
        <w:t xml:space="preserve">základu </w:t>
      </w:r>
      <w:r>
        <w:rPr>
          <w:rFonts w:eastAsiaTheme="minorEastAsia"/>
        </w:rPr>
        <w:t xml:space="preserve">C20/25 </w:t>
      </w:r>
      <w:r w:rsidR="008C3BE5">
        <w:rPr>
          <w:rFonts w:eastAsiaTheme="minorEastAsia"/>
        </w:rPr>
        <w:t xml:space="preserve">velikosti </w:t>
      </w:r>
      <w:r w:rsidR="00965A44">
        <w:rPr>
          <w:rFonts w:eastAsiaTheme="minorEastAsia"/>
        </w:rPr>
        <w:t>500x500</w:t>
      </w:r>
      <w:r>
        <w:rPr>
          <w:rFonts w:eastAsiaTheme="minorEastAsia"/>
        </w:rPr>
        <w:t xml:space="preserve"> mm, </w:t>
      </w:r>
      <w:r w:rsidRPr="00503999">
        <w:rPr>
          <w:rFonts w:eastAsiaTheme="minorEastAsia"/>
        </w:rPr>
        <w:t>hloubky 800 mm</w:t>
      </w:r>
      <w:r w:rsidR="00965A44">
        <w:rPr>
          <w:rFonts w:eastAsiaTheme="minorEastAsia"/>
        </w:rPr>
        <w:t xml:space="preserve"> </w:t>
      </w:r>
      <w:r w:rsidR="008C53C9">
        <w:rPr>
          <w:rFonts w:eastAsiaTheme="minorEastAsia"/>
        </w:rPr>
        <w:t xml:space="preserve">(sloupek společný s brankou) </w:t>
      </w:r>
      <w:r w:rsidR="00965A44">
        <w:rPr>
          <w:rFonts w:eastAsiaTheme="minorEastAsia"/>
        </w:rPr>
        <w:t xml:space="preserve">a </w:t>
      </w:r>
      <w:r w:rsidR="008C3BE5">
        <w:rPr>
          <w:rFonts w:eastAsiaTheme="minorEastAsia"/>
        </w:rPr>
        <w:t xml:space="preserve">betonového základu C20/25 velikosti </w:t>
      </w:r>
      <w:r w:rsidR="0007772C">
        <w:rPr>
          <w:rFonts w:eastAsiaTheme="minorEastAsia"/>
        </w:rPr>
        <w:t>2000x500 mm, hloubky 1000 mm</w:t>
      </w:r>
      <w:r w:rsidRPr="00503999">
        <w:rPr>
          <w:rFonts w:eastAsiaTheme="minorEastAsia"/>
        </w:rPr>
        <w:t>.</w:t>
      </w:r>
      <w:r>
        <w:rPr>
          <w:rFonts w:eastAsiaTheme="minorEastAsia"/>
        </w:rPr>
        <w:t xml:space="preserve"> </w:t>
      </w:r>
      <w:r w:rsidR="00706138" w:rsidRPr="00503999">
        <w:rPr>
          <w:rFonts w:eastAsiaTheme="minorEastAsia"/>
        </w:rPr>
        <w:t>Sloupky budou ukončeny ve výšce 1,8</w:t>
      </w:r>
      <w:r w:rsidR="00706138">
        <w:rPr>
          <w:rFonts w:eastAsiaTheme="minorEastAsia"/>
        </w:rPr>
        <w:t>6</w:t>
      </w:r>
      <w:r w:rsidR="00706138" w:rsidRPr="00503999">
        <w:rPr>
          <w:rFonts w:eastAsiaTheme="minorEastAsia"/>
        </w:rPr>
        <w:t xml:space="preserve"> m nad terénem krytkou.</w:t>
      </w:r>
    </w:p>
    <w:p w14:paraId="13CC251B" w14:textId="56842988" w:rsidR="00706602" w:rsidRPr="00706602" w:rsidRDefault="007F3981" w:rsidP="007F3981">
      <w:pPr>
        <w:pStyle w:val="Normlnweb"/>
        <w:spacing w:before="0" w:beforeAutospacing="0" w:after="0" w:afterAutospacing="0"/>
        <w:ind w:firstLine="708"/>
        <w:jc w:val="left"/>
        <w:rPr>
          <w:rFonts w:eastAsiaTheme="minorEastAsia"/>
          <w:sz w:val="11"/>
          <w:szCs w:val="11"/>
        </w:rPr>
      </w:pPr>
      <w:r>
        <w:rPr>
          <w:rFonts w:eastAsiaTheme="minorEastAsia"/>
        </w:rPr>
        <w:t xml:space="preserve">              </w:t>
      </w:r>
    </w:p>
    <w:p w14:paraId="4B4737B2" w14:textId="46D4D62B" w:rsidR="008E28D2" w:rsidRPr="00A93CE4" w:rsidRDefault="007F3981" w:rsidP="00A93CE4">
      <w:pPr>
        <w:pStyle w:val="Normlnweb"/>
        <w:spacing w:before="0" w:beforeAutospacing="0" w:after="0" w:afterAutospacing="0"/>
        <w:ind w:firstLine="708"/>
        <w:jc w:val="left"/>
        <w:rPr>
          <w:rFonts w:eastAsiaTheme="minorEastAsia"/>
        </w:rPr>
      </w:pPr>
      <w:r>
        <w:rPr>
          <w:rFonts w:eastAsiaTheme="minorEastAsia"/>
        </w:rPr>
        <w:t xml:space="preserve"> </w:t>
      </w:r>
      <w:r w:rsidR="007B4A9A" w:rsidRPr="00503999">
        <w:rPr>
          <w:rFonts w:eastAsiaTheme="minorEastAsia"/>
        </w:rPr>
        <w:t>Nová brank</w:t>
      </w:r>
      <w:r w:rsidR="007B4A9A">
        <w:rPr>
          <w:rFonts w:eastAsiaTheme="minorEastAsia"/>
        </w:rPr>
        <w:t>a</w:t>
      </w:r>
      <w:r w:rsidR="007B4A9A" w:rsidRPr="00503999">
        <w:rPr>
          <w:rFonts w:eastAsiaTheme="minorEastAsia"/>
        </w:rPr>
        <w:t xml:space="preserve"> j</w:t>
      </w:r>
      <w:r w:rsidR="007B4A9A">
        <w:rPr>
          <w:rFonts w:eastAsiaTheme="minorEastAsia"/>
        </w:rPr>
        <w:t>e</w:t>
      </w:r>
      <w:r w:rsidR="007B4A9A" w:rsidRPr="00503999">
        <w:rPr>
          <w:rFonts w:eastAsiaTheme="minorEastAsia"/>
        </w:rPr>
        <w:t xml:space="preserve"> navržen</w:t>
      </w:r>
      <w:r w:rsidR="007B4A9A">
        <w:rPr>
          <w:rFonts w:eastAsiaTheme="minorEastAsia"/>
        </w:rPr>
        <w:t>a</w:t>
      </w:r>
      <w:r w:rsidR="007B4A9A" w:rsidRPr="00503999">
        <w:rPr>
          <w:rFonts w:eastAsiaTheme="minorEastAsia"/>
        </w:rPr>
        <w:t xml:space="preserve"> s rámem 60x40mm, nosné sloupky </w:t>
      </w:r>
      <w:r w:rsidR="00B77BCC">
        <w:rPr>
          <w:rFonts w:eastAsiaTheme="minorEastAsia"/>
        </w:rPr>
        <w:t>8</w:t>
      </w:r>
      <w:r w:rsidR="007B4A9A" w:rsidRPr="00503999">
        <w:rPr>
          <w:rFonts w:eastAsiaTheme="minorEastAsia"/>
        </w:rPr>
        <w:t>0x</w:t>
      </w:r>
      <w:r w:rsidR="00B77BCC">
        <w:rPr>
          <w:rFonts w:eastAsiaTheme="minorEastAsia"/>
        </w:rPr>
        <w:t>8</w:t>
      </w:r>
      <w:r w:rsidR="007B4A9A" w:rsidRPr="00503999">
        <w:rPr>
          <w:rFonts w:eastAsiaTheme="minorEastAsia"/>
        </w:rPr>
        <w:t>0mm</w:t>
      </w:r>
      <w:r w:rsidR="007B4A9A">
        <w:rPr>
          <w:rFonts w:eastAsiaTheme="minorEastAsia"/>
        </w:rPr>
        <w:t xml:space="preserve"> </w:t>
      </w:r>
      <w:r w:rsidR="007B4A9A" w:rsidRPr="00503999">
        <w:rPr>
          <w:rFonts w:eastAsiaTheme="minorEastAsia"/>
        </w:rPr>
        <w:t xml:space="preserve">s výplní </w:t>
      </w:r>
      <w:r w:rsidR="0018207E">
        <w:rPr>
          <w:rFonts w:eastAsiaTheme="minorEastAsia"/>
        </w:rPr>
        <w:t xml:space="preserve">plotový panel </w:t>
      </w:r>
      <w:r w:rsidR="00B77BCC">
        <w:rPr>
          <w:rFonts w:eastAsiaTheme="minorEastAsia"/>
        </w:rPr>
        <w:t>3</w:t>
      </w:r>
      <w:r w:rsidR="0018207E">
        <w:rPr>
          <w:rFonts w:eastAsiaTheme="minorEastAsia"/>
        </w:rPr>
        <w:t>D</w:t>
      </w:r>
      <w:r w:rsidR="007B4A9A" w:rsidRPr="00503999">
        <w:rPr>
          <w:rFonts w:eastAsiaTheme="minorEastAsia"/>
        </w:rPr>
        <w:t>.</w:t>
      </w:r>
      <w:r w:rsidR="00701316" w:rsidRPr="00701316">
        <w:rPr>
          <w:rFonts w:eastAsiaTheme="minorEastAsia"/>
        </w:rPr>
        <w:t xml:space="preserve"> </w:t>
      </w:r>
      <w:r w:rsidR="00A92862">
        <w:rPr>
          <w:rFonts w:eastAsiaTheme="minorEastAsia"/>
        </w:rPr>
        <w:t>B</w:t>
      </w:r>
      <w:r w:rsidR="00701316" w:rsidRPr="00503999">
        <w:rPr>
          <w:rFonts w:eastAsiaTheme="minorEastAsia"/>
        </w:rPr>
        <w:t>rank</w:t>
      </w:r>
      <w:r w:rsidR="00701316">
        <w:rPr>
          <w:rFonts w:eastAsiaTheme="minorEastAsia"/>
        </w:rPr>
        <w:t>a</w:t>
      </w:r>
      <w:r w:rsidR="00701316" w:rsidRPr="00503999">
        <w:rPr>
          <w:rFonts w:eastAsiaTheme="minorEastAsia"/>
        </w:rPr>
        <w:t xml:space="preserve"> bud</w:t>
      </w:r>
      <w:r w:rsidR="00A92862">
        <w:rPr>
          <w:rFonts w:eastAsiaTheme="minorEastAsia"/>
        </w:rPr>
        <w:t>e</w:t>
      </w:r>
      <w:r w:rsidR="00701316" w:rsidRPr="00503999">
        <w:rPr>
          <w:rFonts w:eastAsiaTheme="minorEastAsia"/>
        </w:rPr>
        <w:t xml:space="preserve"> s povrchovou úpravou pozink, s klikou, FAB a nastavitelnými panty. </w:t>
      </w:r>
      <w:r w:rsidR="00AC3961" w:rsidRPr="00503999">
        <w:rPr>
          <w:rFonts w:eastAsiaTheme="minorEastAsia"/>
        </w:rPr>
        <w:t>Sloupky budou ukončeny ve výšce 1,8</w:t>
      </w:r>
      <w:r w:rsidR="00D02607">
        <w:rPr>
          <w:rFonts w:eastAsiaTheme="minorEastAsia"/>
        </w:rPr>
        <w:t>6</w:t>
      </w:r>
      <w:r w:rsidR="00AC3961" w:rsidRPr="00503999">
        <w:rPr>
          <w:rFonts w:eastAsiaTheme="minorEastAsia"/>
        </w:rPr>
        <w:t xml:space="preserve"> m nad terénem krytkou.</w:t>
      </w:r>
      <w:r w:rsidR="00A93CE4" w:rsidRPr="00A93CE4">
        <w:rPr>
          <w:rFonts w:eastAsiaTheme="minorEastAsia"/>
        </w:rPr>
        <w:t xml:space="preserve"> </w:t>
      </w:r>
      <w:r w:rsidR="00A93CE4" w:rsidRPr="00503999">
        <w:rPr>
          <w:rFonts w:eastAsiaTheme="minorEastAsia"/>
        </w:rPr>
        <w:t xml:space="preserve">Sloupky budou minimálně 500 mm zabetonovány do </w:t>
      </w:r>
      <w:r w:rsidR="00A93CE4">
        <w:rPr>
          <w:rFonts w:eastAsiaTheme="minorEastAsia"/>
        </w:rPr>
        <w:t xml:space="preserve">betonového </w:t>
      </w:r>
      <w:r w:rsidR="00A93CE4" w:rsidRPr="00503999">
        <w:rPr>
          <w:rFonts w:eastAsiaTheme="minorEastAsia"/>
        </w:rPr>
        <w:t xml:space="preserve">základu </w:t>
      </w:r>
      <w:r w:rsidR="00A93CE4">
        <w:rPr>
          <w:rFonts w:eastAsiaTheme="minorEastAsia"/>
        </w:rPr>
        <w:t xml:space="preserve">C20/25, </w:t>
      </w:r>
      <w:r w:rsidR="00A93CE4">
        <w:rPr>
          <w:rFonts w:eastAsiaTheme="minorEastAsia"/>
        </w:rPr>
        <w:sym w:font="Symbol" w:char="F0C6"/>
      </w:r>
      <w:r w:rsidR="00A93CE4">
        <w:rPr>
          <w:rFonts w:eastAsiaTheme="minorEastAsia"/>
        </w:rPr>
        <w:t xml:space="preserve"> 300 mm, </w:t>
      </w:r>
      <w:r w:rsidR="00A93CE4" w:rsidRPr="00503999">
        <w:rPr>
          <w:rFonts w:eastAsiaTheme="minorEastAsia"/>
        </w:rPr>
        <w:t>hloubky 800 mm.</w:t>
      </w:r>
      <w:r w:rsidR="00A93CE4">
        <w:rPr>
          <w:rFonts w:eastAsiaTheme="minorEastAsia"/>
        </w:rPr>
        <w:t xml:space="preserve"> </w:t>
      </w:r>
    </w:p>
    <w:p w14:paraId="0852E962" w14:textId="289E882B" w:rsidR="00BD034F" w:rsidRDefault="00F04824" w:rsidP="00F04824">
      <w:pPr>
        <w:pStyle w:val="Normlnweb"/>
        <w:spacing w:before="0" w:beforeAutospacing="0" w:after="0" w:afterAutospacing="0" w:line="240" w:lineRule="auto"/>
        <w:rPr>
          <w:rFonts w:ascii="TimesNewRomanPSMT" w:hAnsi="TimesNewRomanPSMT"/>
          <w:sz w:val="24"/>
        </w:rPr>
      </w:pPr>
      <w:r w:rsidRPr="002E0011">
        <w:rPr>
          <w:rFonts w:ascii="Calibri" w:hAnsi="Calibri" w:cs="Calibri"/>
          <w:szCs w:val="22"/>
        </w:rPr>
        <w:t>Panely na sloupky budou uchyceny pomocí kovových objímek, objímky budou spojeny šrouby s možností stržení závitu z chráněné části pozemku.</w:t>
      </w:r>
      <w:r>
        <w:rPr>
          <w:rFonts w:ascii="Calibri" w:hAnsi="Calibri" w:cs="Calibri"/>
          <w:szCs w:val="22"/>
        </w:rPr>
        <w:t xml:space="preserve"> </w:t>
      </w:r>
      <w:r w:rsidR="007B63E0" w:rsidRPr="00951A56">
        <w:rPr>
          <w:rFonts w:eastAsiaTheme="minorEastAsia"/>
        </w:rPr>
        <w:t xml:space="preserve">Spojovacím prvkem panelu a sloupku bude kovová objímka, která bude spojena šrouby s trhací hlavou. </w:t>
      </w:r>
      <w:r w:rsidR="007B63E0" w:rsidRPr="007E231E">
        <w:rPr>
          <w:rFonts w:ascii="Calibri" w:hAnsi="Calibri" w:cs="Calibri"/>
          <w:szCs w:val="22"/>
        </w:rPr>
        <w:t xml:space="preserve">Objímky budou mít rozměry </w:t>
      </w:r>
      <w:r w:rsidR="009472FB">
        <w:rPr>
          <w:rFonts w:ascii="Calibri" w:hAnsi="Calibri" w:cs="Calibri"/>
          <w:szCs w:val="22"/>
        </w:rPr>
        <w:t>8</w:t>
      </w:r>
      <w:r w:rsidR="007B63E0" w:rsidRPr="007E231E">
        <w:rPr>
          <w:rFonts w:ascii="Calibri" w:hAnsi="Calibri" w:cs="Calibri"/>
          <w:szCs w:val="22"/>
        </w:rPr>
        <w:t>0x</w:t>
      </w:r>
      <w:r w:rsidR="009472FB">
        <w:rPr>
          <w:rFonts w:ascii="Calibri" w:hAnsi="Calibri" w:cs="Calibri"/>
          <w:szCs w:val="22"/>
        </w:rPr>
        <w:t>8</w:t>
      </w:r>
      <w:r w:rsidR="007B63E0" w:rsidRPr="007E231E">
        <w:rPr>
          <w:rFonts w:ascii="Calibri" w:hAnsi="Calibri" w:cs="Calibri"/>
          <w:szCs w:val="22"/>
        </w:rPr>
        <w:t>0 mm v místech uchycení na sloup</w:t>
      </w:r>
      <w:r w:rsidR="00474AE8">
        <w:rPr>
          <w:rFonts w:ascii="Calibri" w:hAnsi="Calibri" w:cs="Calibri"/>
          <w:szCs w:val="22"/>
        </w:rPr>
        <w:t>ky</w:t>
      </w:r>
      <w:r w:rsidR="007B63E0" w:rsidRPr="007E231E">
        <w:rPr>
          <w:rFonts w:ascii="Calibri" w:hAnsi="Calibri" w:cs="Calibri"/>
          <w:szCs w:val="22"/>
        </w:rPr>
        <w:t>.</w:t>
      </w:r>
      <w:r w:rsidR="007B63E0" w:rsidRPr="007E231E">
        <w:rPr>
          <w:rFonts w:ascii="TimesNewRomanPSMT" w:hAnsi="TimesNewRomanPSMT"/>
          <w:sz w:val="24"/>
        </w:rPr>
        <w:t xml:space="preserve"> </w:t>
      </w:r>
    </w:p>
    <w:p w14:paraId="30667E1E" w14:textId="77777777" w:rsidR="00441D30" w:rsidRPr="00A77A49" w:rsidRDefault="00441D30" w:rsidP="00F04824">
      <w:pPr>
        <w:pStyle w:val="Normlnweb"/>
        <w:spacing w:before="0" w:beforeAutospacing="0" w:after="0" w:afterAutospacing="0" w:line="240" w:lineRule="auto"/>
        <w:rPr>
          <w:rFonts w:ascii="TimesNewRomanPSMT" w:hAnsi="TimesNewRomanPSMT"/>
          <w:sz w:val="10"/>
          <w:szCs w:val="10"/>
        </w:rPr>
      </w:pPr>
    </w:p>
    <w:p w14:paraId="3EEDFA77" w14:textId="71E9ACFE" w:rsidR="00952956" w:rsidRPr="00BD034F" w:rsidRDefault="00F04824" w:rsidP="00BD034F">
      <w:pPr>
        <w:pStyle w:val="Normlnweb"/>
        <w:spacing w:before="0" w:beforeAutospacing="0" w:after="0" w:afterAutospacing="0" w:line="240" w:lineRule="auto"/>
        <w:rPr>
          <w:rFonts w:ascii="Calibri" w:hAnsi="Calibri" w:cs="Calibri"/>
          <w:szCs w:val="22"/>
        </w:rPr>
      </w:pPr>
      <w:r w:rsidRPr="002E0011">
        <w:rPr>
          <w:rFonts w:ascii="Calibri" w:hAnsi="Calibri" w:cs="Calibri"/>
          <w:szCs w:val="22"/>
        </w:rPr>
        <w:t>Zemní práce je třeba provádět s ručně s velkou opatrností především v blízkosti podzemního vedení.</w:t>
      </w:r>
      <w:r w:rsidR="00952956" w:rsidRPr="00952956">
        <w:br/>
        <w:t xml:space="preserve">Pokud </w:t>
      </w:r>
      <w:r w:rsidR="00F877F0" w:rsidRPr="00952956">
        <w:t>nepůjde</w:t>
      </w:r>
      <w:r w:rsidR="00952956" w:rsidRPr="00952956">
        <w:t xml:space="preserve"> jinak, 2,5 m od paty kmene bude prováděna stavební činnost pouze ručně, šetrně. Pokud by </w:t>
      </w:r>
      <w:r w:rsidR="00946028" w:rsidRPr="00952956">
        <w:t>stavebními</w:t>
      </w:r>
      <w:r w:rsidR="00952956" w:rsidRPr="00952956">
        <w:t xml:space="preserve"> pracemi došlo k </w:t>
      </w:r>
      <w:r w:rsidR="00946028" w:rsidRPr="00952956">
        <w:t>poranění</w:t>
      </w:r>
      <w:r w:rsidR="00952956" w:rsidRPr="00952956">
        <w:t xml:space="preserve"> kořenů, budou ošetřeny (</w:t>
      </w:r>
      <w:r w:rsidR="00946028" w:rsidRPr="00952956">
        <w:t>místa</w:t>
      </w:r>
      <w:r w:rsidR="00952956" w:rsidRPr="00952956">
        <w:t xml:space="preserve"> </w:t>
      </w:r>
      <w:r w:rsidR="00946028" w:rsidRPr="00952956">
        <w:t>řezu</w:t>
      </w:r>
      <w:r w:rsidR="00952956" w:rsidRPr="00952956">
        <w:t xml:space="preserve"> zahladit, </w:t>
      </w:r>
      <w:r w:rsidR="00946028" w:rsidRPr="00952956">
        <w:t>ošetřit</w:t>
      </w:r>
      <w:r w:rsidR="00952956" w:rsidRPr="00952956">
        <w:t xml:space="preserve"> </w:t>
      </w:r>
      <w:r w:rsidR="00946028" w:rsidRPr="00952956">
        <w:t>růstovým</w:t>
      </w:r>
      <w:r w:rsidR="00952956" w:rsidRPr="00952956">
        <w:t xml:space="preserve"> </w:t>
      </w:r>
      <w:r w:rsidR="00946028" w:rsidRPr="00952956">
        <w:t>stimulátorem</w:t>
      </w:r>
      <w:r w:rsidR="00952956" w:rsidRPr="00952956">
        <w:t xml:space="preserve">). Pokud dojde ke </w:t>
      </w:r>
      <w:r w:rsidR="00946028" w:rsidRPr="00952956">
        <w:t>ztrátě</w:t>
      </w:r>
      <w:r w:rsidR="00952956" w:rsidRPr="00952956">
        <w:t xml:space="preserve"> kořenů, bude proveden přiměřený řez v </w:t>
      </w:r>
      <w:r w:rsidR="00D14A8B" w:rsidRPr="00952956">
        <w:t>koruně</w:t>
      </w:r>
      <w:r w:rsidR="00952956" w:rsidRPr="00952956">
        <w:t xml:space="preserve">. </w:t>
      </w:r>
    </w:p>
    <w:p w14:paraId="4AAE86D7" w14:textId="17CCBCD9" w:rsidR="00952956" w:rsidRPr="00952956" w:rsidRDefault="00D14A8B" w:rsidP="00D14A8B">
      <w:pPr>
        <w:spacing w:line="240" w:lineRule="auto"/>
        <w:jc w:val="left"/>
      </w:pPr>
      <w:r w:rsidRPr="00952956">
        <w:t>Obnažené</w:t>
      </w:r>
      <w:r w:rsidR="00952956" w:rsidRPr="00952956">
        <w:t xml:space="preserve"> </w:t>
      </w:r>
      <w:r w:rsidRPr="00952956">
        <w:t>kořeny</w:t>
      </w:r>
      <w:r w:rsidR="00952956" w:rsidRPr="00952956">
        <w:t xml:space="preserve"> budou chráněny před </w:t>
      </w:r>
      <w:r w:rsidRPr="00952956">
        <w:t>vysycháním</w:t>
      </w:r>
      <w:r w:rsidR="00952956" w:rsidRPr="00952956">
        <w:t xml:space="preserve"> a mrazem </w:t>
      </w:r>
      <w:r w:rsidRPr="00952956">
        <w:t>zásypovým</w:t>
      </w:r>
      <w:r w:rsidR="00952956" w:rsidRPr="00952956">
        <w:t xml:space="preserve"> materiálem. </w:t>
      </w:r>
    </w:p>
    <w:p w14:paraId="0537B648" w14:textId="5853F0AE" w:rsidR="00CF08B2" w:rsidRDefault="0001398A" w:rsidP="00460A7D">
      <w:pPr>
        <w:spacing w:line="240" w:lineRule="auto"/>
        <w:jc w:val="left"/>
      </w:pPr>
      <w:r w:rsidRPr="0001398A">
        <w:t xml:space="preserve">Při </w:t>
      </w:r>
      <w:r w:rsidR="00466100" w:rsidRPr="0001398A">
        <w:t>demontáži</w:t>
      </w:r>
      <w:r w:rsidRPr="0001398A">
        <w:t xml:space="preserve"> stávajícího oplocení včetně </w:t>
      </w:r>
      <w:r w:rsidR="00466100" w:rsidRPr="0001398A">
        <w:t>demontáže</w:t>
      </w:r>
      <w:r w:rsidRPr="0001398A">
        <w:t xml:space="preserve"> základů budou </w:t>
      </w:r>
      <w:r w:rsidR="00466100" w:rsidRPr="0001398A">
        <w:t>narušené</w:t>
      </w:r>
      <w:r w:rsidRPr="0001398A">
        <w:t xml:space="preserve"> vrstvy terénu po osazení </w:t>
      </w:r>
      <w:r w:rsidR="00466100" w:rsidRPr="0001398A">
        <w:t>nového</w:t>
      </w:r>
      <w:r w:rsidRPr="0001398A">
        <w:t xml:space="preserve"> oplocení zapraveny do původního stavu.</w:t>
      </w:r>
    </w:p>
    <w:p w14:paraId="25B64CD2" w14:textId="77777777" w:rsidR="00D94564" w:rsidRPr="0077301C" w:rsidRDefault="00D94564" w:rsidP="00460A7D">
      <w:pPr>
        <w:spacing w:line="240" w:lineRule="auto"/>
        <w:jc w:val="left"/>
        <w:rPr>
          <w:sz w:val="10"/>
          <w:szCs w:val="10"/>
        </w:rPr>
      </w:pPr>
    </w:p>
    <w:p w14:paraId="39587F19" w14:textId="1B92114E" w:rsidR="00706602" w:rsidRPr="004267A3" w:rsidRDefault="00A77A49" w:rsidP="00460A7D">
      <w:pPr>
        <w:spacing w:line="240" w:lineRule="auto"/>
        <w:jc w:val="left"/>
        <w:rPr>
          <w:i/>
          <w:iCs/>
          <w:sz w:val="24"/>
        </w:rPr>
      </w:pPr>
      <w:r w:rsidRPr="00D342F1">
        <w:rPr>
          <w:noProof/>
        </w:rPr>
        <w:drawing>
          <wp:anchor distT="0" distB="0" distL="114300" distR="114300" simplePos="0" relativeHeight="251659264" behindDoc="0" locked="0" layoutInCell="1" allowOverlap="1" wp14:anchorId="7272A60F" wp14:editId="0C2A419D">
            <wp:simplePos x="0" y="0"/>
            <wp:positionH relativeFrom="column">
              <wp:posOffset>-82550</wp:posOffset>
            </wp:positionH>
            <wp:positionV relativeFrom="paragraph">
              <wp:posOffset>204499</wp:posOffset>
            </wp:positionV>
            <wp:extent cx="1727618" cy="1803633"/>
            <wp:effectExtent l="0" t="0" r="0" b="0"/>
            <wp:wrapNone/>
            <wp:docPr id="6" name="Obrázek 6" descr="Obsah obrázku venku, obloha, území, mrak&#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venku, obloha, území, mrak&#10;&#10;Popis byl vytvořen automaticky"/>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27618" cy="1803633"/>
                    </a:xfrm>
                    <a:prstGeom prst="rect">
                      <a:avLst/>
                    </a:prstGeom>
                  </pic:spPr>
                </pic:pic>
              </a:graphicData>
            </a:graphic>
            <wp14:sizeRelH relativeFrom="page">
              <wp14:pctWidth>0</wp14:pctWidth>
            </wp14:sizeRelH>
            <wp14:sizeRelV relativeFrom="page">
              <wp14:pctHeight>0</wp14:pctHeight>
            </wp14:sizeRelV>
          </wp:anchor>
        </w:drawing>
      </w:r>
      <w:r w:rsidR="007E72E4" w:rsidRPr="004267A3">
        <w:rPr>
          <w:i/>
          <w:iCs/>
          <w:sz w:val="24"/>
        </w:rPr>
        <w:t xml:space="preserve">Ilustrativní obrázky </w:t>
      </w:r>
      <w:r w:rsidR="004267A3">
        <w:rPr>
          <w:i/>
          <w:iCs/>
          <w:sz w:val="24"/>
        </w:rPr>
        <w:t>navrženého oplocení, branky a brány</w:t>
      </w:r>
    </w:p>
    <w:p w14:paraId="0B1A40E2" w14:textId="06F0C3A3" w:rsidR="003A6997" w:rsidRPr="0056740C" w:rsidRDefault="00A77A49" w:rsidP="00460A7D">
      <w:pPr>
        <w:spacing w:line="240" w:lineRule="auto"/>
        <w:jc w:val="left"/>
      </w:pPr>
      <w:r>
        <w:rPr>
          <w:noProof/>
        </w:rPr>
        <w:drawing>
          <wp:anchor distT="0" distB="0" distL="114300" distR="114300" simplePos="0" relativeHeight="251660288" behindDoc="0" locked="0" layoutInCell="1" allowOverlap="1" wp14:anchorId="28EBE6F3" wp14:editId="294FC559">
            <wp:simplePos x="0" y="0"/>
            <wp:positionH relativeFrom="column">
              <wp:posOffset>4589780</wp:posOffset>
            </wp:positionH>
            <wp:positionV relativeFrom="paragraph">
              <wp:posOffset>18613</wp:posOffset>
            </wp:positionV>
            <wp:extent cx="1853967" cy="1853967"/>
            <wp:effectExtent l="0" t="0" r="635" b="635"/>
            <wp:wrapNone/>
            <wp:docPr id="8" name="Obrázek 8" descr="Branka 3D v1230 x š1000 Z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ka 3D v1230 x š1000 Z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53967" cy="18539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60B8">
        <w:rPr>
          <w:noProof/>
        </w:rPr>
        <w:drawing>
          <wp:anchor distT="0" distB="0" distL="114300" distR="114300" simplePos="0" relativeHeight="251658240" behindDoc="0" locked="0" layoutInCell="1" allowOverlap="1" wp14:anchorId="1D6DBE9D" wp14:editId="5F6206D7">
            <wp:simplePos x="0" y="0"/>
            <wp:positionH relativeFrom="column">
              <wp:posOffset>1972310</wp:posOffset>
            </wp:positionH>
            <wp:positionV relativeFrom="paragraph">
              <wp:posOffset>69413</wp:posOffset>
            </wp:positionV>
            <wp:extent cx="2404266" cy="1803068"/>
            <wp:effectExtent l="0" t="0" r="0" b="635"/>
            <wp:wrapNone/>
            <wp:docPr id="7" name="Obrázek 7" descr="Obsah obrázku venku, plot, tráva, oblo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venku, plot, tráva, obloha&#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4266" cy="1803068"/>
                    </a:xfrm>
                    <a:prstGeom prst="rect">
                      <a:avLst/>
                    </a:prstGeom>
                  </pic:spPr>
                </pic:pic>
              </a:graphicData>
            </a:graphic>
            <wp14:sizeRelH relativeFrom="page">
              <wp14:pctWidth>0</wp14:pctWidth>
            </wp14:sizeRelH>
            <wp14:sizeRelV relativeFrom="page">
              <wp14:pctHeight>0</wp14:pctHeight>
            </wp14:sizeRelV>
          </wp:anchor>
        </w:drawing>
      </w:r>
      <w:r w:rsidR="005260B8">
        <w:t xml:space="preserve">         </w:t>
      </w:r>
    </w:p>
    <w:p w14:paraId="034866F2" w14:textId="75B7B510" w:rsidR="00706602" w:rsidRDefault="00706602" w:rsidP="001370F9">
      <w:pPr>
        <w:pBdr>
          <w:bottom w:val="single" w:sz="4" w:space="1" w:color="auto"/>
        </w:pBdr>
        <w:tabs>
          <w:tab w:val="left" w:pos="851"/>
        </w:tabs>
        <w:spacing w:before="160"/>
        <w:outlineLvl w:val="0"/>
        <w:rPr>
          <w:rFonts w:ascii="Calibri Light" w:hAnsi="Calibri Light"/>
          <w:b/>
          <w:sz w:val="28"/>
          <w:szCs w:val="32"/>
        </w:rPr>
      </w:pPr>
      <w:bookmarkStart w:id="13" w:name="_Toc484435050"/>
      <w:bookmarkStart w:id="14" w:name="_Toc507741678"/>
    </w:p>
    <w:p w14:paraId="622899D4" w14:textId="741EC437" w:rsidR="00706602" w:rsidRDefault="00706602" w:rsidP="001370F9">
      <w:pPr>
        <w:pBdr>
          <w:bottom w:val="single" w:sz="4" w:space="1" w:color="auto"/>
        </w:pBdr>
        <w:tabs>
          <w:tab w:val="left" w:pos="851"/>
        </w:tabs>
        <w:spacing w:before="160"/>
        <w:outlineLvl w:val="0"/>
        <w:rPr>
          <w:rFonts w:ascii="Calibri Light" w:hAnsi="Calibri Light"/>
          <w:b/>
          <w:sz w:val="28"/>
          <w:szCs w:val="32"/>
        </w:rPr>
      </w:pPr>
    </w:p>
    <w:p w14:paraId="4D581AF3" w14:textId="5291AAB6" w:rsidR="00706602" w:rsidRDefault="00706602" w:rsidP="001370F9">
      <w:pPr>
        <w:pBdr>
          <w:bottom w:val="single" w:sz="4" w:space="1" w:color="auto"/>
        </w:pBdr>
        <w:tabs>
          <w:tab w:val="left" w:pos="851"/>
        </w:tabs>
        <w:spacing w:before="160"/>
        <w:outlineLvl w:val="0"/>
        <w:rPr>
          <w:rFonts w:ascii="Calibri Light" w:hAnsi="Calibri Light"/>
          <w:b/>
          <w:sz w:val="28"/>
          <w:szCs w:val="32"/>
        </w:rPr>
      </w:pPr>
    </w:p>
    <w:p w14:paraId="7703135A" w14:textId="12FF5205" w:rsidR="00706602" w:rsidRDefault="00706602" w:rsidP="001370F9">
      <w:pPr>
        <w:pBdr>
          <w:bottom w:val="single" w:sz="4" w:space="1" w:color="auto"/>
        </w:pBdr>
        <w:tabs>
          <w:tab w:val="left" w:pos="851"/>
        </w:tabs>
        <w:spacing w:before="160"/>
        <w:outlineLvl w:val="0"/>
        <w:rPr>
          <w:rFonts w:ascii="Calibri Light" w:hAnsi="Calibri Light"/>
          <w:b/>
          <w:sz w:val="28"/>
          <w:szCs w:val="32"/>
        </w:rPr>
      </w:pPr>
    </w:p>
    <w:p w14:paraId="5891A20C" w14:textId="0F543916" w:rsidR="007A1C63" w:rsidRPr="00706602" w:rsidRDefault="007A1C63" w:rsidP="001370F9">
      <w:pPr>
        <w:pBdr>
          <w:bottom w:val="single" w:sz="4" w:space="1" w:color="auto"/>
        </w:pBdr>
        <w:tabs>
          <w:tab w:val="left" w:pos="851"/>
        </w:tabs>
        <w:spacing w:before="160"/>
        <w:outlineLvl w:val="0"/>
        <w:rPr>
          <w:rFonts w:ascii="Calibri Light" w:hAnsi="Calibri Light"/>
          <w:b/>
          <w:szCs w:val="22"/>
        </w:rPr>
      </w:pPr>
      <w:r>
        <w:fldChar w:fldCharType="begin"/>
      </w:r>
      <w:r>
        <w:instrText xml:space="preserve"> INCLUDEPICTURE "/Users/ivetachobotova/Library/Group Containers/UBF8T346G9.ms/WebArchiveCopyPasteTempFiles/com.microsoft.Word/images?q=tbnANd9GcSwHPBZdZGRB29N8bsxKkqom4ag5nDs_nKEIxYdoBwQ4qkZSJOuhxHeOnJiMrByAdRpJbY&amp;usqp=CAU" \* MERGEFORMATINET </w:instrText>
      </w:r>
      <w:r w:rsidR="00A720F3">
        <w:fldChar w:fldCharType="separate"/>
      </w:r>
      <w:r>
        <w:fldChar w:fldCharType="end"/>
      </w:r>
    </w:p>
    <w:p w14:paraId="000156A1" w14:textId="480EB358" w:rsidR="0042180E" w:rsidRPr="001370F9" w:rsidRDefault="00D80F17" w:rsidP="001370F9">
      <w:pPr>
        <w:pBdr>
          <w:bottom w:val="single" w:sz="4" w:space="1" w:color="auto"/>
        </w:pBdr>
        <w:tabs>
          <w:tab w:val="left" w:pos="851"/>
        </w:tabs>
        <w:spacing w:before="160"/>
        <w:outlineLvl w:val="0"/>
        <w:rPr>
          <w:rFonts w:ascii="Calibri Light" w:hAnsi="Calibri Light"/>
          <w:b/>
          <w:sz w:val="28"/>
          <w:szCs w:val="32"/>
        </w:rPr>
      </w:pPr>
      <w:r>
        <w:rPr>
          <w:rFonts w:ascii="Calibri Light" w:hAnsi="Calibri Light"/>
          <w:b/>
          <w:sz w:val="28"/>
          <w:szCs w:val="32"/>
        </w:rPr>
        <w:lastRenderedPageBreak/>
        <w:t>5</w:t>
      </w:r>
      <w:r w:rsidR="001370F9">
        <w:rPr>
          <w:rFonts w:ascii="Calibri Light" w:hAnsi="Calibri Light"/>
          <w:b/>
          <w:sz w:val="28"/>
          <w:szCs w:val="32"/>
        </w:rPr>
        <w:t xml:space="preserve">. </w:t>
      </w:r>
      <w:r w:rsidR="004319D6">
        <w:rPr>
          <w:rFonts w:ascii="Calibri Light" w:hAnsi="Calibri Light"/>
          <w:b/>
          <w:sz w:val="28"/>
          <w:szCs w:val="32"/>
        </w:rPr>
        <w:tab/>
      </w:r>
      <w:r w:rsidR="00624E03" w:rsidRPr="001370F9">
        <w:rPr>
          <w:rFonts w:ascii="Calibri Light" w:hAnsi="Calibri Light"/>
          <w:b/>
          <w:sz w:val="28"/>
          <w:szCs w:val="32"/>
        </w:rPr>
        <w:t>Použité normy</w:t>
      </w:r>
      <w:bookmarkEnd w:id="13"/>
      <w:bookmarkEnd w:id="14"/>
    </w:p>
    <w:p w14:paraId="5C8FB3A5" w14:textId="36C72A5D" w:rsidR="00624E03" w:rsidRPr="00A871E5" w:rsidRDefault="00624E03" w:rsidP="00624E03">
      <w:pPr>
        <w:contextualSpacing/>
        <w:rPr>
          <w:rFonts w:eastAsia="Times New Roman" w:cstheme="minorHAnsi"/>
          <w:szCs w:val="22"/>
        </w:rPr>
      </w:pPr>
      <w:r w:rsidRPr="00A871E5">
        <w:rPr>
          <w:rFonts w:eastAsia="Times New Roman" w:cstheme="minorHAnsi"/>
          <w:szCs w:val="22"/>
        </w:rPr>
        <w:t xml:space="preserve">Při výstavbě je nutné dodržet platné normy ČSN a platné právní předpisy ČR (Vyhlášky, Zákony a Nařízení). </w:t>
      </w:r>
    </w:p>
    <w:p w14:paraId="66EA3F1D" w14:textId="48804491" w:rsidR="00D916B7" w:rsidRPr="00D916B7" w:rsidRDefault="00D916B7" w:rsidP="00D916B7">
      <w:pPr>
        <w:spacing w:line="240" w:lineRule="auto"/>
        <w:jc w:val="left"/>
        <w:rPr>
          <w:rFonts w:eastAsia="Times New Roman" w:cstheme="minorHAnsi"/>
          <w:szCs w:val="22"/>
        </w:rPr>
      </w:pPr>
      <w:r w:rsidRPr="00D916B7">
        <w:rPr>
          <w:rFonts w:eastAsia="Times New Roman" w:cstheme="minorHAnsi"/>
          <w:szCs w:val="22"/>
        </w:rPr>
        <w:t xml:space="preserve">Projektová dokumentace byla </w:t>
      </w:r>
      <w:r w:rsidR="009D4FBA" w:rsidRPr="00D916B7">
        <w:rPr>
          <w:rFonts w:eastAsia="Times New Roman" w:cstheme="minorHAnsi"/>
          <w:szCs w:val="22"/>
        </w:rPr>
        <w:t>zpracována</w:t>
      </w:r>
      <w:r w:rsidRPr="00D916B7">
        <w:rPr>
          <w:rFonts w:eastAsia="Times New Roman" w:cstheme="minorHAnsi"/>
          <w:szCs w:val="22"/>
        </w:rPr>
        <w:t xml:space="preserve"> dle </w:t>
      </w:r>
      <w:r w:rsidR="009D4FBA" w:rsidRPr="00D916B7">
        <w:rPr>
          <w:rFonts w:eastAsia="Times New Roman" w:cstheme="minorHAnsi"/>
          <w:szCs w:val="22"/>
        </w:rPr>
        <w:t>vyhlášky</w:t>
      </w:r>
      <w:r w:rsidRPr="00D916B7">
        <w:rPr>
          <w:rFonts w:eastAsia="Times New Roman" w:cstheme="minorHAnsi"/>
          <w:szCs w:val="22"/>
        </w:rPr>
        <w:t xml:space="preserve"> 499/2006 Sb. o dokumentaci staveb. </w:t>
      </w:r>
    </w:p>
    <w:p w14:paraId="2DECF99D" w14:textId="26D00213" w:rsidR="00015E37" w:rsidRDefault="00D916B7" w:rsidP="0067537B">
      <w:pPr>
        <w:spacing w:line="240" w:lineRule="auto"/>
        <w:jc w:val="left"/>
        <w:rPr>
          <w:rFonts w:eastAsia="Times New Roman" w:cstheme="minorHAnsi"/>
          <w:szCs w:val="22"/>
        </w:rPr>
      </w:pPr>
      <w:r w:rsidRPr="00D916B7">
        <w:rPr>
          <w:rFonts w:eastAsia="Times New Roman" w:cstheme="minorHAnsi"/>
          <w:szCs w:val="22"/>
        </w:rPr>
        <w:t xml:space="preserve">Nařízení vlády č. 361/2007 Sb. o </w:t>
      </w:r>
      <w:r w:rsidR="009D4FBA" w:rsidRPr="00D916B7">
        <w:rPr>
          <w:rFonts w:eastAsia="Times New Roman" w:cstheme="minorHAnsi"/>
          <w:szCs w:val="22"/>
        </w:rPr>
        <w:t>ochraně</w:t>
      </w:r>
      <w:r w:rsidRPr="00D916B7">
        <w:rPr>
          <w:rFonts w:eastAsia="Times New Roman" w:cstheme="minorHAnsi"/>
          <w:szCs w:val="22"/>
        </w:rPr>
        <w:t xml:space="preserve"> </w:t>
      </w:r>
      <w:r w:rsidR="009D4FBA" w:rsidRPr="00D916B7">
        <w:rPr>
          <w:rFonts w:eastAsia="Times New Roman" w:cstheme="minorHAnsi"/>
          <w:szCs w:val="22"/>
        </w:rPr>
        <w:t>zdraví</w:t>
      </w:r>
      <w:r w:rsidRPr="00D916B7">
        <w:rPr>
          <w:rFonts w:eastAsia="Times New Roman" w:cstheme="minorHAnsi"/>
          <w:szCs w:val="22"/>
        </w:rPr>
        <w:t xml:space="preserve"> při </w:t>
      </w:r>
      <w:r w:rsidR="009D4FBA" w:rsidRPr="00D916B7">
        <w:rPr>
          <w:rFonts w:eastAsia="Times New Roman" w:cstheme="minorHAnsi"/>
          <w:szCs w:val="22"/>
        </w:rPr>
        <w:t>práci</w:t>
      </w:r>
      <w:r w:rsidRPr="00D916B7">
        <w:rPr>
          <w:rFonts w:eastAsia="Times New Roman" w:cstheme="minorHAnsi"/>
          <w:szCs w:val="22"/>
        </w:rPr>
        <w:t xml:space="preserve">. </w:t>
      </w:r>
    </w:p>
    <w:p w14:paraId="5023C101" w14:textId="77777777" w:rsidR="0073290F" w:rsidRPr="00527B9E" w:rsidRDefault="0073290F" w:rsidP="0067537B">
      <w:pPr>
        <w:spacing w:line="240" w:lineRule="auto"/>
        <w:jc w:val="left"/>
        <w:rPr>
          <w:rFonts w:eastAsia="Times New Roman" w:cstheme="minorHAnsi"/>
          <w:szCs w:val="22"/>
        </w:rPr>
      </w:pPr>
    </w:p>
    <w:p w14:paraId="6242661D" w14:textId="458FD346" w:rsidR="00624E03" w:rsidRPr="004319D6" w:rsidRDefault="004319D6" w:rsidP="004319D6">
      <w:pPr>
        <w:pBdr>
          <w:bottom w:val="single" w:sz="4" w:space="1" w:color="auto"/>
        </w:pBdr>
        <w:tabs>
          <w:tab w:val="left" w:pos="851"/>
        </w:tabs>
        <w:spacing w:before="160"/>
        <w:outlineLvl w:val="0"/>
        <w:rPr>
          <w:rFonts w:ascii="Calibri Light" w:hAnsi="Calibri Light"/>
          <w:b/>
          <w:sz w:val="28"/>
          <w:szCs w:val="32"/>
        </w:rPr>
      </w:pPr>
      <w:r w:rsidRPr="004319D6">
        <w:rPr>
          <w:rFonts w:ascii="Calibri Light" w:hAnsi="Calibri Light"/>
          <w:b/>
          <w:sz w:val="28"/>
          <w:szCs w:val="32"/>
        </w:rPr>
        <w:t xml:space="preserve"> </w:t>
      </w:r>
      <w:r w:rsidR="00404D8C">
        <w:rPr>
          <w:rFonts w:ascii="Calibri Light" w:hAnsi="Calibri Light"/>
          <w:b/>
          <w:sz w:val="28"/>
          <w:szCs w:val="32"/>
        </w:rPr>
        <w:t>6</w:t>
      </w:r>
      <w:r>
        <w:rPr>
          <w:rFonts w:ascii="Calibri Light" w:hAnsi="Calibri Light"/>
          <w:b/>
          <w:sz w:val="28"/>
          <w:szCs w:val="32"/>
        </w:rPr>
        <w:t>.</w:t>
      </w:r>
      <w:r>
        <w:rPr>
          <w:rFonts w:ascii="Calibri Light" w:hAnsi="Calibri Light"/>
          <w:b/>
          <w:sz w:val="28"/>
          <w:szCs w:val="32"/>
        </w:rPr>
        <w:tab/>
      </w:r>
      <w:bookmarkStart w:id="15" w:name="_Toc454361906"/>
      <w:r w:rsidR="00F03E38">
        <w:rPr>
          <w:rFonts w:ascii="Calibri Light" w:hAnsi="Calibri Light"/>
          <w:b/>
          <w:sz w:val="28"/>
          <w:szCs w:val="32"/>
        </w:rPr>
        <w:t>Závěr</w:t>
      </w:r>
    </w:p>
    <w:bookmarkEnd w:id="15"/>
    <w:p w14:paraId="176DD540" w14:textId="77777777" w:rsidR="00F03E38" w:rsidRPr="00F03E38" w:rsidRDefault="00F03E38" w:rsidP="00F03E38">
      <w:pPr>
        <w:numPr>
          <w:ilvl w:val="0"/>
          <w:numId w:val="2"/>
        </w:numPr>
        <w:spacing w:after="60"/>
        <w:ind w:left="426"/>
        <w:rPr>
          <w:szCs w:val="22"/>
        </w:rPr>
      </w:pPr>
      <w:r w:rsidRPr="00F03E38">
        <w:rPr>
          <w:szCs w:val="22"/>
        </w:rPr>
        <w:t>Pokud jsou v projektu uváděny obchodní názvy materiálu, je to především z důvodu stanovení požadovaných kvalitativních parametrů. Při provádění stavby lze použít materiály od jiných výrobců, avšak za předpokladu:</w:t>
      </w:r>
    </w:p>
    <w:p w14:paraId="6B9AB5FD" w14:textId="77777777" w:rsidR="00F03E38" w:rsidRPr="00F03E38" w:rsidRDefault="00F03E38" w:rsidP="00F03E38">
      <w:pPr>
        <w:numPr>
          <w:ilvl w:val="0"/>
          <w:numId w:val="19"/>
        </w:numPr>
        <w:spacing w:after="200"/>
        <w:ind w:left="993"/>
        <w:contextualSpacing/>
        <w:rPr>
          <w:rFonts w:eastAsiaTheme="minorHAnsi" w:cstheme="minorBidi"/>
          <w:szCs w:val="22"/>
          <w:lang w:eastAsia="en-US"/>
        </w:rPr>
      </w:pPr>
      <w:r w:rsidRPr="00F03E38">
        <w:rPr>
          <w:rFonts w:eastAsiaTheme="minorHAnsi" w:cstheme="minorBidi"/>
          <w:szCs w:val="22"/>
          <w:lang w:eastAsia="en-US"/>
        </w:rPr>
        <w:t>zhotovitel předem oznámí uvažované záměny</w:t>
      </w:r>
    </w:p>
    <w:p w14:paraId="29449E87" w14:textId="77777777" w:rsidR="00F03E38" w:rsidRPr="00F03E38" w:rsidRDefault="00F03E38" w:rsidP="00F03E38">
      <w:pPr>
        <w:numPr>
          <w:ilvl w:val="0"/>
          <w:numId w:val="19"/>
        </w:numPr>
        <w:spacing w:after="200"/>
        <w:ind w:left="993"/>
        <w:contextualSpacing/>
        <w:rPr>
          <w:rFonts w:eastAsiaTheme="minorHAnsi" w:cstheme="minorBidi"/>
          <w:szCs w:val="22"/>
          <w:lang w:eastAsia="en-US"/>
        </w:rPr>
      </w:pPr>
      <w:r w:rsidRPr="00F03E38">
        <w:rPr>
          <w:rFonts w:eastAsiaTheme="minorHAnsi" w:cstheme="minorBidi"/>
          <w:szCs w:val="22"/>
          <w:lang w:eastAsia="en-US"/>
        </w:rPr>
        <w:t>zhotovitel předem doloží, že záměnou nedojde ke zhoršení projektem určené kvality</w:t>
      </w:r>
    </w:p>
    <w:p w14:paraId="48825F02" w14:textId="77777777" w:rsidR="00F03E38" w:rsidRPr="00F03E38" w:rsidRDefault="00F03E38" w:rsidP="00F03E38">
      <w:pPr>
        <w:numPr>
          <w:ilvl w:val="0"/>
          <w:numId w:val="19"/>
        </w:numPr>
        <w:spacing w:after="200"/>
        <w:ind w:left="993"/>
        <w:contextualSpacing/>
        <w:rPr>
          <w:rFonts w:eastAsiaTheme="minorHAnsi" w:cstheme="minorBidi"/>
          <w:szCs w:val="22"/>
          <w:lang w:eastAsia="en-US"/>
        </w:rPr>
      </w:pPr>
      <w:r w:rsidRPr="00F03E38">
        <w:rPr>
          <w:rFonts w:eastAsiaTheme="minorHAnsi" w:cstheme="minorBidi"/>
          <w:szCs w:val="22"/>
          <w:lang w:eastAsia="en-US"/>
        </w:rPr>
        <w:t>technický dozor (po případné konzultaci s projektantem) záměnu odsouhlasí.</w:t>
      </w:r>
    </w:p>
    <w:p w14:paraId="4C83B1E2" w14:textId="47A15BDE" w:rsidR="00F03E38" w:rsidRPr="00F03E38" w:rsidRDefault="00F03E38" w:rsidP="00F03E38">
      <w:pPr>
        <w:numPr>
          <w:ilvl w:val="0"/>
          <w:numId w:val="2"/>
        </w:numPr>
        <w:spacing w:after="60"/>
        <w:ind w:left="426"/>
      </w:pPr>
      <w:r w:rsidRPr="00F03E38">
        <w:t>Tato dokumentace byla zpracována v rozsahu dokumentace pro</w:t>
      </w:r>
      <w:r>
        <w:t xml:space="preserve"> </w:t>
      </w:r>
      <w:r w:rsidR="00C34A00">
        <w:t xml:space="preserve">provádění </w:t>
      </w:r>
      <w:r>
        <w:t>stavby</w:t>
      </w:r>
      <w:r w:rsidRPr="00F03E38">
        <w:t>, jako podklad pro zpracování</w:t>
      </w:r>
      <w:r>
        <w:t xml:space="preserve"> </w:t>
      </w:r>
      <w:r w:rsidRPr="00F03E38">
        <w:t>dílenské dokumentace dodavatele stavby.</w:t>
      </w:r>
    </w:p>
    <w:p w14:paraId="734C02FD" w14:textId="77777777" w:rsidR="00F03E38" w:rsidRPr="00F03E38" w:rsidRDefault="00F03E38" w:rsidP="00F03E38">
      <w:pPr>
        <w:numPr>
          <w:ilvl w:val="0"/>
          <w:numId w:val="2"/>
        </w:numPr>
        <w:spacing w:after="60"/>
        <w:ind w:left="426"/>
      </w:pPr>
      <w:r w:rsidRPr="00F03E38">
        <w:t>Tato dokumentace nenahrazuje dílenskou, technologickou nebo prováděcí dokumentaci dodavatele stavby.</w:t>
      </w:r>
    </w:p>
    <w:p w14:paraId="461BA696" w14:textId="77777777" w:rsidR="00F03E38" w:rsidRPr="00F03E38" w:rsidRDefault="00F03E38" w:rsidP="00F03E38">
      <w:pPr>
        <w:numPr>
          <w:ilvl w:val="0"/>
          <w:numId w:val="2"/>
        </w:numPr>
        <w:spacing w:after="60"/>
        <w:ind w:left="426"/>
      </w:pPr>
      <w:r w:rsidRPr="00F03E38">
        <w:t>Při realizaci je nutné dodržovat bezpečnostní a technologické předpisy ve stavebnictví.</w:t>
      </w:r>
    </w:p>
    <w:p w14:paraId="2DD299F1" w14:textId="77777777" w:rsidR="00F03E38" w:rsidRPr="00F03E38" w:rsidRDefault="00F03E38" w:rsidP="00F03E38">
      <w:pPr>
        <w:numPr>
          <w:ilvl w:val="0"/>
          <w:numId w:val="2"/>
        </w:numPr>
        <w:spacing w:after="60"/>
        <w:ind w:left="426"/>
      </w:pPr>
      <w:r w:rsidRPr="00F03E38">
        <w:t>Na stavbu budou dodány výhradně atestované stavební materiály a výrobky.</w:t>
      </w:r>
    </w:p>
    <w:p w14:paraId="0368770A" w14:textId="77777777" w:rsidR="00F03E38" w:rsidRPr="00F03E38" w:rsidRDefault="00F03E38" w:rsidP="00F03E38">
      <w:pPr>
        <w:numPr>
          <w:ilvl w:val="0"/>
          <w:numId w:val="2"/>
        </w:numPr>
        <w:spacing w:after="60"/>
        <w:ind w:left="426"/>
      </w:pPr>
      <w:r w:rsidRPr="00F03E38">
        <w:t>Při stavbě platí obecně platné předpisy týkající se kvality a provedení stavebních prací, ČSN a vyhlášky nebo zákonné předpisy.</w:t>
      </w:r>
    </w:p>
    <w:p w14:paraId="59AB6EDB" w14:textId="77777777" w:rsidR="00F03E38" w:rsidRPr="00F03E38" w:rsidRDefault="00F03E38" w:rsidP="00F03E38">
      <w:pPr>
        <w:numPr>
          <w:ilvl w:val="0"/>
          <w:numId w:val="2"/>
        </w:numPr>
        <w:spacing w:after="60"/>
        <w:ind w:left="426"/>
      </w:pPr>
      <w:r w:rsidRPr="00F03E38">
        <w:t>Stavba bude provedena odbornou firmou. Budou dodržovány bezpečnostní a technologické předpisy ve stavebnictví dle použitých technologií, materiálů a systémů a související. Při stavbě je nutno respektovat všechny ČSN a související předpisy, týkajících se rozsahu prováděných prací</w:t>
      </w:r>
    </w:p>
    <w:p w14:paraId="20C8B88D" w14:textId="77777777" w:rsidR="00F03E38" w:rsidRPr="00F03E38" w:rsidRDefault="00F03E38" w:rsidP="00F03E38">
      <w:pPr>
        <w:numPr>
          <w:ilvl w:val="0"/>
          <w:numId w:val="3"/>
        </w:numPr>
        <w:spacing w:after="60"/>
        <w:ind w:left="426"/>
      </w:pPr>
      <w:r w:rsidRPr="00F03E38">
        <w:t>Nutné doklady, předložené dodavateli při přejímce prací:</w:t>
      </w:r>
    </w:p>
    <w:p w14:paraId="4F5CCFC4" w14:textId="77777777" w:rsidR="00F03E38" w:rsidRPr="00F03E38" w:rsidRDefault="00F03E38" w:rsidP="00F03E38">
      <w:pPr>
        <w:numPr>
          <w:ilvl w:val="0"/>
          <w:numId w:val="20"/>
        </w:numPr>
        <w:spacing w:after="60"/>
        <w:ind w:left="851"/>
      </w:pPr>
      <w:r w:rsidRPr="00F03E38">
        <w:t>Stavební deník</w:t>
      </w:r>
    </w:p>
    <w:p w14:paraId="369B642D" w14:textId="77777777" w:rsidR="00F03E38" w:rsidRPr="00F03E38" w:rsidRDefault="00F03E38" w:rsidP="00F03E38">
      <w:pPr>
        <w:numPr>
          <w:ilvl w:val="0"/>
          <w:numId w:val="20"/>
        </w:numPr>
        <w:spacing w:after="60"/>
        <w:ind w:left="851"/>
      </w:pPr>
      <w:r w:rsidRPr="00F03E38">
        <w:t>Technická dokumentace dle skutečného provedení stavby</w:t>
      </w:r>
    </w:p>
    <w:p w14:paraId="025EE140" w14:textId="77777777" w:rsidR="00F03E38" w:rsidRPr="00F03E38" w:rsidRDefault="00F03E38" w:rsidP="00F03E38">
      <w:pPr>
        <w:numPr>
          <w:ilvl w:val="0"/>
          <w:numId w:val="20"/>
        </w:numPr>
        <w:spacing w:after="60"/>
        <w:ind w:left="851"/>
      </w:pPr>
      <w:r w:rsidRPr="00F03E38">
        <w:t>Předem odsouhlasené změny oproti schválené dokumentaci</w:t>
      </w:r>
    </w:p>
    <w:p w14:paraId="0CF411FF" w14:textId="77777777" w:rsidR="00F03E38" w:rsidRPr="00F03E38" w:rsidRDefault="00F03E38" w:rsidP="00F03E38">
      <w:pPr>
        <w:numPr>
          <w:ilvl w:val="0"/>
          <w:numId w:val="20"/>
        </w:numPr>
        <w:spacing w:after="60"/>
        <w:ind w:left="851"/>
      </w:pPr>
      <w:r w:rsidRPr="00F03E38">
        <w:t>Atesty dodaných materiálů na stavbu a strojně-technologických zařízení v českém jazyce</w:t>
      </w:r>
    </w:p>
    <w:p w14:paraId="0A630A88" w14:textId="77777777" w:rsidR="00F03E38" w:rsidRPr="00F03E38" w:rsidRDefault="00F03E38" w:rsidP="00F03E38">
      <w:pPr>
        <w:numPr>
          <w:ilvl w:val="0"/>
          <w:numId w:val="20"/>
        </w:numPr>
        <w:spacing w:after="60"/>
        <w:ind w:left="851"/>
      </w:pPr>
      <w:r w:rsidRPr="00F03E38">
        <w:t>Atesty veškerých protipožárních opatření a úprav stavebních konstrukcí</w:t>
      </w:r>
    </w:p>
    <w:p w14:paraId="1497B1EE" w14:textId="77777777" w:rsidR="00F03E38" w:rsidRPr="00F03E38" w:rsidRDefault="00F03E38" w:rsidP="00F03E38">
      <w:pPr>
        <w:numPr>
          <w:ilvl w:val="0"/>
          <w:numId w:val="20"/>
        </w:numPr>
        <w:spacing w:after="60"/>
        <w:ind w:left="851"/>
      </w:pPr>
      <w:r w:rsidRPr="00F03E38">
        <w:t>Protokoly o provedení jednotlivých zkoušek</w:t>
      </w:r>
    </w:p>
    <w:p w14:paraId="1A91BA54" w14:textId="77777777" w:rsidR="00F03E38" w:rsidRPr="00F03E38" w:rsidRDefault="00F03E38" w:rsidP="00F03E38">
      <w:pPr>
        <w:numPr>
          <w:ilvl w:val="0"/>
          <w:numId w:val="20"/>
        </w:numPr>
        <w:spacing w:after="60"/>
        <w:ind w:left="851"/>
      </w:pPr>
      <w:r w:rsidRPr="00F03E38">
        <w:t>Veškeré revizní zprávy – elektro</w:t>
      </w:r>
    </w:p>
    <w:p w14:paraId="63A5E44E" w14:textId="77777777" w:rsidR="00F03E38" w:rsidRPr="00F03E38" w:rsidRDefault="00F03E38" w:rsidP="00F03E38">
      <w:pPr>
        <w:numPr>
          <w:ilvl w:val="0"/>
          <w:numId w:val="20"/>
        </w:numPr>
        <w:spacing w:after="60"/>
        <w:ind w:left="851"/>
      </w:pPr>
      <w:r w:rsidRPr="00F03E38">
        <w:t xml:space="preserve">Návody na obsluhu a údržbu jednotlivých zařízení </w:t>
      </w:r>
    </w:p>
    <w:p w14:paraId="25145AD2" w14:textId="77777777" w:rsidR="0069062E" w:rsidRPr="00FA4D70" w:rsidRDefault="0069062E" w:rsidP="00FA4D70"/>
    <w:p w14:paraId="219C5D3E" w14:textId="5CD8BD1B" w:rsidR="00FA4D70" w:rsidRDefault="00FA4D70" w:rsidP="00FA4D70"/>
    <w:p w14:paraId="2E6DAC9F" w14:textId="77777777" w:rsidR="00460A7D" w:rsidRDefault="00460A7D" w:rsidP="00FA4D70"/>
    <w:p w14:paraId="1AB0AF52" w14:textId="77777777" w:rsidR="004267A3" w:rsidRDefault="004267A3" w:rsidP="00FA4D70"/>
    <w:p w14:paraId="235B1C8D" w14:textId="77777777" w:rsidR="004267A3" w:rsidRDefault="004267A3" w:rsidP="00FA4D70"/>
    <w:p w14:paraId="50A6EAC8" w14:textId="77777777" w:rsidR="00DA2881" w:rsidRPr="00FA4D70" w:rsidRDefault="00DA2881" w:rsidP="00FA4D70"/>
    <w:p w14:paraId="06B1E80C" w14:textId="34B834A0" w:rsidR="00FA4D70" w:rsidRPr="00FA4D70" w:rsidRDefault="00B417C3" w:rsidP="00FA4D70">
      <w:r>
        <w:t xml:space="preserve">V Ostravě </w:t>
      </w:r>
      <w:r w:rsidR="008A7C3F">
        <w:t>duben 2024</w:t>
      </w:r>
    </w:p>
    <w:p w14:paraId="47A135A8" w14:textId="4302FA5C" w:rsidR="00FA4D70" w:rsidRPr="00FA4D70" w:rsidRDefault="00FA4D70" w:rsidP="00FA4D70">
      <w:r w:rsidRPr="00FA4D70">
        <w:t xml:space="preserve">Ing. </w:t>
      </w:r>
      <w:r w:rsidR="00F03E38">
        <w:t>Petr Bystřický</w:t>
      </w:r>
    </w:p>
    <w:p w14:paraId="0E94482C" w14:textId="77777777" w:rsidR="00FA4D70" w:rsidRDefault="00FA4D70" w:rsidP="00FA4D70"/>
    <w:bookmarkEnd w:id="1"/>
    <w:bookmarkEnd w:id="5"/>
    <w:p w14:paraId="69A1872A" w14:textId="77777777" w:rsidR="00700B09" w:rsidRPr="00604289" w:rsidRDefault="00700B09" w:rsidP="00700B09">
      <w:pPr>
        <w:spacing w:after="240"/>
      </w:pPr>
    </w:p>
    <w:sectPr w:rsidR="00700B09" w:rsidRPr="00604289" w:rsidSect="00EC2F82">
      <w:headerReference w:type="default" r:id="rId12"/>
      <w:footerReference w:type="default" r:id="rId13"/>
      <w:headerReference w:type="first" r:id="rId14"/>
      <w:footerReference w:type="first" r:id="rId15"/>
      <w:pgSz w:w="11907" w:h="16840"/>
      <w:pgMar w:top="1247" w:right="907" w:bottom="993" w:left="1134" w:header="567" w:footer="61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2DE0D" w14:textId="77777777" w:rsidR="00990E55" w:rsidRDefault="00990E55" w:rsidP="005B09D6">
      <w:r>
        <w:separator/>
      </w:r>
    </w:p>
  </w:endnote>
  <w:endnote w:type="continuationSeparator" w:id="0">
    <w:p w14:paraId="32A623E7" w14:textId="77777777" w:rsidR="00990E55" w:rsidRDefault="00990E55" w:rsidP="005B09D6">
      <w:r>
        <w:continuationSeparator/>
      </w:r>
    </w:p>
  </w:endnote>
  <w:endnote w:type="continuationNotice" w:id="1">
    <w:p w14:paraId="0DA8B931" w14:textId="77777777" w:rsidR="00990E55" w:rsidRDefault="00990E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ArialMT">
    <w:altName w:val="Arial"/>
    <w:panose1 w:val="020B0604020202020204"/>
    <w:charset w:val="00"/>
    <w:family w:val="swiss"/>
    <w:notTrueType/>
    <w:pitch w:val="default"/>
    <w:sig w:usb0="00000007" w:usb1="08070000" w:usb2="00000010" w:usb3="00000000" w:csb0="00020003" w:csb1="00000000"/>
  </w:font>
  <w:font w:name="TimesNewRomanPSMT">
    <w:altName w:val="Times New Roman"/>
    <w:panose1 w:val="020B0604020202020204"/>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0495424"/>
      <w:docPartObj>
        <w:docPartGallery w:val="Page Numbers (Bottom of Page)"/>
        <w:docPartUnique/>
      </w:docPartObj>
    </w:sdtPr>
    <w:sdtEndPr>
      <w:rPr>
        <w:color w:val="7F7F7F" w:themeColor="background1" w:themeShade="7F"/>
        <w:spacing w:val="60"/>
      </w:rPr>
    </w:sdtEndPr>
    <w:sdtContent>
      <w:p w14:paraId="09E13DA5" w14:textId="77777777" w:rsidR="00B70121" w:rsidRDefault="00B70121">
        <w:pPr>
          <w:pStyle w:val="Zpat"/>
          <w:pBdr>
            <w:top w:val="single" w:sz="4" w:space="1" w:color="D9D9D9" w:themeColor="background1" w:themeShade="D9"/>
          </w:pBdr>
          <w:jc w:val="right"/>
        </w:pPr>
        <w:r>
          <w:fldChar w:fldCharType="begin"/>
        </w:r>
        <w:r>
          <w:instrText>PAGE   \* MERGEFORMAT</w:instrText>
        </w:r>
        <w:r>
          <w:fldChar w:fldCharType="separate"/>
        </w:r>
        <w:r w:rsidR="002C2C1C">
          <w:rPr>
            <w:noProof/>
          </w:rPr>
          <w:t>2</w:t>
        </w:r>
        <w:r>
          <w:fldChar w:fldCharType="end"/>
        </w:r>
        <w:r>
          <w:t xml:space="preserve"> | </w:t>
        </w:r>
        <w:r>
          <w:rPr>
            <w:color w:val="7F7F7F" w:themeColor="background1" w:themeShade="7F"/>
            <w:spacing w:val="60"/>
          </w:rPr>
          <w:t>Stránka</w:t>
        </w:r>
      </w:p>
    </w:sdtContent>
  </w:sdt>
  <w:p w14:paraId="21069765" w14:textId="77777777" w:rsidR="00B70121" w:rsidRDefault="00B701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18DA" w14:textId="77777777" w:rsidR="00B70121" w:rsidRPr="001C6EFE" w:rsidRDefault="00B70121" w:rsidP="001C6EFE">
    <w:pPr>
      <w:pStyle w:val="Zpat"/>
      <w:spacing w:after="20"/>
      <w:rPr>
        <w:b/>
        <w:sz w:val="2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71946" w14:textId="77777777" w:rsidR="00990E55" w:rsidRDefault="00990E55" w:rsidP="005B09D6">
      <w:r>
        <w:separator/>
      </w:r>
    </w:p>
  </w:footnote>
  <w:footnote w:type="continuationSeparator" w:id="0">
    <w:p w14:paraId="59529DA4" w14:textId="77777777" w:rsidR="00990E55" w:rsidRDefault="00990E55" w:rsidP="005B09D6">
      <w:r>
        <w:continuationSeparator/>
      </w:r>
    </w:p>
  </w:footnote>
  <w:footnote w:type="continuationNotice" w:id="1">
    <w:p w14:paraId="4A1F67BB" w14:textId="77777777" w:rsidR="00990E55" w:rsidRDefault="00990E5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1BC5" w14:textId="660817A8" w:rsidR="0043649F" w:rsidRDefault="000C418B" w:rsidP="00560934">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noProof/>
        <w:sz w:val="20"/>
        <w:szCs w:val="20"/>
      </w:rPr>
      <w:drawing>
        <wp:inline distT="0" distB="0" distL="0" distR="0" wp14:anchorId="5F8078B9" wp14:editId="1F5BCB2E">
          <wp:extent cx="1237248" cy="184271"/>
          <wp:effectExtent l="0" t="0" r="0" b="635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335865" cy="198959"/>
                  </a:xfrm>
                  <a:prstGeom prst="rect">
                    <a:avLst/>
                  </a:prstGeom>
                </pic:spPr>
              </pic:pic>
            </a:graphicData>
          </a:graphic>
        </wp:inline>
      </w:drawing>
    </w:r>
  </w:p>
  <w:p w14:paraId="41A2368D" w14:textId="469DF44C" w:rsidR="00560934" w:rsidRPr="004D5321" w:rsidRDefault="00560934" w:rsidP="00560934">
    <w:pPr>
      <w:pStyle w:val="Zhlav"/>
      <w:jc w:val="right"/>
      <w:rPr>
        <w:sz w:val="16"/>
      </w:rPr>
    </w:pPr>
    <w:r>
      <w:rPr>
        <w:noProof/>
      </w:rPr>
      <w:t xml:space="preserve"> </w:t>
    </w:r>
    <w:r>
      <w:rPr>
        <w:noProof/>
      </w:rPr>
      <w:tab/>
    </w:r>
    <w:r>
      <w:rPr>
        <w:noProof/>
      </w:rPr>
      <w:tab/>
    </w:r>
    <w:r>
      <w:rPr>
        <w:sz w:val="16"/>
      </w:rPr>
      <w:t xml:space="preserve">       </w:t>
    </w:r>
    <w:r w:rsidR="000E3760">
      <w:rPr>
        <w:sz w:val="16"/>
      </w:rPr>
      <w:t>28.října 1142/168,</w:t>
    </w:r>
    <w:r w:rsidRPr="004D5321">
      <w:rPr>
        <w:sz w:val="16"/>
      </w:rPr>
      <w:t xml:space="preserve"> </w:t>
    </w:r>
    <w:r w:rsidR="00EA3735">
      <w:rPr>
        <w:sz w:val="16"/>
      </w:rPr>
      <w:t>Mariánské Hory</w:t>
    </w:r>
    <w:r w:rsidR="0009300C">
      <w:rPr>
        <w:sz w:val="16"/>
      </w:rPr>
      <w:t>,</w:t>
    </w:r>
    <w:r w:rsidRPr="004D5321">
      <w:rPr>
        <w:sz w:val="16"/>
      </w:rPr>
      <w:t xml:space="preserve"> 709 00</w:t>
    </w:r>
    <w:r w:rsidR="0009300C">
      <w:rPr>
        <w:sz w:val="16"/>
      </w:rPr>
      <w:t xml:space="preserve"> Ostrava</w:t>
    </w:r>
  </w:p>
  <w:p w14:paraId="07139804" w14:textId="54A07CA2" w:rsidR="00560934" w:rsidRDefault="00560934" w:rsidP="00560934">
    <w:pPr>
      <w:pStyle w:val="Zhlav"/>
      <w:tabs>
        <w:tab w:val="clear" w:pos="4536"/>
      </w:tabs>
      <w:jc w:val="right"/>
      <w:rPr>
        <w:sz w:val="16"/>
      </w:rPr>
    </w:pPr>
    <w:r w:rsidRPr="004D5321">
      <w:rPr>
        <w:sz w:val="16"/>
      </w:rPr>
      <w:t xml:space="preserve">IČ: </w:t>
    </w:r>
    <w:r w:rsidR="0009300C">
      <w:rPr>
        <w:sz w:val="16"/>
      </w:rPr>
      <w:t>29395933</w:t>
    </w:r>
    <w:r w:rsidR="00CE7CA5">
      <w:rPr>
        <w:sz w:val="16"/>
      </w:rPr>
      <w:t>, DIČ: CZ29395933</w:t>
    </w:r>
  </w:p>
  <w:p w14:paraId="15BB8E4C" w14:textId="34B1E259" w:rsidR="00560934" w:rsidRDefault="00560934" w:rsidP="00560934">
    <w:pPr>
      <w:pStyle w:val="Zhlav"/>
      <w:jc w:val="right"/>
    </w:pPr>
    <w:r>
      <w:rPr>
        <w:sz w:val="16"/>
      </w:rPr>
      <w:tab/>
      <w:t xml:space="preserve"> </w:t>
    </w:r>
    <w:r>
      <w:rPr>
        <w:sz w:val="16"/>
      </w:rPr>
      <w:tab/>
    </w:r>
  </w:p>
  <w:p w14:paraId="688140DC" w14:textId="77777777" w:rsidR="00560934" w:rsidRPr="0043649F" w:rsidRDefault="00560934" w:rsidP="00473BA0">
    <w:pPr>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0678" w14:textId="77777777" w:rsidR="00B70121" w:rsidRPr="00C07A8A" w:rsidRDefault="00B70121" w:rsidP="00DD012E">
    <w:pPr>
      <w:pStyle w:val="Zhlav"/>
      <w:jc w:val="center"/>
      <w:rPr>
        <w:color w:val="262626" w:themeColor="text1" w:themeTint="D9"/>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6C6D"/>
    <w:multiLevelType w:val="hybridMultilevel"/>
    <w:tmpl w:val="E6DC4D5E"/>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8661F9"/>
    <w:multiLevelType w:val="hybridMultilevel"/>
    <w:tmpl w:val="A2308B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1D3D626C"/>
    <w:multiLevelType w:val="multilevel"/>
    <w:tmpl w:val="349CD1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0D7D80"/>
    <w:multiLevelType w:val="hybridMultilevel"/>
    <w:tmpl w:val="B388D89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1765CD"/>
    <w:multiLevelType w:val="hybridMultilevel"/>
    <w:tmpl w:val="925C5C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B41E3B"/>
    <w:multiLevelType w:val="multilevel"/>
    <w:tmpl w:val="E9F4F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E51273"/>
    <w:multiLevelType w:val="hybridMultilevel"/>
    <w:tmpl w:val="1870F1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881C7C"/>
    <w:multiLevelType w:val="hybridMultilevel"/>
    <w:tmpl w:val="580A130E"/>
    <w:lvl w:ilvl="0" w:tplc="90E8B4C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DE41FB"/>
    <w:multiLevelType w:val="hybridMultilevel"/>
    <w:tmpl w:val="AD9238F0"/>
    <w:lvl w:ilvl="0" w:tplc="D32031DA">
      <w:start w:val="1"/>
      <w:numFmt w:val="lowerLetter"/>
      <w:pStyle w:val="Nadpis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BE60CF"/>
    <w:multiLevelType w:val="hybridMultilevel"/>
    <w:tmpl w:val="626E9700"/>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CA43282"/>
    <w:multiLevelType w:val="hybridMultilevel"/>
    <w:tmpl w:val="D602B040"/>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88086B"/>
    <w:multiLevelType w:val="hybridMultilevel"/>
    <w:tmpl w:val="38E05EC8"/>
    <w:lvl w:ilvl="0" w:tplc="0D4EBCBE">
      <w:start w:val="1"/>
      <w:numFmt w:val="bullet"/>
      <w:lvlText w:val="­"/>
      <w:lvlJc w:val="left"/>
      <w:pPr>
        <w:ind w:left="786" w:hanging="360"/>
      </w:pPr>
      <w:rPr>
        <w:rFonts w:ascii="Arial" w:hAnsi="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4E0B34BD"/>
    <w:multiLevelType w:val="hybridMultilevel"/>
    <w:tmpl w:val="D9CAB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AC67DB"/>
    <w:multiLevelType w:val="hybridMultilevel"/>
    <w:tmpl w:val="0CA44AD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A11E52"/>
    <w:multiLevelType w:val="multilevel"/>
    <w:tmpl w:val="4E50B44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C1C5DFC"/>
    <w:multiLevelType w:val="hybridMultilevel"/>
    <w:tmpl w:val="0B60D2DE"/>
    <w:lvl w:ilvl="0" w:tplc="AFCE0826">
      <w:start w:val="2"/>
      <w:numFmt w:val="bullet"/>
      <w:lvlText w:val="-"/>
      <w:lvlJc w:val="left"/>
      <w:pPr>
        <w:ind w:left="1065" w:hanging="705"/>
      </w:pPr>
      <w:rPr>
        <w:rFonts w:ascii="Calibri" w:eastAsiaTheme="minorEastAsia"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E15E44"/>
    <w:multiLevelType w:val="hybridMultilevel"/>
    <w:tmpl w:val="1EE4585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9F818AE"/>
    <w:multiLevelType w:val="multilevel"/>
    <w:tmpl w:val="105288E0"/>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6C63510F"/>
    <w:multiLevelType w:val="hybridMultilevel"/>
    <w:tmpl w:val="EA7C3A36"/>
    <w:lvl w:ilvl="0" w:tplc="0D4EBCBE">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6C3606"/>
    <w:multiLevelType w:val="hybridMultilevel"/>
    <w:tmpl w:val="2C227C44"/>
    <w:lvl w:ilvl="0" w:tplc="4D8A2B52">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E014690"/>
    <w:multiLevelType w:val="multilevel"/>
    <w:tmpl w:val="7CEC104A"/>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065953519">
    <w:abstractNumId w:val="8"/>
  </w:num>
  <w:num w:numId="2" w16cid:durableId="1836678738">
    <w:abstractNumId w:val="10"/>
  </w:num>
  <w:num w:numId="3" w16cid:durableId="1359625710">
    <w:abstractNumId w:val="0"/>
  </w:num>
  <w:num w:numId="4" w16cid:durableId="1584146692">
    <w:abstractNumId w:val="12"/>
  </w:num>
  <w:num w:numId="5" w16cid:durableId="805393537">
    <w:abstractNumId w:val="15"/>
  </w:num>
  <w:num w:numId="6" w16cid:durableId="1009991806">
    <w:abstractNumId w:val="16"/>
  </w:num>
  <w:num w:numId="7" w16cid:durableId="1692489724">
    <w:abstractNumId w:val="21"/>
  </w:num>
  <w:num w:numId="8" w16cid:durableId="1816532102">
    <w:abstractNumId w:val="7"/>
  </w:num>
  <w:num w:numId="9" w16cid:durableId="1737970359">
    <w:abstractNumId w:val="14"/>
  </w:num>
  <w:num w:numId="10" w16cid:durableId="207421619">
    <w:abstractNumId w:val="19"/>
  </w:num>
  <w:num w:numId="11" w16cid:durableId="1184323033">
    <w:abstractNumId w:val="13"/>
  </w:num>
  <w:num w:numId="12" w16cid:durableId="1115367186">
    <w:abstractNumId w:val="4"/>
  </w:num>
  <w:num w:numId="13" w16cid:durableId="1769158409">
    <w:abstractNumId w:val="17"/>
  </w:num>
  <w:num w:numId="14" w16cid:durableId="1303462653">
    <w:abstractNumId w:val="20"/>
  </w:num>
  <w:num w:numId="15" w16cid:durableId="1763453438">
    <w:abstractNumId w:val="18"/>
  </w:num>
  <w:num w:numId="16" w16cid:durableId="1167942401">
    <w:abstractNumId w:val="9"/>
  </w:num>
  <w:num w:numId="17" w16cid:durableId="1282028733">
    <w:abstractNumId w:val="3"/>
  </w:num>
  <w:num w:numId="18" w16cid:durableId="2094279136">
    <w:abstractNumId w:val="11"/>
  </w:num>
  <w:num w:numId="19" w16cid:durableId="1269237880">
    <w:abstractNumId w:val="1"/>
  </w:num>
  <w:num w:numId="20" w16cid:durableId="109591034">
    <w:abstractNumId w:val="6"/>
  </w:num>
  <w:num w:numId="21" w16cid:durableId="1260017192">
    <w:abstractNumId w:val="5"/>
  </w:num>
  <w:num w:numId="22" w16cid:durableId="89045972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removePersonalInformation/>
  <w:removeDateAndTime/>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21A"/>
    <w:rsid w:val="00001621"/>
    <w:rsid w:val="00002ACA"/>
    <w:rsid w:val="000040B4"/>
    <w:rsid w:val="00005321"/>
    <w:rsid w:val="00011121"/>
    <w:rsid w:val="00011568"/>
    <w:rsid w:val="00011696"/>
    <w:rsid w:val="00012BF1"/>
    <w:rsid w:val="0001398A"/>
    <w:rsid w:val="00013AE0"/>
    <w:rsid w:val="0001551C"/>
    <w:rsid w:val="00015E37"/>
    <w:rsid w:val="0001685F"/>
    <w:rsid w:val="00017899"/>
    <w:rsid w:val="00021E5F"/>
    <w:rsid w:val="00022E51"/>
    <w:rsid w:val="00023416"/>
    <w:rsid w:val="0002647C"/>
    <w:rsid w:val="00026998"/>
    <w:rsid w:val="0002785D"/>
    <w:rsid w:val="0003014E"/>
    <w:rsid w:val="000306A0"/>
    <w:rsid w:val="0003074D"/>
    <w:rsid w:val="00031353"/>
    <w:rsid w:val="000328C1"/>
    <w:rsid w:val="00033F32"/>
    <w:rsid w:val="00034FCA"/>
    <w:rsid w:val="00035778"/>
    <w:rsid w:val="00036584"/>
    <w:rsid w:val="000403F0"/>
    <w:rsid w:val="00041D93"/>
    <w:rsid w:val="00042E2F"/>
    <w:rsid w:val="00043E52"/>
    <w:rsid w:val="0004426B"/>
    <w:rsid w:val="000501B8"/>
    <w:rsid w:val="000503CC"/>
    <w:rsid w:val="000507A6"/>
    <w:rsid w:val="00052338"/>
    <w:rsid w:val="00052D5F"/>
    <w:rsid w:val="00052F86"/>
    <w:rsid w:val="00052FCD"/>
    <w:rsid w:val="000530CD"/>
    <w:rsid w:val="000530DC"/>
    <w:rsid w:val="000538B9"/>
    <w:rsid w:val="00055684"/>
    <w:rsid w:val="00055690"/>
    <w:rsid w:val="00056C66"/>
    <w:rsid w:val="00061072"/>
    <w:rsid w:val="0006156C"/>
    <w:rsid w:val="00061D8A"/>
    <w:rsid w:val="00064EEE"/>
    <w:rsid w:val="00065763"/>
    <w:rsid w:val="00066640"/>
    <w:rsid w:val="00067499"/>
    <w:rsid w:val="0006788D"/>
    <w:rsid w:val="00071D43"/>
    <w:rsid w:val="00072ED5"/>
    <w:rsid w:val="0007398C"/>
    <w:rsid w:val="000741E6"/>
    <w:rsid w:val="000760DA"/>
    <w:rsid w:val="00076E94"/>
    <w:rsid w:val="0007772C"/>
    <w:rsid w:val="00077893"/>
    <w:rsid w:val="000807BE"/>
    <w:rsid w:val="00080810"/>
    <w:rsid w:val="00081F88"/>
    <w:rsid w:val="000834D7"/>
    <w:rsid w:val="0008359B"/>
    <w:rsid w:val="00083AA2"/>
    <w:rsid w:val="00086BDB"/>
    <w:rsid w:val="00087AD9"/>
    <w:rsid w:val="0009132D"/>
    <w:rsid w:val="0009194A"/>
    <w:rsid w:val="00092946"/>
    <w:rsid w:val="0009300C"/>
    <w:rsid w:val="000946C0"/>
    <w:rsid w:val="00096B3A"/>
    <w:rsid w:val="00097266"/>
    <w:rsid w:val="000A02F1"/>
    <w:rsid w:val="000A03B9"/>
    <w:rsid w:val="000A2D7B"/>
    <w:rsid w:val="000A321D"/>
    <w:rsid w:val="000A39FF"/>
    <w:rsid w:val="000A5242"/>
    <w:rsid w:val="000A53CB"/>
    <w:rsid w:val="000A5BDC"/>
    <w:rsid w:val="000A64A6"/>
    <w:rsid w:val="000A64C4"/>
    <w:rsid w:val="000A699B"/>
    <w:rsid w:val="000A7803"/>
    <w:rsid w:val="000A7F35"/>
    <w:rsid w:val="000B0D7E"/>
    <w:rsid w:val="000B1EDF"/>
    <w:rsid w:val="000B2607"/>
    <w:rsid w:val="000B285B"/>
    <w:rsid w:val="000B441B"/>
    <w:rsid w:val="000B4CE7"/>
    <w:rsid w:val="000B5A19"/>
    <w:rsid w:val="000C39C4"/>
    <w:rsid w:val="000C418B"/>
    <w:rsid w:val="000C6485"/>
    <w:rsid w:val="000C7B7A"/>
    <w:rsid w:val="000D0627"/>
    <w:rsid w:val="000D0773"/>
    <w:rsid w:val="000D1299"/>
    <w:rsid w:val="000D29D9"/>
    <w:rsid w:val="000D39B3"/>
    <w:rsid w:val="000D3CB7"/>
    <w:rsid w:val="000D78AA"/>
    <w:rsid w:val="000D7FE7"/>
    <w:rsid w:val="000E05AB"/>
    <w:rsid w:val="000E0AF6"/>
    <w:rsid w:val="000E1313"/>
    <w:rsid w:val="000E1EF3"/>
    <w:rsid w:val="000E2B00"/>
    <w:rsid w:val="000E31BD"/>
    <w:rsid w:val="000E3760"/>
    <w:rsid w:val="000E3983"/>
    <w:rsid w:val="000E4457"/>
    <w:rsid w:val="000E4D86"/>
    <w:rsid w:val="000E6D82"/>
    <w:rsid w:val="000E78C6"/>
    <w:rsid w:val="000E7D14"/>
    <w:rsid w:val="000F167F"/>
    <w:rsid w:val="000F27F7"/>
    <w:rsid w:val="000F640F"/>
    <w:rsid w:val="000F6857"/>
    <w:rsid w:val="00101F59"/>
    <w:rsid w:val="00106D3B"/>
    <w:rsid w:val="00107575"/>
    <w:rsid w:val="00107DC4"/>
    <w:rsid w:val="00110944"/>
    <w:rsid w:val="0011180A"/>
    <w:rsid w:val="00112665"/>
    <w:rsid w:val="00112E98"/>
    <w:rsid w:val="001130E4"/>
    <w:rsid w:val="00115059"/>
    <w:rsid w:val="001158BF"/>
    <w:rsid w:val="0011618D"/>
    <w:rsid w:val="00116295"/>
    <w:rsid w:val="00120712"/>
    <w:rsid w:val="00120AEB"/>
    <w:rsid w:val="001240B9"/>
    <w:rsid w:val="00126D69"/>
    <w:rsid w:val="00127D40"/>
    <w:rsid w:val="00130569"/>
    <w:rsid w:val="0013070B"/>
    <w:rsid w:val="00131546"/>
    <w:rsid w:val="001321A5"/>
    <w:rsid w:val="001323BE"/>
    <w:rsid w:val="00132553"/>
    <w:rsid w:val="00132E2F"/>
    <w:rsid w:val="001346FB"/>
    <w:rsid w:val="00134E2F"/>
    <w:rsid w:val="001357EB"/>
    <w:rsid w:val="00135D6A"/>
    <w:rsid w:val="00135E04"/>
    <w:rsid w:val="001370F9"/>
    <w:rsid w:val="00137A71"/>
    <w:rsid w:val="001413EC"/>
    <w:rsid w:val="00141FE9"/>
    <w:rsid w:val="0014274D"/>
    <w:rsid w:val="001428A5"/>
    <w:rsid w:val="00144CC5"/>
    <w:rsid w:val="001464CC"/>
    <w:rsid w:val="001474B3"/>
    <w:rsid w:val="00150877"/>
    <w:rsid w:val="001509C0"/>
    <w:rsid w:val="00150C92"/>
    <w:rsid w:val="001529FE"/>
    <w:rsid w:val="00152DE8"/>
    <w:rsid w:val="001530CD"/>
    <w:rsid w:val="0015347D"/>
    <w:rsid w:val="0015380C"/>
    <w:rsid w:val="0015572B"/>
    <w:rsid w:val="001564FF"/>
    <w:rsid w:val="001572A2"/>
    <w:rsid w:val="00157E09"/>
    <w:rsid w:val="001613B5"/>
    <w:rsid w:val="00161F75"/>
    <w:rsid w:val="001623AE"/>
    <w:rsid w:val="0016281D"/>
    <w:rsid w:val="00163B79"/>
    <w:rsid w:val="00163E4D"/>
    <w:rsid w:val="001676AE"/>
    <w:rsid w:val="00167C77"/>
    <w:rsid w:val="001702B3"/>
    <w:rsid w:val="00170837"/>
    <w:rsid w:val="00180F48"/>
    <w:rsid w:val="0018207E"/>
    <w:rsid w:val="0018230C"/>
    <w:rsid w:val="001826EE"/>
    <w:rsid w:val="00184C8C"/>
    <w:rsid w:val="00185795"/>
    <w:rsid w:val="00187599"/>
    <w:rsid w:val="00190290"/>
    <w:rsid w:val="00190828"/>
    <w:rsid w:val="001913B6"/>
    <w:rsid w:val="00191EE4"/>
    <w:rsid w:val="001924F9"/>
    <w:rsid w:val="00192F37"/>
    <w:rsid w:val="00193191"/>
    <w:rsid w:val="00193D60"/>
    <w:rsid w:val="00193F9C"/>
    <w:rsid w:val="001974FA"/>
    <w:rsid w:val="001A03E3"/>
    <w:rsid w:val="001A08AA"/>
    <w:rsid w:val="001A08C5"/>
    <w:rsid w:val="001A0E85"/>
    <w:rsid w:val="001A0F8B"/>
    <w:rsid w:val="001A2FBC"/>
    <w:rsid w:val="001A3DD4"/>
    <w:rsid w:val="001A445C"/>
    <w:rsid w:val="001A486E"/>
    <w:rsid w:val="001A7F12"/>
    <w:rsid w:val="001B0208"/>
    <w:rsid w:val="001B0599"/>
    <w:rsid w:val="001B0B5E"/>
    <w:rsid w:val="001B2397"/>
    <w:rsid w:val="001B2AA8"/>
    <w:rsid w:val="001B4115"/>
    <w:rsid w:val="001B54C4"/>
    <w:rsid w:val="001B591B"/>
    <w:rsid w:val="001B6294"/>
    <w:rsid w:val="001B6373"/>
    <w:rsid w:val="001B63C1"/>
    <w:rsid w:val="001B6594"/>
    <w:rsid w:val="001C013E"/>
    <w:rsid w:val="001C057A"/>
    <w:rsid w:val="001C1B3F"/>
    <w:rsid w:val="001C3292"/>
    <w:rsid w:val="001C3393"/>
    <w:rsid w:val="001C34BF"/>
    <w:rsid w:val="001C471D"/>
    <w:rsid w:val="001C4B3F"/>
    <w:rsid w:val="001C53B8"/>
    <w:rsid w:val="001C57AF"/>
    <w:rsid w:val="001C5B6B"/>
    <w:rsid w:val="001C6EFE"/>
    <w:rsid w:val="001D0181"/>
    <w:rsid w:val="001D06F7"/>
    <w:rsid w:val="001D0A0C"/>
    <w:rsid w:val="001D4336"/>
    <w:rsid w:val="001D6349"/>
    <w:rsid w:val="001D71C6"/>
    <w:rsid w:val="001D7CA2"/>
    <w:rsid w:val="001E108C"/>
    <w:rsid w:val="001E1345"/>
    <w:rsid w:val="001E194D"/>
    <w:rsid w:val="001E1D1D"/>
    <w:rsid w:val="001E4B3D"/>
    <w:rsid w:val="001E562B"/>
    <w:rsid w:val="001E790D"/>
    <w:rsid w:val="001F2876"/>
    <w:rsid w:val="001F5B98"/>
    <w:rsid w:val="001F68FF"/>
    <w:rsid w:val="001F7969"/>
    <w:rsid w:val="00200EE2"/>
    <w:rsid w:val="00201D0A"/>
    <w:rsid w:val="0020227D"/>
    <w:rsid w:val="00204252"/>
    <w:rsid w:val="002045B4"/>
    <w:rsid w:val="002048B0"/>
    <w:rsid w:val="00204EAC"/>
    <w:rsid w:val="00205073"/>
    <w:rsid w:val="00206DC8"/>
    <w:rsid w:val="002071C0"/>
    <w:rsid w:val="00207BAB"/>
    <w:rsid w:val="00210293"/>
    <w:rsid w:val="0021037E"/>
    <w:rsid w:val="002104B8"/>
    <w:rsid w:val="00210795"/>
    <w:rsid w:val="00213126"/>
    <w:rsid w:val="00214300"/>
    <w:rsid w:val="002170B6"/>
    <w:rsid w:val="0021791D"/>
    <w:rsid w:val="00217D85"/>
    <w:rsid w:val="00220046"/>
    <w:rsid w:val="002229DA"/>
    <w:rsid w:val="00224027"/>
    <w:rsid w:val="00225CDD"/>
    <w:rsid w:val="00230FFD"/>
    <w:rsid w:val="002311D4"/>
    <w:rsid w:val="002324B3"/>
    <w:rsid w:val="00232A47"/>
    <w:rsid w:val="002331FC"/>
    <w:rsid w:val="00234C0C"/>
    <w:rsid w:val="0023526A"/>
    <w:rsid w:val="0023534D"/>
    <w:rsid w:val="002358BF"/>
    <w:rsid w:val="00235D09"/>
    <w:rsid w:val="00235F4C"/>
    <w:rsid w:val="00236962"/>
    <w:rsid w:val="00241103"/>
    <w:rsid w:val="002463EF"/>
    <w:rsid w:val="0024648C"/>
    <w:rsid w:val="0024723E"/>
    <w:rsid w:val="00250AAE"/>
    <w:rsid w:val="00251D61"/>
    <w:rsid w:val="00253AF0"/>
    <w:rsid w:val="002554F1"/>
    <w:rsid w:val="00255A36"/>
    <w:rsid w:val="0025668F"/>
    <w:rsid w:val="002568C6"/>
    <w:rsid w:val="002577D6"/>
    <w:rsid w:val="00257D89"/>
    <w:rsid w:val="00260A3E"/>
    <w:rsid w:val="00260A95"/>
    <w:rsid w:val="00261C2F"/>
    <w:rsid w:val="00262E18"/>
    <w:rsid w:val="00267333"/>
    <w:rsid w:val="002712FE"/>
    <w:rsid w:val="00271BDD"/>
    <w:rsid w:val="00271D3F"/>
    <w:rsid w:val="0027202A"/>
    <w:rsid w:val="00272B11"/>
    <w:rsid w:val="00272EA1"/>
    <w:rsid w:val="0027409F"/>
    <w:rsid w:val="00274219"/>
    <w:rsid w:val="00277044"/>
    <w:rsid w:val="00277BA5"/>
    <w:rsid w:val="00280B0C"/>
    <w:rsid w:val="00280F39"/>
    <w:rsid w:val="00282551"/>
    <w:rsid w:val="00282805"/>
    <w:rsid w:val="00285587"/>
    <w:rsid w:val="00285A82"/>
    <w:rsid w:val="00286696"/>
    <w:rsid w:val="00287E52"/>
    <w:rsid w:val="002918BF"/>
    <w:rsid w:val="00291B9C"/>
    <w:rsid w:val="002922F8"/>
    <w:rsid w:val="00292495"/>
    <w:rsid w:val="002940BF"/>
    <w:rsid w:val="00294191"/>
    <w:rsid w:val="0029553E"/>
    <w:rsid w:val="00295697"/>
    <w:rsid w:val="002968BC"/>
    <w:rsid w:val="00297EA6"/>
    <w:rsid w:val="002A0EBB"/>
    <w:rsid w:val="002A11F2"/>
    <w:rsid w:val="002A17E3"/>
    <w:rsid w:val="002A23AF"/>
    <w:rsid w:val="002A30B6"/>
    <w:rsid w:val="002A3B7B"/>
    <w:rsid w:val="002A47BF"/>
    <w:rsid w:val="002A4E1B"/>
    <w:rsid w:val="002A5A84"/>
    <w:rsid w:val="002A6CBE"/>
    <w:rsid w:val="002B043A"/>
    <w:rsid w:val="002B080E"/>
    <w:rsid w:val="002B0ECC"/>
    <w:rsid w:val="002B2B82"/>
    <w:rsid w:val="002B2E82"/>
    <w:rsid w:val="002B44FF"/>
    <w:rsid w:val="002B45A8"/>
    <w:rsid w:val="002B45E1"/>
    <w:rsid w:val="002B543E"/>
    <w:rsid w:val="002B5BAC"/>
    <w:rsid w:val="002B69EF"/>
    <w:rsid w:val="002B77DE"/>
    <w:rsid w:val="002B7C87"/>
    <w:rsid w:val="002C2C1C"/>
    <w:rsid w:val="002C632A"/>
    <w:rsid w:val="002C7CAF"/>
    <w:rsid w:val="002D0D34"/>
    <w:rsid w:val="002D1CBF"/>
    <w:rsid w:val="002D2B82"/>
    <w:rsid w:val="002D2CD0"/>
    <w:rsid w:val="002D74C2"/>
    <w:rsid w:val="002E0011"/>
    <w:rsid w:val="002E1081"/>
    <w:rsid w:val="002E1697"/>
    <w:rsid w:val="002E1A6B"/>
    <w:rsid w:val="002E296B"/>
    <w:rsid w:val="002E3062"/>
    <w:rsid w:val="002E4607"/>
    <w:rsid w:val="002E4AEC"/>
    <w:rsid w:val="002E724E"/>
    <w:rsid w:val="002E747D"/>
    <w:rsid w:val="002E7546"/>
    <w:rsid w:val="002E78A5"/>
    <w:rsid w:val="002F0FD6"/>
    <w:rsid w:val="002F12CA"/>
    <w:rsid w:val="002F14C3"/>
    <w:rsid w:val="002F2537"/>
    <w:rsid w:val="002F2EE3"/>
    <w:rsid w:val="002F350F"/>
    <w:rsid w:val="002F3A47"/>
    <w:rsid w:val="002F49AB"/>
    <w:rsid w:val="002F4FF9"/>
    <w:rsid w:val="002F5356"/>
    <w:rsid w:val="002F5F68"/>
    <w:rsid w:val="002F6D35"/>
    <w:rsid w:val="002F6DF3"/>
    <w:rsid w:val="0030043D"/>
    <w:rsid w:val="003010BE"/>
    <w:rsid w:val="0030178B"/>
    <w:rsid w:val="00301971"/>
    <w:rsid w:val="00303254"/>
    <w:rsid w:val="00303507"/>
    <w:rsid w:val="003042AA"/>
    <w:rsid w:val="00305A37"/>
    <w:rsid w:val="00305C98"/>
    <w:rsid w:val="00305F1D"/>
    <w:rsid w:val="00310C64"/>
    <w:rsid w:val="003119F4"/>
    <w:rsid w:val="00313BC2"/>
    <w:rsid w:val="00314306"/>
    <w:rsid w:val="00315417"/>
    <w:rsid w:val="003154D8"/>
    <w:rsid w:val="00315A9D"/>
    <w:rsid w:val="00320785"/>
    <w:rsid w:val="0032108A"/>
    <w:rsid w:val="003215B2"/>
    <w:rsid w:val="00323A79"/>
    <w:rsid w:val="00324A57"/>
    <w:rsid w:val="00325DFA"/>
    <w:rsid w:val="00330BFF"/>
    <w:rsid w:val="00330D8B"/>
    <w:rsid w:val="00331161"/>
    <w:rsid w:val="0033160D"/>
    <w:rsid w:val="00332599"/>
    <w:rsid w:val="003328C6"/>
    <w:rsid w:val="0033392B"/>
    <w:rsid w:val="00333B8C"/>
    <w:rsid w:val="00333F75"/>
    <w:rsid w:val="00335246"/>
    <w:rsid w:val="0033554F"/>
    <w:rsid w:val="00335BE9"/>
    <w:rsid w:val="00336AA6"/>
    <w:rsid w:val="003377D4"/>
    <w:rsid w:val="00341B75"/>
    <w:rsid w:val="00344059"/>
    <w:rsid w:val="00344DB3"/>
    <w:rsid w:val="003471AD"/>
    <w:rsid w:val="003477C6"/>
    <w:rsid w:val="00350AEA"/>
    <w:rsid w:val="00350EEE"/>
    <w:rsid w:val="003515B0"/>
    <w:rsid w:val="00351CA5"/>
    <w:rsid w:val="003547AB"/>
    <w:rsid w:val="00355C77"/>
    <w:rsid w:val="003564E3"/>
    <w:rsid w:val="00356C1D"/>
    <w:rsid w:val="0036068E"/>
    <w:rsid w:val="0036086F"/>
    <w:rsid w:val="0036206B"/>
    <w:rsid w:val="00362816"/>
    <w:rsid w:val="00362D00"/>
    <w:rsid w:val="00362D95"/>
    <w:rsid w:val="00363D27"/>
    <w:rsid w:val="003659A4"/>
    <w:rsid w:val="003669B8"/>
    <w:rsid w:val="00366A91"/>
    <w:rsid w:val="00366F45"/>
    <w:rsid w:val="00367A12"/>
    <w:rsid w:val="00371CB1"/>
    <w:rsid w:val="003738B8"/>
    <w:rsid w:val="00373DF5"/>
    <w:rsid w:val="0037722A"/>
    <w:rsid w:val="00382687"/>
    <w:rsid w:val="00382A00"/>
    <w:rsid w:val="00383478"/>
    <w:rsid w:val="00383B25"/>
    <w:rsid w:val="00383BB9"/>
    <w:rsid w:val="00384C52"/>
    <w:rsid w:val="00384ECF"/>
    <w:rsid w:val="00386D9F"/>
    <w:rsid w:val="00390A76"/>
    <w:rsid w:val="00393585"/>
    <w:rsid w:val="00396447"/>
    <w:rsid w:val="00396F6B"/>
    <w:rsid w:val="003A288B"/>
    <w:rsid w:val="003A579A"/>
    <w:rsid w:val="003A6726"/>
    <w:rsid w:val="003A6997"/>
    <w:rsid w:val="003A7649"/>
    <w:rsid w:val="003B0117"/>
    <w:rsid w:val="003B17C2"/>
    <w:rsid w:val="003B221A"/>
    <w:rsid w:val="003B341B"/>
    <w:rsid w:val="003B4534"/>
    <w:rsid w:val="003B4807"/>
    <w:rsid w:val="003B5554"/>
    <w:rsid w:val="003B6086"/>
    <w:rsid w:val="003B70BC"/>
    <w:rsid w:val="003B740C"/>
    <w:rsid w:val="003C1E80"/>
    <w:rsid w:val="003C268D"/>
    <w:rsid w:val="003C28EA"/>
    <w:rsid w:val="003C3109"/>
    <w:rsid w:val="003C4076"/>
    <w:rsid w:val="003C680A"/>
    <w:rsid w:val="003C6F42"/>
    <w:rsid w:val="003C7645"/>
    <w:rsid w:val="003C7681"/>
    <w:rsid w:val="003D365D"/>
    <w:rsid w:val="003D42AD"/>
    <w:rsid w:val="003D48BD"/>
    <w:rsid w:val="003D4B73"/>
    <w:rsid w:val="003D4C53"/>
    <w:rsid w:val="003D6422"/>
    <w:rsid w:val="003D79D9"/>
    <w:rsid w:val="003D7AE8"/>
    <w:rsid w:val="003E0C7D"/>
    <w:rsid w:val="003E0D3B"/>
    <w:rsid w:val="003E1316"/>
    <w:rsid w:val="003E266E"/>
    <w:rsid w:val="003E3739"/>
    <w:rsid w:val="003E402E"/>
    <w:rsid w:val="003E4034"/>
    <w:rsid w:val="003E41FF"/>
    <w:rsid w:val="003E6E07"/>
    <w:rsid w:val="003E6F4A"/>
    <w:rsid w:val="003E70C9"/>
    <w:rsid w:val="003E776A"/>
    <w:rsid w:val="003E7B80"/>
    <w:rsid w:val="003F0E66"/>
    <w:rsid w:val="003F0E94"/>
    <w:rsid w:val="003F2801"/>
    <w:rsid w:val="003F453E"/>
    <w:rsid w:val="003F51B7"/>
    <w:rsid w:val="003F5C1E"/>
    <w:rsid w:val="003F7AEB"/>
    <w:rsid w:val="003F7B1C"/>
    <w:rsid w:val="003F7F41"/>
    <w:rsid w:val="00400C91"/>
    <w:rsid w:val="00401C76"/>
    <w:rsid w:val="00402FC6"/>
    <w:rsid w:val="00402FD2"/>
    <w:rsid w:val="00404D8C"/>
    <w:rsid w:val="00404E5B"/>
    <w:rsid w:val="00405799"/>
    <w:rsid w:val="00410899"/>
    <w:rsid w:val="00410E2E"/>
    <w:rsid w:val="004110A1"/>
    <w:rsid w:val="00413841"/>
    <w:rsid w:val="00415577"/>
    <w:rsid w:val="004164D8"/>
    <w:rsid w:val="004167FD"/>
    <w:rsid w:val="00416FF0"/>
    <w:rsid w:val="00417DC3"/>
    <w:rsid w:val="0042180E"/>
    <w:rsid w:val="00422413"/>
    <w:rsid w:val="00422B65"/>
    <w:rsid w:val="00422D43"/>
    <w:rsid w:val="0042307B"/>
    <w:rsid w:val="00425526"/>
    <w:rsid w:val="00425E3B"/>
    <w:rsid w:val="004263FB"/>
    <w:rsid w:val="004267A3"/>
    <w:rsid w:val="00426A18"/>
    <w:rsid w:val="004306B3"/>
    <w:rsid w:val="0043092E"/>
    <w:rsid w:val="004319D6"/>
    <w:rsid w:val="0043220D"/>
    <w:rsid w:val="00432516"/>
    <w:rsid w:val="00432957"/>
    <w:rsid w:val="004346B6"/>
    <w:rsid w:val="00434F20"/>
    <w:rsid w:val="0043555E"/>
    <w:rsid w:val="0043649F"/>
    <w:rsid w:val="00436FC0"/>
    <w:rsid w:val="0044020A"/>
    <w:rsid w:val="00441D30"/>
    <w:rsid w:val="004430E5"/>
    <w:rsid w:val="00445654"/>
    <w:rsid w:val="00446194"/>
    <w:rsid w:val="00447080"/>
    <w:rsid w:val="00450068"/>
    <w:rsid w:val="0045009D"/>
    <w:rsid w:val="0045139E"/>
    <w:rsid w:val="004513E0"/>
    <w:rsid w:val="004526EE"/>
    <w:rsid w:val="00453CBF"/>
    <w:rsid w:val="00454047"/>
    <w:rsid w:val="004542E6"/>
    <w:rsid w:val="00454AB5"/>
    <w:rsid w:val="00454D8E"/>
    <w:rsid w:val="00455372"/>
    <w:rsid w:val="00455482"/>
    <w:rsid w:val="00457123"/>
    <w:rsid w:val="004601D1"/>
    <w:rsid w:val="00460A7D"/>
    <w:rsid w:val="00460EAF"/>
    <w:rsid w:val="004612C7"/>
    <w:rsid w:val="004623B0"/>
    <w:rsid w:val="004649CC"/>
    <w:rsid w:val="00465992"/>
    <w:rsid w:val="00466100"/>
    <w:rsid w:val="00466551"/>
    <w:rsid w:val="00467866"/>
    <w:rsid w:val="00470324"/>
    <w:rsid w:val="00470543"/>
    <w:rsid w:val="00470D54"/>
    <w:rsid w:val="00470ED4"/>
    <w:rsid w:val="00471EFA"/>
    <w:rsid w:val="00473BA0"/>
    <w:rsid w:val="00474779"/>
    <w:rsid w:val="00474AE8"/>
    <w:rsid w:val="00475418"/>
    <w:rsid w:val="00475DF9"/>
    <w:rsid w:val="004767AD"/>
    <w:rsid w:val="00476EE3"/>
    <w:rsid w:val="00477A18"/>
    <w:rsid w:val="004815CC"/>
    <w:rsid w:val="00482D01"/>
    <w:rsid w:val="004844EF"/>
    <w:rsid w:val="00485CF8"/>
    <w:rsid w:val="0048782D"/>
    <w:rsid w:val="00487F61"/>
    <w:rsid w:val="0049083D"/>
    <w:rsid w:val="004908FF"/>
    <w:rsid w:val="00490F54"/>
    <w:rsid w:val="0049155E"/>
    <w:rsid w:val="0049178A"/>
    <w:rsid w:val="00491820"/>
    <w:rsid w:val="00491F6C"/>
    <w:rsid w:val="00492BF8"/>
    <w:rsid w:val="00493EB9"/>
    <w:rsid w:val="004A09FA"/>
    <w:rsid w:val="004A4C32"/>
    <w:rsid w:val="004A55AB"/>
    <w:rsid w:val="004B2342"/>
    <w:rsid w:val="004B38B8"/>
    <w:rsid w:val="004B3C98"/>
    <w:rsid w:val="004B3D65"/>
    <w:rsid w:val="004B44C5"/>
    <w:rsid w:val="004B4648"/>
    <w:rsid w:val="004B46F2"/>
    <w:rsid w:val="004B4EC5"/>
    <w:rsid w:val="004B5B32"/>
    <w:rsid w:val="004B5C6A"/>
    <w:rsid w:val="004B5DF1"/>
    <w:rsid w:val="004B6636"/>
    <w:rsid w:val="004B684D"/>
    <w:rsid w:val="004B7035"/>
    <w:rsid w:val="004B77DF"/>
    <w:rsid w:val="004C073D"/>
    <w:rsid w:val="004C0BB4"/>
    <w:rsid w:val="004C0BC6"/>
    <w:rsid w:val="004C18BE"/>
    <w:rsid w:val="004C28B6"/>
    <w:rsid w:val="004C3BBA"/>
    <w:rsid w:val="004C3C01"/>
    <w:rsid w:val="004C3D41"/>
    <w:rsid w:val="004C43C0"/>
    <w:rsid w:val="004C5B86"/>
    <w:rsid w:val="004C60A8"/>
    <w:rsid w:val="004D1BC0"/>
    <w:rsid w:val="004D1EC8"/>
    <w:rsid w:val="004D2657"/>
    <w:rsid w:val="004D466E"/>
    <w:rsid w:val="004D667F"/>
    <w:rsid w:val="004D6BAB"/>
    <w:rsid w:val="004D6F98"/>
    <w:rsid w:val="004E0A70"/>
    <w:rsid w:val="004E18C2"/>
    <w:rsid w:val="004E281E"/>
    <w:rsid w:val="004E29F4"/>
    <w:rsid w:val="004E2F04"/>
    <w:rsid w:val="004E398B"/>
    <w:rsid w:val="004E576E"/>
    <w:rsid w:val="004F05EE"/>
    <w:rsid w:val="004F091B"/>
    <w:rsid w:val="004F24B1"/>
    <w:rsid w:val="004F3653"/>
    <w:rsid w:val="004F77BC"/>
    <w:rsid w:val="004F79C1"/>
    <w:rsid w:val="004F7B4C"/>
    <w:rsid w:val="004F7D1C"/>
    <w:rsid w:val="00500558"/>
    <w:rsid w:val="00500DC9"/>
    <w:rsid w:val="00501E8A"/>
    <w:rsid w:val="00503999"/>
    <w:rsid w:val="00504258"/>
    <w:rsid w:val="00504351"/>
    <w:rsid w:val="0050667A"/>
    <w:rsid w:val="005069A3"/>
    <w:rsid w:val="00510560"/>
    <w:rsid w:val="005137E3"/>
    <w:rsid w:val="00513DB6"/>
    <w:rsid w:val="00515213"/>
    <w:rsid w:val="00516519"/>
    <w:rsid w:val="005176B1"/>
    <w:rsid w:val="00520CD8"/>
    <w:rsid w:val="00520D0F"/>
    <w:rsid w:val="005213DA"/>
    <w:rsid w:val="005242B0"/>
    <w:rsid w:val="005260B8"/>
    <w:rsid w:val="005260BB"/>
    <w:rsid w:val="005266F9"/>
    <w:rsid w:val="00527228"/>
    <w:rsid w:val="00527B9E"/>
    <w:rsid w:val="00527E42"/>
    <w:rsid w:val="00530993"/>
    <w:rsid w:val="00530B43"/>
    <w:rsid w:val="00531263"/>
    <w:rsid w:val="0053313D"/>
    <w:rsid w:val="005338BC"/>
    <w:rsid w:val="005361B4"/>
    <w:rsid w:val="005365A0"/>
    <w:rsid w:val="0053700C"/>
    <w:rsid w:val="005371F8"/>
    <w:rsid w:val="0053768F"/>
    <w:rsid w:val="005412E5"/>
    <w:rsid w:val="00541328"/>
    <w:rsid w:val="00541C09"/>
    <w:rsid w:val="005428DE"/>
    <w:rsid w:val="00544AC3"/>
    <w:rsid w:val="00545B53"/>
    <w:rsid w:val="00545C69"/>
    <w:rsid w:val="00546286"/>
    <w:rsid w:val="00546EF8"/>
    <w:rsid w:val="0054725B"/>
    <w:rsid w:val="005476F4"/>
    <w:rsid w:val="00547FAD"/>
    <w:rsid w:val="005506A5"/>
    <w:rsid w:val="00552ADF"/>
    <w:rsid w:val="00552E65"/>
    <w:rsid w:val="0055322F"/>
    <w:rsid w:val="00553246"/>
    <w:rsid w:val="005544C8"/>
    <w:rsid w:val="005545C4"/>
    <w:rsid w:val="00554AEF"/>
    <w:rsid w:val="00556E04"/>
    <w:rsid w:val="00556EFD"/>
    <w:rsid w:val="005602F8"/>
    <w:rsid w:val="00560934"/>
    <w:rsid w:val="005617CB"/>
    <w:rsid w:val="00561DC9"/>
    <w:rsid w:val="005633DA"/>
    <w:rsid w:val="00564E2E"/>
    <w:rsid w:val="00566008"/>
    <w:rsid w:val="00567144"/>
    <w:rsid w:val="0056740C"/>
    <w:rsid w:val="00567CFB"/>
    <w:rsid w:val="00570ABE"/>
    <w:rsid w:val="00570D8C"/>
    <w:rsid w:val="00571F04"/>
    <w:rsid w:val="0057233C"/>
    <w:rsid w:val="005724BC"/>
    <w:rsid w:val="005739E9"/>
    <w:rsid w:val="00573AAB"/>
    <w:rsid w:val="00577125"/>
    <w:rsid w:val="0057739A"/>
    <w:rsid w:val="00580575"/>
    <w:rsid w:val="00580A15"/>
    <w:rsid w:val="005821B7"/>
    <w:rsid w:val="00583508"/>
    <w:rsid w:val="0058421E"/>
    <w:rsid w:val="005843D3"/>
    <w:rsid w:val="0058447F"/>
    <w:rsid w:val="005850B5"/>
    <w:rsid w:val="00585ACC"/>
    <w:rsid w:val="0058603C"/>
    <w:rsid w:val="005869DC"/>
    <w:rsid w:val="00587DB0"/>
    <w:rsid w:val="0059031C"/>
    <w:rsid w:val="00590909"/>
    <w:rsid w:val="005926A2"/>
    <w:rsid w:val="00592AA0"/>
    <w:rsid w:val="00592C53"/>
    <w:rsid w:val="00592C75"/>
    <w:rsid w:val="0059314E"/>
    <w:rsid w:val="005933C8"/>
    <w:rsid w:val="00594025"/>
    <w:rsid w:val="005941B8"/>
    <w:rsid w:val="00594656"/>
    <w:rsid w:val="00595475"/>
    <w:rsid w:val="0059673E"/>
    <w:rsid w:val="0059773F"/>
    <w:rsid w:val="005A2660"/>
    <w:rsid w:val="005A40F8"/>
    <w:rsid w:val="005A4361"/>
    <w:rsid w:val="005A4930"/>
    <w:rsid w:val="005A6CBB"/>
    <w:rsid w:val="005A7175"/>
    <w:rsid w:val="005B01E5"/>
    <w:rsid w:val="005B09D6"/>
    <w:rsid w:val="005B0CB5"/>
    <w:rsid w:val="005B2167"/>
    <w:rsid w:val="005B224A"/>
    <w:rsid w:val="005B2268"/>
    <w:rsid w:val="005B341D"/>
    <w:rsid w:val="005B5BC2"/>
    <w:rsid w:val="005C0006"/>
    <w:rsid w:val="005C285B"/>
    <w:rsid w:val="005C422D"/>
    <w:rsid w:val="005C49F2"/>
    <w:rsid w:val="005C4D16"/>
    <w:rsid w:val="005C4F98"/>
    <w:rsid w:val="005C5A14"/>
    <w:rsid w:val="005C61AB"/>
    <w:rsid w:val="005C6812"/>
    <w:rsid w:val="005C776A"/>
    <w:rsid w:val="005D07BD"/>
    <w:rsid w:val="005D28FC"/>
    <w:rsid w:val="005D2ABE"/>
    <w:rsid w:val="005D4616"/>
    <w:rsid w:val="005D4F2C"/>
    <w:rsid w:val="005D5273"/>
    <w:rsid w:val="005E12E2"/>
    <w:rsid w:val="005E266F"/>
    <w:rsid w:val="005E2FBD"/>
    <w:rsid w:val="005E3459"/>
    <w:rsid w:val="005E3D3B"/>
    <w:rsid w:val="005E3F6D"/>
    <w:rsid w:val="005E4708"/>
    <w:rsid w:val="005E4FA7"/>
    <w:rsid w:val="005E5F77"/>
    <w:rsid w:val="005E6F00"/>
    <w:rsid w:val="005E751B"/>
    <w:rsid w:val="005E75DB"/>
    <w:rsid w:val="005F02BD"/>
    <w:rsid w:val="005F0C4F"/>
    <w:rsid w:val="005F1123"/>
    <w:rsid w:val="005F198E"/>
    <w:rsid w:val="005F22DD"/>
    <w:rsid w:val="005F4FB1"/>
    <w:rsid w:val="005F508C"/>
    <w:rsid w:val="005F571C"/>
    <w:rsid w:val="0060026A"/>
    <w:rsid w:val="00601557"/>
    <w:rsid w:val="00601CCF"/>
    <w:rsid w:val="00602139"/>
    <w:rsid w:val="006041EF"/>
    <w:rsid w:val="00604289"/>
    <w:rsid w:val="006047E6"/>
    <w:rsid w:val="006050D8"/>
    <w:rsid w:val="00606B7C"/>
    <w:rsid w:val="006073C5"/>
    <w:rsid w:val="00610419"/>
    <w:rsid w:val="0061283B"/>
    <w:rsid w:val="006130A4"/>
    <w:rsid w:val="0061501E"/>
    <w:rsid w:val="006153E3"/>
    <w:rsid w:val="00615E46"/>
    <w:rsid w:val="00616CBB"/>
    <w:rsid w:val="0061760D"/>
    <w:rsid w:val="00617D00"/>
    <w:rsid w:val="00620A54"/>
    <w:rsid w:val="00621F25"/>
    <w:rsid w:val="00622F5E"/>
    <w:rsid w:val="006245E6"/>
    <w:rsid w:val="00624E03"/>
    <w:rsid w:val="0062567B"/>
    <w:rsid w:val="00626B0C"/>
    <w:rsid w:val="00626BF2"/>
    <w:rsid w:val="00627398"/>
    <w:rsid w:val="006275E3"/>
    <w:rsid w:val="00627E70"/>
    <w:rsid w:val="006308E4"/>
    <w:rsid w:val="00634597"/>
    <w:rsid w:val="00634FD8"/>
    <w:rsid w:val="00635AC0"/>
    <w:rsid w:val="00635FC2"/>
    <w:rsid w:val="00636448"/>
    <w:rsid w:val="00640682"/>
    <w:rsid w:val="0064085A"/>
    <w:rsid w:val="0064137E"/>
    <w:rsid w:val="00643749"/>
    <w:rsid w:val="00643C63"/>
    <w:rsid w:val="006464FC"/>
    <w:rsid w:val="00647CFE"/>
    <w:rsid w:val="00650076"/>
    <w:rsid w:val="006537AC"/>
    <w:rsid w:val="00654BEC"/>
    <w:rsid w:val="00656A73"/>
    <w:rsid w:val="00660504"/>
    <w:rsid w:val="006605A4"/>
    <w:rsid w:val="00660A10"/>
    <w:rsid w:val="00662633"/>
    <w:rsid w:val="00663EE6"/>
    <w:rsid w:val="00665D05"/>
    <w:rsid w:val="00667DA5"/>
    <w:rsid w:val="00670449"/>
    <w:rsid w:val="0067221A"/>
    <w:rsid w:val="0067286F"/>
    <w:rsid w:val="00672EF9"/>
    <w:rsid w:val="0067304D"/>
    <w:rsid w:val="00673443"/>
    <w:rsid w:val="00673744"/>
    <w:rsid w:val="00673B24"/>
    <w:rsid w:val="00673C7A"/>
    <w:rsid w:val="00674743"/>
    <w:rsid w:val="00674F0C"/>
    <w:rsid w:val="0067537B"/>
    <w:rsid w:val="00675AB5"/>
    <w:rsid w:val="0067724E"/>
    <w:rsid w:val="00680260"/>
    <w:rsid w:val="006804DD"/>
    <w:rsid w:val="00680CC9"/>
    <w:rsid w:val="00682841"/>
    <w:rsid w:val="00684571"/>
    <w:rsid w:val="00685211"/>
    <w:rsid w:val="006864EE"/>
    <w:rsid w:val="0069003F"/>
    <w:rsid w:val="0069062E"/>
    <w:rsid w:val="00693A7F"/>
    <w:rsid w:val="006940D9"/>
    <w:rsid w:val="00696995"/>
    <w:rsid w:val="0069715C"/>
    <w:rsid w:val="00697230"/>
    <w:rsid w:val="00697ADB"/>
    <w:rsid w:val="006A0B50"/>
    <w:rsid w:val="006A192D"/>
    <w:rsid w:val="006A1BB4"/>
    <w:rsid w:val="006A4841"/>
    <w:rsid w:val="006A48E5"/>
    <w:rsid w:val="006A497B"/>
    <w:rsid w:val="006A53C2"/>
    <w:rsid w:val="006A5C90"/>
    <w:rsid w:val="006A7C59"/>
    <w:rsid w:val="006B159D"/>
    <w:rsid w:val="006B2695"/>
    <w:rsid w:val="006B2EF6"/>
    <w:rsid w:val="006B3601"/>
    <w:rsid w:val="006B5359"/>
    <w:rsid w:val="006B7233"/>
    <w:rsid w:val="006B7E27"/>
    <w:rsid w:val="006C088E"/>
    <w:rsid w:val="006C36A2"/>
    <w:rsid w:val="006C4140"/>
    <w:rsid w:val="006C4FF8"/>
    <w:rsid w:val="006C5162"/>
    <w:rsid w:val="006C5898"/>
    <w:rsid w:val="006C5936"/>
    <w:rsid w:val="006C6456"/>
    <w:rsid w:val="006C7215"/>
    <w:rsid w:val="006C74A8"/>
    <w:rsid w:val="006D0094"/>
    <w:rsid w:val="006D2271"/>
    <w:rsid w:val="006D34EC"/>
    <w:rsid w:val="006D39A2"/>
    <w:rsid w:val="006D3FE8"/>
    <w:rsid w:val="006D646C"/>
    <w:rsid w:val="006D7F7C"/>
    <w:rsid w:val="006E0BD3"/>
    <w:rsid w:val="006E2C29"/>
    <w:rsid w:val="006E4A22"/>
    <w:rsid w:val="006E4ABF"/>
    <w:rsid w:val="006E50F5"/>
    <w:rsid w:val="006E6C34"/>
    <w:rsid w:val="006F1040"/>
    <w:rsid w:val="006F1C76"/>
    <w:rsid w:val="006F1FD8"/>
    <w:rsid w:val="006F2534"/>
    <w:rsid w:val="006F346C"/>
    <w:rsid w:val="006F5974"/>
    <w:rsid w:val="006F5E1A"/>
    <w:rsid w:val="006F6458"/>
    <w:rsid w:val="006F6F04"/>
    <w:rsid w:val="006F7052"/>
    <w:rsid w:val="00700AB2"/>
    <w:rsid w:val="00700B09"/>
    <w:rsid w:val="00701034"/>
    <w:rsid w:val="00701143"/>
    <w:rsid w:val="00701240"/>
    <w:rsid w:val="007012A5"/>
    <w:rsid w:val="00701316"/>
    <w:rsid w:val="00701798"/>
    <w:rsid w:val="0070222E"/>
    <w:rsid w:val="00702B03"/>
    <w:rsid w:val="00702F5D"/>
    <w:rsid w:val="00703107"/>
    <w:rsid w:val="007040DB"/>
    <w:rsid w:val="00704C0B"/>
    <w:rsid w:val="00706138"/>
    <w:rsid w:val="0070613B"/>
    <w:rsid w:val="00706553"/>
    <w:rsid w:val="00706602"/>
    <w:rsid w:val="00712851"/>
    <w:rsid w:val="00713174"/>
    <w:rsid w:val="00715A97"/>
    <w:rsid w:val="007166A7"/>
    <w:rsid w:val="00717F25"/>
    <w:rsid w:val="00720216"/>
    <w:rsid w:val="0072054A"/>
    <w:rsid w:val="0072144B"/>
    <w:rsid w:val="00721D70"/>
    <w:rsid w:val="00724473"/>
    <w:rsid w:val="007251CD"/>
    <w:rsid w:val="007301BC"/>
    <w:rsid w:val="00730E0B"/>
    <w:rsid w:val="007311CF"/>
    <w:rsid w:val="0073238B"/>
    <w:rsid w:val="00732570"/>
    <w:rsid w:val="007325E1"/>
    <w:rsid w:val="0073290F"/>
    <w:rsid w:val="00732E11"/>
    <w:rsid w:val="00733179"/>
    <w:rsid w:val="007333FE"/>
    <w:rsid w:val="0073384F"/>
    <w:rsid w:val="00734515"/>
    <w:rsid w:val="0073529F"/>
    <w:rsid w:val="007353C0"/>
    <w:rsid w:val="007353E3"/>
    <w:rsid w:val="00735E9C"/>
    <w:rsid w:val="0073681C"/>
    <w:rsid w:val="00736856"/>
    <w:rsid w:val="00741675"/>
    <w:rsid w:val="0074218A"/>
    <w:rsid w:val="007424D2"/>
    <w:rsid w:val="00742B25"/>
    <w:rsid w:val="00742B46"/>
    <w:rsid w:val="007438C4"/>
    <w:rsid w:val="0074466A"/>
    <w:rsid w:val="00745DDD"/>
    <w:rsid w:val="007464B8"/>
    <w:rsid w:val="00747FA9"/>
    <w:rsid w:val="00750502"/>
    <w:rsid w:val="007525A0"/>
    <w:rsid w:val="00752AA4"/>
    <w:rsid w:val="0075310F"/>
    <w:rsid w:val="00754091"/>
    <w:rsid w:val="007543F1"/>
    <w:rsid w:val="00754F4E"/>
    <w:rsid w:val="00757836"/>
    <w:rsid w:val="00761DF9"/>
    <w:rsid w:val="00764186"/>
    <w:rsid w:val="007646C9"/>
    <w:rsid w:val="00764B80"/>
    <w:rsid w:val="00764E87"/>
    <w:rsid w:val="00765324"/>
    <w:rsid w:val="0076617A"/>
    <w:rsid w:val="00770D29"/>
    <w:rsid w:val="007711E7"/>
    <w:rsid w:val="00771ADB"/>
    <w:rsid w:val="00771E3B"/>
    <w:rsid w:val="0077273D"/>
    <w:rsid w:val="00772F62"/>
    <w:rsid w:val="0077301C"/>
    <w:rsid w:val="00773800"/>
    <w:rsid w:val="007738E7"/>
    <w:rsid w:val="007739F5"/>
    <w:rsid w:val="00773EC9"/>
    <w:rsid w:val="00774D89"/>
    <w:rsid w:val="007759C2"/>
    <w:rsid w:val="00777417"/>
    <w:rsid w:val="007806D0"/>
    <w:rsid w:val="007813C0"/>
    <w:rsid w:val="007821E6"/>
    <w:rsid w:val="007846E1"/>
    <w:rsid w:val="0078479A"/>
    <w:rsid w:val="007878E7"/>
    <w:rsid w:val="00790884"/>
    <w:rsid w:val="00794EB2"/>
    <w:rsid w:val="00795E71"/>
    <w:rsid w:val="00797A6A"/>
    <w:rsid w:val="00797BC0"/>
    <w:rsid w:val="007A072D"/>
    <w:rsid w:val="007A1C63"/>
    <w:rsid w:val="007A4416"/>
    <w:rsid w:val="007A4F0D"/>
    <w:rsid w:val="007A5D65"/>
    <w:rsid w:val="007A7952"/>
    <w:rsid w:val="007B0252"/>
    <w:rsid w:val="007B0DAF"/>
    <w:rsid w:val="007B1544"/>
    <w:rsid w:val="007B1619"/>
    <w:rsid w:val="007B1F03"/>
    <w:rsid w:val="007B25BD"/>
    <w:rsid w:val="007B27B5"/>
    <w:rsid w:val="007B33A3"/>
    <w:rsid w:val="007B4985"/>
    <w:rsid w:val="007B4A9A"/>
    <w:rsid w:val="007B63E0"/>
    <w:rsid w:val="007C22B0"/>
    <w:rsid w:val="007C32BA"/>
    <w:rsid w:val="007C3B00"/>
    <w:rsid w:val="007C40F2"/>
    <w:rsid w:val="007C48C6"/>
    <w:rsid w:val="007C732F"/>
    <w:rsid w:val="007C7886"/>
    <w:rsid w:val="007D0A50"/>
    <w:rsid w:val="007D3BC5"/>
    <w:rsid w:val="007D3F06"/>
    <w:rsid w:val="007D3F95"/>
    <w:rsid w:val="007D4246"/>
    <w:rsid w:val="007D60A7"/>
    <w:rsid w:val="007E0508"/>
    <w:rsid w:val="007E0AF9"/>
    <w:rsid w:val="007E1425"/>
    <w:rsid w:val="007E1661"/>
    <w:rsid w:val="007E231E"/>
    <w:rsid w:val="007E72E4"/>
    <w:rsid w:val="007E7DE2"/>
    <w:rsid w:val="007F0263"/>
    <w:rsid w:val="007F2B12"/>
    <w:rsid w:val="007F2C29"/>
    <w:rsid w:val="007F3796"/>
    <w:rsid w:val="007F3981"/>
    <w:rsid w:val="007F44C2"/>
    <w:rsid w:val="007F570B"/>
    <w:rsid w:val="007F677F"/>
    <w:rsid w:val="007F69A0"/>
    <w:rsid w:val="0080143B"/>
    <w:rsid w:val="00802697"/>
    <w:rsid w:val="008032C7"/>
    <w:rsid w:val="00803886"/>
    <w:rsid w:val="0080477F"/>
    <w:rsid w:val="00805009"/>
    <w:rsid w:val="0080772D"/>
    <w:rsid w:val="0080783E"/>
    <w:rsid w:val="00811D73"/>
    <w:rsid w:val="008125D1"/>
    <w:rsid w:val="00812A2A"/>
    <w:rsid w:val="00812B66"/>
    <w:rsid w:val="00812DD8"/>
    <w:rsid w:val="00813CC5"/>
    <w:rsid w:val="008144AB"/>
    <w:rsid w:val="00814577"/>
    <w:rsid w:val="00814A2A"/>
    <w:rsid w:val="00814BB1"/>
    <w:rsid w:val="0081616A"/>
    <w:rsid w:val="0081741F"/>
    <w:rsid w:val="008206C6"/>
    <w:rsid w:val="00820ACF"/>
    <w:rsid w:val="008219D6"/>
    <w:rsid w:val="00822264"/>
    <w:rsid w:val="00823208"/>
    <w:rsid w:val="0082340A"/>
    <w:rsid w:val="00823805"/>
    <w:rsid w:val="00823AE2"/>
    <w:rsid w:val="00824E91"/>
    <w:rsid w:val="00825530"/>
    <w:rsid w:val="00826321"/>
    <w:rsid w:val="0082764B"/>
    <w:rsid w:val="008321E7"/>
    <w:rsid w:val="00834223"/>
    <w:rsid w:val="00834290"/>
    <w:rsid w:val="00834CA4"/>
    <w:rsid w:val="00836271"/>
    <w:rsid w:val="00836410"/>
    <w:rsid w:val="008413B2"/>
    <w:rsid w:val="00841EB9"/>
    <w:rsid w:val="008438C8"/>
    <w:rsid w:val="0084406A"/>
    <w:rsid w:val="0084433F"/>
    <w:rsid w:val="00844CD3"/>
    <w:rsid w:val="00845376"/>
    <w:rsid w:val="00846C29"/>
    <w:rsid w:val="0085031A"/>
    <w:rsid w:val="00850A9F"/>
    <w:rsid w:val="008521F7"/>
    <w:rsid w:val="00853BE6"/>
    <w:rsid w:val="00853DE0"/>
    <w:rsid w:val="00854148"/>
    <w:rsid w:val="0085474B"/>
    <w:rsid w:val="00856E87"/>
    <w:rsid w:val="008574D9"/>
    <w:rsid w:val="00860406"/>
    <w:rsid w:val="008610AA"/>
    <w:rsid w:val="00862825"/>
    <w:rsid w:val="00864AA1"/>
    <w:rsid w:val="00864AB2"/>
    <w:rsid w:val="00865A93"/>
    <w:rsid w:val="00866A15"/>
    <w:rsid w:val="00867561"/>
    <w:rsid w:val="008703A6"/>
    <w:rsid w:val="00870DB0"/>
    <w:rsid w:val="00872641"/>
    <w:rsid w:val="00875A78"/>
    <w:rsid w:val="00876DB7"/>
    <w:rsid w:val="00881BA1"/>
    <w:rsid w:val="008820C0"/>
    <w:rsid w:val="00883FC6"/>
    <w:rsid w:val="00885046"/>
    <w:rsid w:val="008860A8"/>
    <w:rsid w:val="008866E0"/>
    <w:rsid w:val="00887230"/>
    <w:rsid w:val="008905A9"/>
    <w:rsid w:val="00890BE7"/>
    <w:rsid w:val="00891DD3"/>
    <w:rsid w:val="00893885"/>
    <w:rsid w:val="0089510D"/>
    <w:rsid w:val="00895C6E"/>
    <w:rsid w:val="00895F9E"/>
    <w:rsid w:val="0089762B"/>
    <w:rsid w:val="00897D64"/>
    <w:rsid w:val="008A2A4B"/>
    <w:rsid w:val="008A363B"/>
    <w:rsid w:val="008A4171"/>
    <w:rsid w:val="008A59CF"/>
    <w:rsid w:val="008A68AF"/>
    <w:rsid w:val="008A6E4D"/>
    <w:rsid w:val="008A7BFD"/>
    <w:rsid w:val="008A7C3F"/>
    <w:rsid w:val="008B0345"/>
    <w:rsid w:val="008B0B73"/>
    <w:rsid w:val="008B0BF7"/>
    <w:rsid w:val="008B265F"/>
    <w:rsid w:val="008B32B3"/>
    <w:rsid w:val="008B55D4"/>
    <w:rsid w:val="008B74BC"/>
    <w:rsid w:val="008B7EFE"/>
    <w:rsid w:val="008C2B8B"/>
    <w:rsid w:val="008C3A11"/>
    <w:rsid w:val="008C3BE5"/>
    <w:rsid w:val="008C3CDF"/>
    <w:rsid w:val="008C462F"/>
    <w:rsid w:val="008C53C9"/>
    <w:rsid w:val="008D0181"/>
    <w:rsid w:val="008D3103"/>
    <w:rsid w:val="008D58C5"/>
    <w:rsid w:val="008D6DA1"/>
    <w:rsid w:val="008E238F"/>
    <w:rsid w:val="008E25D7"/>
    <w:rsid w:val="008E28D2"/>
    <w:rsid w:val="008E2977"/>
    <w:rsid w:val="008E3902"/>
    <w:rsid w:val="008E42C6"/>
    <w:rsid w:val="008E434E"/>
    <w:rsid w:val="008E5050"/>
    <w:rsid w:val="008E536B"/>
    <w:rsid w:val="008E5658"/>
    <w:rsid w:val="008E6166"/>
    <w:rsid w:val="008E69B2"/>
    <w:rsid w:val="008E6C45"/>
    <w:rsid w:val="008E6DF5"/>
    <w:rsid w:val="008E726D"/>
    <w:rsid w:val="008E7568"/>
    <w:rsid w:val="008E7E49"/>
    <w:rsid w:val="008F0FB4"/>
    <w:rsid w:val="008F3880"/>
    <w:rsid w:val="008F4129"/>
    <w:rsid w:val="008F780A"/>
    <w:rsid w:val="0090066C"/>
    <w:rsid w:val="0090154A"/>
    <w:rsid w:val="00902095"/>
    <w:rsid w:val="00903DC2"/>
    <w:rsid w:val="00904F92"/>
    <w:rsid w:val="0090720B"/>
    <w:rsid w:val="00907A0D"/>
    <w:rsid w:val="00912007"/>
    <w:rsid w:val="00912100"/>
    <w:rsid w:val="00914FF4"/>
    <w:rsid w:val="00916B6C"/>
    <w:rsid w:val="00916B7C"/>
    <w:rsid w:val="009172B9"/>
    <w:rsid w:val="00922348"/>
    <w:rsid w:val="009225CF"/>
    <w:rsid w:val="00923140"/>
    <w:rsid w:val="009232CC"/>
    <w:rsid w:val="00923854"/>
    <w:rsid w:val="00925892"/>
    <w:rsid w:val="00925924"/>
    <w:rsid w:val="00925D3C"/>
    <w:rsid w:val="00932C33"/>
    <w:rsid w:val="00933350"/>
    <w:rsid w:val="00933B29"/>
    <w:rsid w:val="00933BFC"/>
    <w:rsid w:val="00934EA9"/>
    <w:rsid w:val="009413D0"/>
    <w:rsid w:val="00943BF3"/>
    <w:rsid w:val="00944415"/>
    <w:rsid w:val="00945012"/>
    <w:rsid w:val="009452E7"/>
    <w:rsid w:val="00946028"/>
    <w:rsid w:val="009472FB"/>
    <w:rsid w:val="00951083"/>
    <w:rsid w:val="00951283"/>
    <w:rsid w:val="00951A56"/>
    <w:rsid w:val="00952956"/>
    <w:rsid w:val="00953E5B"/>
    <w:rsid w:val="009547C6"/>
    <w:rsid w:val="0095558B"/>
    <w:rsid w:val="009559EB"/>
    <w:rsid w:val="00960FED"/>
    <w:rsid w:val="009613C3"/>
    <w:rsid w:val="00961A9A"/>
    <w:rsid w:val="00962865"/>
    <w:rsid w:val="009628D1"/>
    <w:rsid w:val="00963615"/>
    <w:rsid w:val="00964D3A"/>
    <w:rsid w:val="00965A44"/>
    <w:rsid w:val="00965BA5"/>
    <w:rsid w:val="00970B03"/>
    <w:rsid w:val="00970D3D"/>
    <w:rsid w:val="00971B60"/>
    <w:rsid w:val="009732FB"/>
    <w:rsid w:val="00973D0C"/>
    <w:rsid w:val="00973F4F"/>
    <w:rsid w:val="0097480B"/>
    <w:rsid w:val="00975731"/>
    <w:rsid w:val="00976993"/>
    <w:rsid w:val="009807F0"/>
    <w:rsid w:val="00980DA7"/>
    <w:rsid w:val="00981C14"/>
    <w:rsid w:val="0098213E"/>
    <w:rsid w:val="00983A8E"/>
    <w:rsid w:val="00983E53"/>
    <w:rsid w:val="00984007"/>
    <w:rsid w:val="009845B7"/>
    <w:rsid w:val="00984C90"/>
    <w:rsid w:val="00984EBA"/>
    <w:rsid w:val="00985EE9"/>
    <w:rsid w:val="00986081"/>
    <w:rsid w:val="00986922"/>
    <w:rsid w:val="0098796A"/>
    <w:rsid w:val="00990E55"/>
    <w:rsid w:val="009950A5"/>
    <w:rsid w:val="0099627B"/>
    <w:rsid w:val="00997AAC"/>
    <w:rsid w:val="009A01A1"/>
    <w:rsid w:val="009A01DB"/>
    <w:rsid w:val="009A0AF6"/>
    <w:rsid w:val="009A1B56"/>
    <w:rsid w:val="009A1E2E"/>
    <w:rsid w:val="009A1EC2"/>
    <w:rsid w:val="009A2F00"/>
    <w:rsid w:val="009A3F35"/>
    <w:rsid w:val="009A3F63"/>
    <w:rsid w:val="009A487E"/>
    <w:rsid w:val="009A6C6A"/>
    <w:rsid w:val="009A711D"/>
    <w:rsid w:val="009B05E3"/>
    <w:rsid w:val="009B1F6E"/>
    <w:rsid w:val="009B2925"/>
    <w:rsid w:val="009B3D1E"/>
    <w:rsid w:val="009B4A2A"/>
    <w:rsid w:val="009B5F55"/>
    <w:rsid w:val="009C1D37"/>
    <w:rsid w:val="009C2074"/>
    <w:rsid w:val="009C40BF"/>
    <w:rsid w:val="009C423E"/>
    <w:rsid w:val="009D03A4"/>
    <w:rsid w:val="009D0E1C"/>
    <w:rsid w:val="009D1F8D"/>
    <w:rsid w:val="009D26D9"/>
    <w:rsid w:val="009D3443"/>
    <w:rsid w:val="009D3831"/>
    <w:rsid w:val="009D45F5"/>
    <w:rsid w:val="009D4E7B"/>
    <w:rsid w:val="009D4FBA"/>
    <w:rsid w:val="009D6EFC"/>
    <w:rsid w:val="009E13D3"/>
    <w:rsid w:val="009E13EE"/>
    <w:rsid w:val="009E237A"/>
    <w:rsid w:val="009E25F8"/>
    <w:rsid w:val="009E3BA2"/>
    <w:rsid w:val="009E3BD5"/>
    <w:rsid w:val="009E5308"/>
    <w:rsid w:val="009E7EE8"/>
    <w:rsid w:val="009F6110"/>
    <w:rsid w:val="009F726B"/>
    <w:rsid w:val="009F7972"/>
    <w:rsid w:val="00A000A4"/>
    <w:rsid w:val="00A02AE4"/>
    <w:rsid w:val="00A03A3C"/>
    <w:rsid w:val="00A04067"/>
    <w:rsid w:val="00A04853"/>
    <w:rsid w:val="00A05443"/>
    <w:rsid w:val="00A13C0B"/>
    <w:rsid w:val="00A161ED"/>
    <w:rsid w:val="00A165D0"/>
    <w:rsid w:val="00A20700"/>
    <w:rsid w:val="00A22531"/>
    <w:rsid w:val="00A2391E"/>
    <w:rsid w:val="00A24A55"/>
    <w:rsid w:val="00A31BF0"/>
    <w:rsid w:val="00A31FC9"/>
    <w:rsid w:val="00A324FB"/>
    <w:rsid w:val="00A325C8"/>
    <w:rsid w:val="00A32962"/>
    <w:rsid w:val="00A32ED8"/>
    <w:rsid w:val="00A331F5"/>
    <w:rsid w:val="00A33455"/>
    <w:rsid w:val="00A338B5"/>
    <w:rsid w:val="00A33F23"/>
    <w:rsid w:val="00A37156"/>
    <w:rsid w:val="00A37A3B"/>
    <w:rsid w:val="00A40626"/>
    <w:rsid w:val="00A40BCC"/>
    <w:rsid w:val="00A410D2"/>
    <w:rsid w:val="00A417F7"/>
    <w:rsid w:val="00A42ADF"/>
    <w:rsid w:val="00A44063"/>
    <w:rsid w:val="00A4581D"/>
    <w:rsid w:val="00A46ABF"/>
    <w:rsid w:val="00A46B84"/>
    <w:rsid w:val="00A47117"/>
    <w:rsid w:val="00A47CC2"/>
    <w:rsid w:val="00A47F84"/>
    <w:rsid w:val="00A50651"/>
    <w:rsid w:val="00A52581"/>
    <w:rsid w:val="00A52BCB"/>
    <w:rsid w:val="00A53FCA"/>
    <w:rsid w:val="00A5447C"/>
    <w:rsid w:val="00A5465D"/>
    <w:rsid w:val="00A56B3E"/>
    <w:rsid w:val="00A57FDD"/>
    <w:rsid w:val="00A60DFA"/>
    <w:rsid w:val="00A61FFE"/>
    <w:rsid w:val="00A63B7E"/>
    <w:rsid w:val="00A65821"/>
    <w:rsid w:val="00A66557"/>
    <w:rsid w:val="00A669AA"/>
    <w:rsid w:val="00A66A64"/>
    <w:rsid w:val="00A66F7C"/>
    <w:rsid w:val="00A678AD"/>
    <w:rsid w:val="00A71243"/>
    <w:rsid w:val="00A720F3"/>
    <w:rsid w:val="00A72DE5"/>
    <w:rsid w:val="00A742A1"/>
    <w:rsid w:val="00A75B0F"/>
    <w:rsid w:val="00A75EB1"/>
    <w:rsid w:val="00A77341"/>
    <w:rsid w:val="00A77A49"/>
    <w:rsid w:val="00A80201"/>
    <w:rsid w:val="00A82A08"/>
    <w:rsid w:val="00A8424D"/>
    <w:rsid w:val="00A84C31"/>
    <w:rsid w:val="00A868FE"/>
    <w:rsid w:val="00A86A76"/>
    <w:rsid w:val="00A86ADB"/>
    <w:rsid w:val="00A86FDA"/>
    <w:rsid w:val="00A87CF0"/>
    <w:rsid w:val="00A87FD9"/>
    <w:rsid w:val="00A90458"/>
    <w:rsid w:val="00A92862"/>
    <w:rsid w:val="00A92BEA"/>
    <w:rsid w:val="00A92EB1"/>
    <w:rsid w:val="00A930A6"/>
    <w:rsid w:val="00A9377A"/>
    <w:rsid w:val="00A93CE4"/>
    <w:rsid w:val="00A94B28"/>
    <w:rsid w:val="00A94FAD"/>
    <w:rsid w:val="00A969E5"/>
    <w:rsid w:val="00AA0C9F"/>
    <w:rsid w:val="00AA208E"/>
    <w:rsid w:val="00AA2C92"/>
    <w:rsid w:val="00AB05A9"/>
    <w:rsid w:val="00AB07BB"/>
    <w:rsid w:val="00AB2A7B"/>
    <w:rsid w:val="00AB2DAD"/>
    <w:rsid w:val="00AB324F"/>
    <w:rsid w:val="00AB3AD6"/>
    <w:rsid w:val="00AB4058"/>
    <w:rsid w:val="00AB40A3"/>
    <w:rsid w:val="00AB4CC6"/>
    <w:rsid w:val="00AB7892"/>
    <w:rsid w:val="00AC1016"/>
    <w:rsid w:val="00AC19B8"/>
    <w:rsid w:val="00AC1B65"/>
    <w:rsid w:val="00AC3414"/>
    <w:rsid w:val="00AC3961"/>
    <w:rsid w:val="00AC3F76"/>
    <w:rsid w:val="00AC549A"/>
    <w:rsid w:val="00AC5D8E"/>
    <w:rsid w:val="00AC7869"/>
    <w:rsid w:val="00AC78A7"/>
    <w:rsid w:val="00AD1CFD"/>
    <w:rsid w:val="00AD2F79"/>
    <w:rsid w:val="00AD3259"/>
    <w:rsid w:val="00AD3695"/>
    <w:rsid w:val="00AD3BFD"/>
    <w:rsid w:val="00AD4B17"/>
    <w:rsid w:val="00AD6F18"/>
    <w:rsid w:val="00AD6F9B"/>
    <w:rsid w:val="00AD7778"/>
    <w:rsid w:val="00AE038B"/>
    <w:rsid w:val="00AE1CEC"/>
    <w:rsid w:val="00AE2B27"/>
    <w:rsid w:val="00AE4F94"/>
    <w:rsid w:val="00AE6346"/>
    <w:rsid w:val="00AE6380"/>
    <w:rsid w:val="00AE63C0"/>
    <w:rsid w:val="00AE7473"/>
    <w:rsid w:val="00AE7B70"/>
    <w:rsid w:val="00AF263F"/>
    <w:rsid w:val="00AF3206"/>
    <w:rsid w:val="00AF3F6D"/>
    <w:rsid w:val="00AF3F8C"/>
    <w:rsid w:val="00AF4989"/>
    <w:rsid w:val="00AF4FA9"/>
    <w:rsid w:val="00AF51FB"/>
    <w:rsid w:val="00AF5BD0"/>
    <w:rsid w:val="00AF631D"/>
    <w:rsid w:val="00AF7AB8"/>
    <w:rsid w:val="00B01637"/>
    <w:rsid w:val="00B01713"/>
    <w:rsid w:val="00B02978"/>
    <w:rsid w:val="00B03B9A"/>
    <w:rsid w:val="00B03F5B"/>
    <w:rsid w:val="00B060F7"/>
    <w:rsid w:val="00B064AA"/>
    <w:rsid w:val="00B065C7"/>
    <w:rsid w:val="00B06694"/>
    <w:rsid w:val="00B06911"/>
    <w:rsid w:val="00B0741E"/>
    <w:rsid w:val="00B078E0"/>
    <w:rsid w:val="00B1088A"/>
    <w:rsid w:val="00B10975"/>
    <w:rsid w:val="00B112C1"/>
    <w:rsid w:val="00B1197C"/>
    <w:rsid w:val="00B12118"/>
    <w:rsid w:val="00B1228D"/>
    <w:rsid w:val="00B12B34"/>
    <w:rsid w:val="00B12C2C"/>
    <w:rsid w:val="00B131A3"/>
    <w:rsid w:val="00B139CB"/>
    <w:rsid w:val="00B13AAB"/>
    <w:rsid w:val="00B16C50"/>
    <w:rsid w:val="00B16F25"/>
    <w:rsid w:val="00B17250"/>
    <w:rsid w:val="00B20927"/>
    <w:rsid w:val="00B212F8"/>
    <w:rsid w:val="00B218F3"/>
    <w:rsid w:val="00B226B8"/>
    <w:rsid w:val="00B22B12"/>
    <w:rsid w:val="00B22BC5"/>
    <w:rsid w:val="00B23C3E"/>
    <w:rsid w:val="00B23CCB"/>
    <w:rsid w:val="00B24CCC"/>
    <w:rsid w:val="00B24E26"/>
    <w:rsid w:val="00B25982"/>
    <w:rsid w:val="00B26B54"/>
    <w:rsid w:val="00B27D28"/>
    <w:rsid w:val="00B303D0"/>
    <w:rsid w:val="00B31E9A"/>
    <w:rsid w:val="00B327BA"/>
    <w:rsid w:val="00B327D1"/>
    <w:rsid w:val="00B33CF5"/>
    <w:rsid w:val="00B34474"/>
    <w:rsid w:val="00B3448C"/>
    <w:rsid w:val="00B37789"/>
    <w:rsid w:val="00B401FA"/>
    <w:rsid w:val="00B40946"/>
    <w:rsid w:val="00B4165E"/>
    <w:rsid w:val="00B417C3"/>
    <w:rsid w:val="00B41C81"/>
    <w:rsid w:val="00B44469"/>
    <w:rsid w:val="00B45D33"/>
    <w:rsid w:val="00B46070"/>
    <w:rsid w:val="00B46A95"/>
    <w:rsid w:val="00B46F45"/>
    <w:rsid w:val="00B50154"/>
    <w:rsid w:val="00B51A97"/>
    <w:rsid w:val="00B52DCF"/>
    <w:rsid w:val="00B538DA"/>
    <w:rsid w:val="00B53BFA"/>
    <w:rsid w:val="00B5461D"/>
    <w:rsid w:val="00B54CE0"/>
    <w:rsid w:val="00B55091"/>
    <w:rsid w:val="00B55494"/>
    <w:rsid w:val="00B556CD"/>
    <w:rsid w:val="00B55B90"/>
    <w:rsid w:val="00B562BD"/>
    <w:rsid w:val="00B56930"/>
    <w:rsid w:val="00B56CE0"/>
    <w:rsid w:val="00B60F7A"/>
    <w:rsid w:val="00B6231F"/>
    <w:rsid w:val="00B62B44"/>
    <w:rsid w:val="00B63F8B"/>
    <w:rsid w:val="00B6534C"/>
    <w:rsid w:val="00B654DC"/>
    <w:rsid w:val="00B65FFE"/>
    <w:rsid w:val="00B675AC"/>
    <w:rsid w:val="00B678BD"/>
    <w:rsid w:val="00B70121"/>
    <w:rsid w:val="00B721E6"/>
    <w:rsid w:val="00B72426"/>
    <w:rsid w:val="00B7287E"/>
    <w:rsid w:val="00B73184"/>
    <w:rsid w:val="00B732F4"/>
    <w:rsid w:val="00B74CCC"/>
    <w:rsid w:val="00B755C9"/>
    <w:rsid w:val="00B772BE"/>
    <w:rsid w:val="00B779B8"/>
    <w:rsid w:val="00B77BCC"/>
    <w:rsid w:val="00B83449"/>
    <w:rsid w:val="00B836F7"/>
    <w:rsid w:val="00B8411D"/>
    <w:rsid w:val="00B84DFA"/>
    <w:rsid w:val="00B85833"/>
    <w:rsid w:val="00B90324"/>
    <w:rsid w:val="00B9247A"/>
    <w:rsid w:val="00B93156"/>
    <w:rsid w:val="00B936E0"/>
    <w:rsid w:val="00B945DC"/>
    <w:rsid w:val="00B94C63"/>
    <w:rsid w:val="00B94FC8"/>
    <w:rsid w:val="00B95BD9"/>
    <w:rsid w:val="00B96F4B"/>
    <w:rsid w:val="00BA03E6"/>
    <w:rsid w:val="00BA09C9"/>
    <w:rsid w:val="00BA1B84"/>
    <w:rsid w:val="00BA3883"/>
    <w:rsid w:val="00BA393F"/>
    <w:rsid w:val="00BA3E73"/>
    <w:rsid w:val="00BA4B12"/>
    <w:rsid w:val="00BA771E"/>
    <w:rsid w:val="00BA7C69"/>
    <w:rsid w:val="00BB02D1"/>
    <w:rsid w:val="00BB0308"/>
    <w:rsid w:val="00BB2BC7"/>
    <w:rsid w:val="00BB4F52"/>
    <w:rsid w:val="00BB64DA"/>
    <w:rsid w:val="00BB6AF2"/>
    <w:rsid w:val="00BC0BAF"/>
    <w:rsid w:val="00BC3535"/>
    <w:rsid w:val="00BC39CF"/>
    <w:rsid w:val="00BC470E"/>
    <w:rsid w:val="00BC520B"/>
    <w:rsid w:val="00BC56E9"/>
    <w:rsid w:val="00BC77FC"/>
    <w:rsid w:val="00BD034F"/>
    <w:rsid w:val="00BD0BDE"/>
    <w:rsid w:val="00BD2518"/>
    <w:rsid w:val="00BD2823"/>
    <w:rsid w:val="00BD3814"/>
    <w:rsid w:val="00BD4781"/>
    <w:rsid w:val="00BD5BEC"/>
    <w:rsid w:val="00BD75C5"/>
    <w:rsid w:val="00BE02ED"/>
    <w:rsid w:val="00BE1E14"/>
    <w:rsid w:val="00BE29E2"/>
    <w:rsid w:val="00BE3484"/>
    <w:rsid w:val="00BE3A57"/>
    <w:rsid w:val="00BE6BEA"/>
    <w:rsid w:val="00BF02E2"/>
    <w:rsid w:val="00BF10F9"/>
    <w:rsid w:val="00BF16FE"/>
    <w:rsid w:val="00BF2E90"/>
    <w:rsid w:val="00BF46F0"/>
    <w:rsid w:val="00BF4DB0"/>
    <w:rsid w:val="00BF5696"/>
    <w:rsid w:val="00BF5A8F"/>
    <w:rsid w:val="00BF6305"/>
    <w:rsid w:val="00BF7035"/>
    <w:rsid w:val="00BF79CB"/>
    <w:rsid w:val="00BF7F66"/>
    <w:rsid w:val="00C002C9"/>
    <w:rsid w:val="00C0219D"/>
    <w:rsid w:val="00C03FD3"/>
    <w:rsid w:val="00C07A8A"/>
    <w:rsid w:val="00C1061B"/>
    <w:rsid w:val="00C112D9"/>
    <w:rsid w:val="00C12506"/>
    <w:rsid w:val="00C13E7D"/>
    <w:rsid w:val="00C147BE"/>
    <w:rsid w:val="00C16C39"/>
    <w:rsid w:val="00C16F56"/>
    <w:rsid w:val="00C17D38"/>
    <w:rsid w:val="00C200D6"/>
    <w:rsid w:val="00C2080A"/>
    <w:rsid w:val="00C21B69"/>
    <w:rsid w:val="00C23336"/>
    <w:rsid w:val="00C23B46"/>
    <w:rsid w:val="00C24616"/>
    <w:rsid w:val="00C26E8D"/>
    <w:rsid w:val="00C3160F"/>
    <w:rsid w:val="00C32516"/>
    <w:rsid w:val="00C3410D"/>
    <w:rsid w:val="00C34A00"/>
    <w:rsid w:val="00C34D1F"/>
    <w:rsid w:val="00C35219"/>
    <w:rsid w:val="00C354D0"/>
    <w:rsid w:val="00C359A6"/>
    <w:rsid w:val="00C35D86"/>
    <w:rsid w:val="00C35E63"/>
    <w:rsid w:val="00C35FE1"/>
    <w:rsid w:val="00C36201"/>
    <w:rsid w:val="00C367BD"/>
    <w:rsid w:val="00C37E8E"/>
    <w:rsid w:val="00C40C90"/>
    <w:rsid w:val="00C44CF2"/>
    <w:rsid w:val="00C45F57"/>
    <w:rsid w:val="00C464E5"/>
    <w:rsid w:val="00C47CCA"/>
    <w:rsid w:val="00C5037E"/>
    <w:rsid w:val="00C51838"/>
    <w:rsid w:val="00C51B85"/>
    <w:rsid w:val="00C5240A"/>
    <w:rsid w:val="00C53148"/>
    <w:rsid w:val="00C537D3"/>
    <w:rsid w:val="00C53E28"/>
    <w:rsid w:val="00C5414A"/>
    <w:rsid w:val="00C555E9"/>
    <w:rsid w:val="00C55AB8"/>
    <w:rsid w:val="00C55C3A"/>
    <w:rsid w:val="00C571A6"/>
    <w:rsid w:val="00C61344"/>
    <w:rsid w:val="00C61FB1"/>
    <w:rsid w:val="00C62A98"/>
    <w:rsid w:val="00C63669"/>
    <w:rsid w:val="00C64950"/>
    <w:rsid w:val="00C64EB5"/>
    <w:rsid w:val="00C657E2"/>
    <w:rsid w:val="00C65B2B"/>
    <w:rsid w:val="00C66579"/>
    <w:rsid w:val="00C67636"/>
    <w:rsid w:val="00C70158"/>
    <w:rsid w:val="00C703DC"/>
    <w:rsid w:val="00C72BFA"/>
    <w:rsid w:val="00C73074"/>
    <w:rsid w:val="00C7397F"/>
    <w:rsid w:val="00C74513"/>
    <w:rsid w:val="00C74AFB"/>
    <w:rsid w:val="00C758D2"/>
    <w:rsid w:val="00C75B4A"/>
    <w:rsid w:val="00C75EA6"/>
    <w:rsid w:val="00C764D3"/>
    <w:rsid w:val="00C77617"/>
    <w:rsid w:val="00C77805"/>
    <w:rsid w:val="00C80286"/>
    <w:rsid w:val="00C814BE"/>
    <w:rsid w:val="00C826B4"/>
    <w:rsid w:val="00C841B7"/>
    <w:rsid w:val="00C84846"/>
    <w:rsid w:val="00C85E00"/>
    <w:rsid w:val="00C87412"/>
    <w:rsid w:val="00C91045"/>
    <w:rsid w:val="00C926F4"/>
    <w:rsid w:val="00C927A4"/>
    <w:rsid w:val="00C94AB8"/>
    <w:rsid w:val="00C95897"/>
    <w:rsid w:val="00CA0770"/>
    <w:rsid w:val="00CA09B1"/>
    <w:rsid w:val="00CA1F0B"/>
    <w:rsid w:val="00CA2E6F"/>
    <w:rsid w:val="00CA2F73"/>
    <w:rsid w:val="00CA307F"/>
    <w:rsid w:val="00CA317D"/>
    <w:rsid w:val="00CA3657"/>
    <w:rsid w:val="00CA3E73"/>
    <w:rsid w:val="00CA4AC6"/>
    <w:rsid w:val="00CA5664"/>
    <w:rsid w:val="00CA6DDB"/>
    <w:rsid w:val="00CB0F6F"/>
    <w:rsid w:val="00CB1135"/>
    <w:rsid w:val="00CB183F"/>
    <w:rsid w:val="00CB5180"/>
    <w:rsid w:val="00CB51BB"/>
    <w:rsid w:val="00CB54DB"/>
    <w:rsid w:val="00CB6239"/>
    <w:rsid w:val="00CB72EE"/>
    <w:rsid w:val="00CC004A"/>
    <w:rsid w:val="00CC0682"/>
    <w:rsid w:val="00CC08BF"/>
    <w:rsid w:val="00CC2DF7"/>
    <w:rsid w:val="00CC341A"/>
    <w:rsid w:val="00CC4119"/>
    <w:rsid w:val="00CC44DF"/>
    <w:rsid w:val="00CC54BE"/>
    <w:rsid w:val="00CC5638"/>
    <w:rsid w:val="00CC69D9"/>
    <w:rsid w:val="00CC6F39"/>
    <w:rsid w:val="00CD26A9"/>
    <w:rsid w:val="00CD500E"/>
    <w:rsid w:val="00CD60F5"/>
    <w:rsid w:val="00CD6D1B"/>
    <w:rsid w:val="00CD6FCE"/>
    <w:rsid w:val="00CD701F"/>
    <w:rsid w:val="00CE21CC"/>
    <w:rsid w:val="00CE3727"/>
    <w:rsid w:val="00CE3F28"/>
    <w:rsid w:val="00CE4793"/>
    <w:rsid w:val="00CE640D"/>
    <w:rsid w:val="00CE72DC"/>
    <w:rsid w:val="00CE7AE8"/>
    <w:rsid w:val="00CE7CA5"/>
    <w:rsid w:val="00CF08B2"/>
    <w:rsid w:val="00CF1CF1"/>
    <w:rsid w:val="00CF25EC"/>
    <w:rsid w:val="00CF30A0"/>
    <w:rsid w:val="00CF3B0D"/>
    <w:rsid w:val="00CF589B"/>
    <w:rsid w:val="00CF7590"/>
    <w:rsid w:val="00CF778D"/>
    <w:rsid w:val="00CF7C8D"/>
    <w:rsid w:val="00D01ADE"/>
    <w:rsid w:val="00D01D7F"/>
    <w:rsid w:val="00D0249E"/>
    <w:rsid w:val="00D02607"/>
    <w:rsid w:val="00D0288F"/>
    <w:rsid w:val="00D029D8"/>
    <w:rsid w:val="00D02A4A"/>
    <w:rsid w:val="00D02EF9"/>
    <w:rsid w:val="00D0470F"/>
    <w:rsid w:val="00D069CD"/>
    <w:rsid w:val="00D106C4"/>
    <w:rsid w:val="00D11C47"/>
    <w:rsid w:val="00D131DD"/>
    <w:rsid w:val="00D13F36"/>
    <w:rsid w:val="00D14A8B"/>
    <w:rsid w:val="00D152B5"/>
    <w:rsid w:val="00D158F6"/>
    <w:rsid w:val="00D163E8"/>
    <w:rsid w:val="00D16F09"/>
    <w:rsid w:val="00D20D7B"/>
    <w:rsid w:val="00D21274"/>
    <w:rsid w:val="00D213E5"/>
    <w:rsid w:val="00D21805"/>
    <w:rsid w:val="00D224A2"/>
    <w:rsid w:val="00D239BC"/>
    <w:rsid w:val="00D23EE3"/>
    <w:rsid w:val="00D256B8"/>
    <w:rsid w:val="00D30846"/>
    <w:rsid w:val="00D310DA"/>
    <w:rsid w:val="00D32141"/>
    <w:rsid w:val="00D32337"/>
    <w:rsid w:val="00D32E4E"/>
    <w:rsid w:val="00D330B5"/>
    <w:rsid w:val="00D33800"/>
    <w:rsid w:val="00D33EE1"/>
    <w:rsid w:val="00D342F1"/>
    <w:rsid w:val="00D354A5"/>
    <w:rsid w:val="00D35724"/>
    <w:rsid w:val="00D41C21"/>
    <w:rsid w:val="00D42ED6"/>
    <w:rsid w:val="00D437D5"/>
    <w:rsid w:val="00D444F7"/>
    <w:rsid w:val="00D44A53"/>
    <w:rsid w:val="00D44AAE"/>
    <w:rsid w:val="00D46B0F"/>
    <w:rsid w:val="00D500E4"/>
    <w:rsid w:val="00D5124B"/>
    <w:rsid w:val="00D51B80"/>
    <w:rsid w:val="00D53592"/>
    <w:rsid w:val="00D53881"/>
    <w:rsid w:val="00D54278"/>
    <w:rsid w:val="00D548B8"/>
    <w:rsid w:val="00D56D3B"/>
    <w:rsid w:val="00D5742E"/>
    <w:rsid w:val="00D60904"/>
    <w:rsid w:val="00D612F2"/>
    <w:rsid w:val="00D62728"/>
    <w:rsid w:val="00D63093"/>
    <w:rsid w:val="00D63117"/>
    <w:rsid w:val="00D635C7"/>
    <w:rsid w:val="00D639BF"/>
    <w:rsid w:val="00D6491A"/>
    <w:rsid w:val="00D64989"/>
    <w:rsid w:val="00D656B2"/>
    <w:rsid w:val="00D66135"/>
    <w:rsid w:val="00D663EA"/>
    <w:rsid w:val="00D67418"/>
    <w:rsid w:val="00D67AF7"/>
    <w:rsid w:val="00D67FFA"/>
    <w:rsid w:val="00D712D2"/>
    <w:rsid w:val="00D71D92"/>
    <w:rsid w:val="00D72606"/>
    <w:rsid w:val="00D72845"/>
    <w:rsid w:val="00D728EE"/>
    <w:rsid w:val="00D72E3E"/>
    <w:rsid w:val="00D744B6"/>
    <w:rsid w:val="00D74708"/>
    <w:rsid w:val="00D7620D"/>
    <w:rsid w:val="00D77164"/>
    <w:rsid w:val="00D77AD5"/>
    <w:rsid w:val="00D80AFD"/>
    <w:rsid w:val="00D80F17"/>
    <w:rsid w:val="00D817DD"/>
    <w:rsid w:val="00D82142"/>
    <w:rsid w:val="00D84063"/>
    <w:rsid w:val="00D85055"/>
    <w:rsid w:val="00D859B6"/>
    <w:rsid w:val="00D85A1A"/>
    <w:rsid w:val="00D85CAC"/>
    <w:rsid w:val="00D877F4"/>
    <w:rsid w:val="00D916B7"/>
    <w:rsid w:val="00D92083"/>
    <w:rsid w:val="00D94564"/>
    <w:rsid w:val="00D94F1F"/>
    <w:rsid w:val="00D96765"/>
    <w:rsid w:val="00D971F2"/>
    <w:rsid w:val="00D976F2"/>
    <w:rsid w:val="00D97882"/>
    <w:rsid w:val="00D978E7"/>
    <w:rsid w:val="00DA09D3"/>
    <w:rsid w:val="00DA0F2B"/>
    <w:rsid w:val="00DA14A6"/>
    <w:rsid w:val="00DA1555"/>
    <w:rsid w:val="00DA17F0"/>
    <w:rsid w:val="00DA18E9"/>
    <w:rsid w:val="00DA196B"/>
    <w:rsid w:val="00DA1C56"/>
    <w:rsid w:val="00DA2881"/>
    <w:rsid w:val="00DA2BA6"/>
    <w:rsid w:val="00DA6097"/>
    <w:rsid w:val="00DA6EA7"/>
    <w:rsid w:val="00DA6F17"/>
    <w:rsid w:val="00DA7CD7"/>
    <w:rsid w:val="00DB01BA"/>
    <w:rsid w:val="00DB34DB"/>
    <w:rsid w:val="00DB5F20"/>
    <w:rsid w:val="00DB6B65"/>
    <w:rsid w:val="00DB76B3"/>
    <w:rsid w:val="00DC042E"/>
    <w:rsid w:val="00DC152A"/>
    <w:rsid w:val="00DC1BD7"/>
    <w:rsid w:val="00DC2748"/>
    <w:rsid w:val="00DC54A5"/>
    <w:rsid w:val="00DC6EFD"/>
    <w:rsid w:val="00DC7210"/>
    <w:rsid w:val="00DD012E"/>
    <w:rsid w:val="00DD079E"/>
    <w:rsid w:val="00DD0D72"/>
    <w:rsid w:val="00DD0DAE"/>
    <w:rsid w:val="00DD1604"/>
    <w:rsid w:val="00DD2026"/>
    <w:rsid w:val="00DD360D"/>
    <w:rsid w:val="00DD3A76"/>
    <w:rsid w:val="00DD3D8B"/>
    <w:rsid w:val="00DD490E"/>
    <w:rsid w:val="00DD5333"/>
    <w:rsid w:val="00DD6C7A"/>
    <w:rsid w:val="00DD7840"/>
    <w:rsid w:val="00DD79D6"/>
    <w:rsid w:val="00DE1391"/>
    <w:rsid w:val="00DE1A07"/>
    <w:rsid w:val="00DE2AD0"/>
    <w:rsid w:val="00DE4426"/>
    <w:rsid w:val="00DE478C"/>
    <w:rsid w:val="00DE4A70"/>
    <w:rsid w:val="00DE4F6F"/>
    <w:rsid w:val="00DE4FBF"/>
    <w:rsid w:val="00DE5DD7"/>
    <w:rsid w:val="00DE603F"/>
    <w:rsid w:val="00DE626E"/>
    <w:rsid w:val="00DE77EA"/>
    <w:rsid w:val="00DE7ADA"/>
    <w:rsid w:val="00DF0847"/>
    <w:rsid w:val="00DF0D36"/>
    <w:rsid w:val="00DF1CE1"/>
    <w:rsid w:val="00DF2534"/>
    <w:rsid w:val="00DF67BE"/>
    <w:rsid w:val="00DF6F84"/>
    <w:rsid w:val="00DF6FB2"/>
    <w:rsid w:val="00DF7544"/>
    <w:rsid w:val="00DF78AA"/>
    <w:rsid w:val="00E00F5B"/>
    <w:rsid w:val="00E0176C"/>
    <w:rsid w:val="00E02118"/>
    <w:rsid w:val="00E027DE"/>
    <w:rsid w:val="00E033C5"/>
    <w:rsid w:val="00E036A5"/>
    <w:rsid w:val="00E03A1A"/>
    <w:rsid w:val="00E041F4"/>
    <w:rsid w:val="00E06D31"/>
    <w:rsid w:val="00E073BF"/>
    <w:rsid w:val="00E10557"/>
    <w:rsid w:val="00E11101"/>
    <w:rsid w:val="00E113B9"/>
    <w:rsid w:val="00E11C19"/>
    <w:rsid w:val="00E11E54"/>
    <w:rsid w:val="00E1267E"/>
    <w:rsid w:val="00E12D12"/>
    <w:rsid w:val="00E161DB"/>
    <w:rsid w:val="00E17592"/>
    <w:rsid w:val="00E177F1"/>
    <w:rsid w:val="00E17911"/>
    <w:rsid w:val="00E202C9"/>
    <w:rsid w:val="00E23311"/>
    <w:rsid w:val="00E23752"/>
    <w:rsid w:val="00E24D54"/>
    <w:rsid w:val="00E25079"/>
    <w:rsid w:val="00E2590D"/>
    <w:rsid w:val="00E30DD6"/>
    <w:rsid w:val="00E31182"/>
    <w:rsid w:val="00E3375F"/>
    <w:rsid w:val="00E34BA3"/>
    <w:rsid w:val="00E34E5A"/>
    <w:rsid w:val="00E37DE3"/>
    <w:rsid w:val="00E4082B"/>
    <w:rsid w:val="00E419FF"/>
    <w:rsid w:val="00E428FF"/>
    <w:rsid w:val="00E42AFC"/>
    <w:rsid w:val="00E469F4"/>
    <w:rsid w:val="00E47016"/>
    <w:rsid w:val="00E50044"/>
    <w:rsid w:val="00E5157E"/>
    <w:rsid w:val="00E51659"/>
    <w:rsid w:val="00E543C3"/>
    <w:rsid w:val="00E55F07"/>
    <w:rsid w:val="00E563F3"/>
    <w:rsid w:val="00E56BC4"/>
    <w:rsid w:val="00E56DAB"/>
    <w:rsid w:val="00E57F3C"/>
    <w:rsid w:val="00E60AF6"/>
    <w:rsid w:val="00E624BE"/>
    <w:rsid w:val="00E6274D"/>
    <w:rsid w:val="00E641F9"/>
    <w:rsid w:val="00E64E0D"/>
    <w:rsid w:val="00E66C1E"/>
    <w:rsid w:val="00E671E2"/>
    <w:rsid w:val="00E67A37"/>
    <w:rsid w:val="00E70767"/>
    <w:rsid w:val="00E70B76"/>
    <w:rsid w:val="00E711FF"/>
    <w:rsid w:val="00E716BF"/>
    <w:rsid w:val="00E7178B"/>
    <w:rsid w:val="00E73AE2"/>
    <w:rsid w:val="00E73F74"/>
    <w:rsid w:val="00E74C99"/>
    <w:rsid w:val="00E75842"/>
    <w:rsid w:val="00E75E72"/>
    <w:rsid w:val="00E800A3"/>
    <w:rsid w:val="00E80467"/>
    <w:rsid w:val="00E82A71"/>
    <w:rsid w:val="00E831D7"/>
    <w:rsid w:val="00E83711"/>
    <w:rsid w:val="00E84915"/>
    <w:rsid w:val="00E84E49"/>
    <w:rsid w:val="00E85073"/>
    <w:rsid w:val="00E8577E"/>
    <w:rsid w:val="00E8580B"/>
    <w:rsid w:val="00E8652B"/>
    <w:rsid w:val="00E87560"/>
    <w:rsid w:val="00E87BE3"/>
    <w:rsid w:val="00E900CF"/>
    <w:rsid w:val="00E9166F"/>
    <w:rsid w:val="00E95535"/>
    <w:rsid w:val="00E9555A"/>
    <w:rsid w:val="00E95E0B"/>
    <w:rsid w:val="00E960EF"/>
    <w:rsid w:val="00E96E0A"/>
    <w:rsid w:val="00E97983"/>
    <w:rsid w:val="00E97CE3"/>
    <w:rsid w:val="00EA2190"/>
    <w:rsid w:val="00EA267A"/>
    <w:rsid w:val="00EA3735"/>
    <w:rsid w:val="00EA51BD"/>
    <w:rsid w:val="00EA51F1"/>
    <w:rsid w:val="00EA57C2"/>
    <w:rsid w:val="00EA664F"/>
    <w:rsid w:val="00EA6EA4"/>
    <w:rsid w:val="00EA7834"/>
    <w:rsid w:val="00EA7ADA"/>
    <w:rsid w:val="00EB08B6"/>
    <w:rsid w:val="00EB0E9D"/>
    <w:rsid w:val="00EB19D7"/>
    <w:rsid w:val="00EB1FF7"/>
    <w:rsid w:val="00EB3396"/>
    <w:rsid w:val="00EB5F61"/>
    <w:rsid w:val="00EB74A8"/>
    <w:rsid w:val="00EC04DD"/>
    <w:rsid w:val="00EC1349"/>
    <w:rsid w:val="00EC16D0"/>
    <w:rsid w:val="00EC2F82"/>
    <w:rsid w:val="00EC3623"/>
    <w:rsid w:val="00EC546C"/>
    <w:rsid w:val="00EC7889"/>
    <w:rsid w:val="00ED1334"/>
    <w:rsid w:val="00ED1CCA"/>
    <w:rsid w:val="00ED2D01"/>
    <w:rsid w:val="00ED327B"/>
    <w:rsid w:val="00ED489C"/>
    <w:rsid w:val="00ED679D"/>
    <w:rsid w:val="00EE08A5"/>
    <w:rsid w:val="00EE1929"/>
    <w:rsid w:val="00EE3B45"/>
    <w:rsid w:val="00EE4915"/>
    <w:rsid w:val="00EE59CC"/>
    <w:rsid w:val="00EF05F5"/>
    <w:rsid w:val="00EF0D7A"/>
    <w:rsid w:val="00EF2C5A"/>
    <w:rsid w:val="00EF7998"/>
    <w:rsid w:val="00EF7DAD"/>
    <w:rsid w:val="00F0076A"/>
    <w:rsid w:val="00F008B7"/>
    <w:rsid w:val="00F00BAE"/>
    <w:rsid w:val="00F0211B"/>
    <w:rsid w:val="00F02140"/>
    <w:rsid w:val="00F027EF"/>
    <w:rsid w:val="00F02A2B"/>
    <w:rsid w:val="00F0347A"/>
    <w:rsid w:val="00F03E38"/>
    <w:rsid w:val="00F04824"/>
    <w:rsid w:val="00F04FE0"/>
    <w:rsid w:val="00F056AF"/>
    <w:rsid w:val="00F056B0"/>
    <w:rsid w:val="00F05F01"/>
    <w:rsid w:val="00F069FF"/>
    <w:rsid w:val="00F06B00"/>
    <w:rsid w:val="00F06BD9"/>
    <w:rsid w:val="00F074A0"/>
    <w:rsid w:val="00F10EA7"/>
    <w:rsid w:val="00F11322"/>
    <w:rsid w:val="00F1149D"/>
    <w:rsid w:val="00F118FB"/>
    <w:rsid w:val="00F13213"/>
    <w:rsid w:val="00F1467E"/>
    <w:rsid w:val="00F1686E"/>
    <w:rsid w:val="00F16AB2"/>
    <w:rsid w:val="00F178BF"/>
    <w:rsid w:val="00F2108C"/>
    <w:rsid w:val="00F23759"/>
    <w:rsid w:val="00F23AB7"/>
    <w:rsid w:val="00F24B79"/>
    <w:rsid w:val="00F252F2"/>
    <w:rsid w:val="00F254C3"/>
    <w:rsid w:val="00F255FE"/>
    <w:rsid w:val="00F25D20"/>
    <w:rsid w:val="00F267CF"/>
    <w:rsid w:val="00F27DFC"/>
    <w:rsid w:val="00F31156"/>
    <w:rsid w:val="00F33ABA"/>
    <w:rsid w:val="00F343AE"/>
    <w:rsid w:val="00F36049"/>
    <w:rsid w:val="00F368C8"/>
    <w:rsid w:val="00F41248"/>
    <w:rsid w:val="00F41314"/>
    <w:rsid w:val="00F41F8C"/>
    <w:rsid w:val="00F42333"/>
    <w:rsid w:val="00F42BEB"/>
    <w:rsid w:val="00F4397A"/>
    <w:rsid w:val="00F4411A"/>
    <w:rsid w:val="00F44EAD"/>
    <w:rsid w:val="00F463B5"/>
    <w:rsid w:val="00F5054F"/>
    <w:rsid w:val="00F505DA"/>
    <w:rsid w:val="00F53615"/>
    <w:rsid w:val="00F54989"/>
    <w:rsid w:val="00F549E8"/>
    <w:rsid w:val="00F552B1"/>
    <w:rsid w:val="00F5745B"/>
    <w:rsid w:val="00F5749E"/>
    <w:rsid w:val="00F613E2"/>
    <w:rsid w:val="00F61912"/>
    <w:rsid w:val="00F61F23"/>
    <w:rsid w:val="00F621DB"/>
    <w:rsid w:val="00F627CA"/>
    <w:rsid w:val="00F63A00"/>
    <w:rsid w:val="00F63C29"/>
    <w:rsid w:val="00F652CB"/>
    <w:rsid w:val="00F65304"/>
    <w:rsid w:val="00F6599B"/>
    <w:rsid w:val="00F67025"/>
    <w:rsid w:val="00F67B16"/>
    <w:rsid w:val="00F7128D"/>
    <w:rsid w:val="00F72966"/>
    <w:rsid w:val="00F73D80"/>
    <w:rsid w:val="00F73EB6"/>
    <w:rsid w:val="00F75CFC"/>
    <w:rsid w:val="00F76095"/>
    <w:rsid w:val="00F77020"/>
    <w:rsid w:val="00F80B15"/>
    <w:rsid w:val="00F8116C"/>
    <w:rsid w:val="00F81948"/>
    <w:rsid w:val="00F81AF6"/>
    <w:rsid w:val="00F823DA"/>
    <w:rsid w:val="00F82540"/>
    <w:rsid w:val="00F82BC6"/>
    <w:rsid w:val="00F832BF"/>
    <w:rsid w:val="00F859AB"/>
    <w:rsid w:val="00F85CDB"/>
    <w:rsid w:val="00F8650C"/>
    <w:rsid w:val="00F86A9C"/>
    <w:rsid w:val="00F877F0"/>
    <w:rsid w:val="00F87B3C"/>
    <w:rsid w:val="00F90151"/>
    <w:rsid w:val="00F925AC"/>
    <w:rsid w:val="00F925CD"/>
    <w:rsid w:val="00F93C54"/>
    <w:rsid w:val="00F93FAB"/>
    <w:rsid w:val="00F94412"/>
    <w:rsid w:val="00F969A9"/>
    <w:rsid w:val="00F96ED5"/>
    <w:rsid w:val="00F96FFA"/>
    <w:rsid w:val="00F97A19"/>
    <w:rsid w:val="00FA0622"/>
    <w:rsid w:val="00FA08F9"/>
    <w:rsid w:val="00FA100E"/>
    <w:rsid w:val="00FA125C"/>
    <w:rsid w:val="00FA1F5D"/>
    <w:rsid w:val="00FA25D1"/>
    <w:rsid w:val="00FA2A59"/>
    <w:rsid w:val="00FA307B"/>
    <w:rsid w:val="00FA3B06"/>
    <w:rsid w:val="00FA410C"/>
    <w:rsid w:val="00FA4D70"/>
    <w:rsid w:val="00FA5101"/>
    <w:rsid w:val="00FA72F9"/>
    <w:rsid w:val="00FA7DF5"/>
    <w:rsid w:val="00FB1690"/>
    <w:rsid w:val="00FB184E"/>
    <w:rsid w:val="00FB33DE"/>
    <w:rsid w:val="00FB4AE3"/>
    <w:rsid w:val="00FB5972"/>
    <w:rsid w:val="00FB5DD8"/>
    <w:rsid w:val="00FB7956"/>
    <w:rsid w:val="00FB7D0C"/>
    <w:rsid w:val="00FC0225"/>
    <w:rsid w:val="00FC0900"/>
    <w:rsid w:val="00FC09DE"/>
    <w:rsid w:val="00FC0DCD"/>
    <w:rsid w:val="00FC184D"/>
    <w:rsid w:val="00FC1AF7"/>
    <w:rsid w:val="00FC1B1E"/>
    <w:rsid w:val="00FC296C"/>
    <w:rsid w:val="00FC36ED"/>
    <w:rsid w:val="00FC6353"/>
    <w:rsid w:val="00FC6362"/>
    <w:rsid w:val="00FC69DD"/>
    <w:rsid w:val="00FD0C93"/>
    <w:rsid w:val="00FD1569"/>
    <w:rsid w:val="00FD29FA"/>
    <w:rsid w:val="00FD3E99"/>
    <w:rsid w:val="00FD43D9"/>
    <w:rsid w:val="00FD4C33"/>
    <w:rsid w:val="00FD5C8D"/>
    <w:rsid w:val="00FD7AEF"/>
    <w:rsid w:val="00FE016A"/>
    <w:rsid w:val="00FE1079"/>
    <w:rsid w:val="00FE108C"/>
    <w:rsid w:val="00FE29C6"/>
    <w:rsid w:val="00FE328A"/>
    <w:rsid w:val="00FE3979"/>
    <w:rsid w:val="00FE4869"/>
    <w:rsid w:val="00FE5BE8"/>
    <w:rsid w:val="00FE6E1C"/>
    <w:rsid w:val="00FE6F5B"/>
    <w:rsid w:val="00FE7DA6"/>
    <w:rsid w:val="00FF1540"/>
    <w:rsid w:val="00FF1C3F"/>
    <w:rsid w:val="00FF35F6"/>
    <w:rsid w:val="00FF4966"/>
    <w:rsid w:val="00FF5BB7"/>
    <w:rsid w:val="00FF5DD7"/>
    <w:rsid w:val="00FF6B8C"/>
    <w:rsid w:val="00FF6C47"/>
    <w:rsid w:val="00FF7094"/>
    <w:rsid w:val="00FF7266"/>
    <w:rsid w:val="00FF7333"/>
    <w:rsid w:val="00FF75B8"/>
    <w:rsid w:val="00FF75D9"/>
    <w:rsid w:val="00FF79E8"/>
    <w:rsid w:val="00FF7A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6D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4CA4"/>
    <w:pPr>
      <w:spacing w:line="252" w:lineRule="auto"/>
      <w:jc w:val="both"/>
    </w:pPr>
    <w:rPr>
      <w:rFonts w:asciiTheme="minorHAnsi" w:eastAsiaTheme="minorEastAsia" w:hAnsiTheme="minorHAnsi"/>
      <w:sz w:val="22"/>
      <w:szCs w:val="24"/>
    </w:rPr>
  </w:style>
  <w:style w:type="paragraph" w:styleId="Nadpis1">
    <w:name w:val="heading 1"/>
    <w:basedOn w:val="Normln"/>
    <w:link w:val="Nadpis1Char"/>
    <w:autoRedefine/>
    <w:uiPriority w:val="9"/>
    <w:qFormat/>
    <w:rsid w:val="00B755C9"/>
    <w:pPr>
      <w:tabs>
        <w:tab w:val="left" w:pos="851"/>
      </w:tabs>
      <w:spacing w:before="240"/>
      <w:outlineLvl w:val="0"/>
    </w:pPr>
    <w:rPr>
      <w:rFonts w:cstheme="minorHAnsi"/>
      <w:b/>
      <w:bCs/>
      <w:szCs w:val="22"/>
    </w:rPr>
  </w:style>
  <w:style w:type="paragraph" w:styleId="Nadpis2">
    <w:name w:val="heading 2"/>
    <w:basedOn w:val="Normln"/>
    <w:link w:val="Nadpis2Char"/>
    <w:autoRedefine/>
    <w:uiPriority w:val="9"/>
    <w:qFormat/>
    <w:rsid w:val="00A868FE"/>
    <w:pPr>
      <w:tabs>
        <w:tab w:val="left" w:pos="851"/>
      </w:tabs>
      <w:spacing w:line="240" w:lineRule="auto"/>
      <w:outlineLvl w:val="1"/>
    </w:pPr>
    <w:rPr>
      <w:rFonts w:ascii="Calibri Light" w:hAnsi="Calibri Light"/>
      <w:b/>
      <w:sz w:val="26"/>
      <w:szCs w:val="26"/>
    </w:rPr>
  </w:style>
  <w:style w:type="paragraph" w:styleId="Nadpis3">
    <w:name w:val="heading 3"/>
    <w:basedOn w:val="Normln"/>
    <w:link w:val="Nadpis3Char"/>
    <w:autoRedefine/>
    <w:uiPriority w:val="9"/>
    <w:qFormat/>
    <w:rsid w:val="0043649F"/>
    <w:pPr>
      <w:numPr>
        <w:numId w:val="1"/>
      </w:numPr>
      <w:spacing w:before="120"/>
      <w:ind w:left="714" w:hanging="357"/>
      <w:outlineLvl w:val="2"/>
    </w:pPr>
    <w:rPr>
      <w:rFonts w:ascii="Calibri Light" w:hAnsi="Calibri Light"/>
      <w:b/>
      <w:sz w:val="24"/>
      <w:szCs w:val="28"/>
    </w:rPr>
  </w:style>
  <w:style w:type="paragraph" w:styleId="Nadpis4">
    <w:name w:val="heading 4"/>
    <w:basedOn w:val="Normln"/>
    <w:link w:val="Nadpis4Char"/>
    <w:uiPriority w:val="9"/>
    <w:qFormat/>
    <w:rsid w:val="00110944"/>
    <w:pPr>
      <w:keepNext/>
      <w:outlineLvl w:val="3"/>
    </w:pPr>
    <w:rPr>
      <w:rFonts w:ascii="Arial" w:hAnsi="Arial" w:cs="Arial"/>
      <w:color w:val="000000"/>
      <w:sz w:val="36"/>
      <w:szCs w:val="36"/>
    </w:rPr>
  </w:style>
  <w:style w:type="paragraph" w:styleId="Nadpis5">
    <w:name w:val="heading 5"/>
    <w:basedOn w:val="Normln"/>
    <w:link w:val="Nadpis5Char"/>
    <w:uiPriority w:val="9"/>
    <w:qFormat/>
    <w:rsid w:val="00110944"/>
    <w:pPr>
      <w:keepNext/>
      <w:outlineLvl w:val="4"/>
    </w:pPr>
    <w:rPr>
      <w:rFonts w:ascii="Arial" w:hAnsi="Arial" w:cs="Arial"/>
      <w:sz w:val="40"/>
      <w:szCs w:val="40"/>
    </w:rPr>
  </w:style>
  <w:style w:type="paragraph" w:styleId="Nadpis6">
    <w:name w:val="heading 6"/>
    <w:basedOn w:val="Normln"/>
    <w:link w:val="Nadpis6Char"/>
    <w:uiPriority w:val="9"/>
    <w:qFormat/>
    <w:rsid w:val="00110944"/>
    <w:pPr>
      <w:keepNext/>
      <w:outlineLvl w:val="5"/>
    </w:pPr>
    <w:rPr>
      <w:rFonts w:ascii="Arial" w:hAnsi="Arial" w:cs="Arial"/>
      <w:sz w:val="32"/>
      <w:szCs w:val="32"/>
    </w:rPr>
  </w:style>
  <w:style w:type="paragraph" w:styleId="Nadpis7">
    <w:name w:val="heading 7"/>
    <w:basedOn w:val="Normln"/>
    <w:link w:val="Nadpis7Char"/>
    <w:uiPriority w:val="9"/>
    <w:qFormat/>
    <w:rsid w:val="00110944"/>
    <w:pPr>
      <w:keepNext/>
      <w:outlineLvl w:val="6"/>
    </w:pPr>
    <w:rPr>
      <w:rFonts w:ascii="Arial" w:hAnsi="Arial" w:cs="Arial"/>
      <w:sz w:val="36"/>
      <w:szCs w:val="36"/>
    </w:rPr>
  </w:style>
  <w:style w:type="paragraph" w:styleId="Nadpis8">
    <w:name w:val="heading 8"/>
    <w:basedOn w:val="Normln"/>
    <w:link w:val="Nadpis8Char"/>
    <w:uiPriority w:val="9"/>
    <w:qFormat/>
    <w:rsid w:val="00110944"/>
    <w:pPr>
      <w:keepNext/>
      <w:outlineLvl w:val="7"/>
    </w:pPr>
    <w:rPr>
      <w:rFonts w:ascii="Arial" w:hAnsi="Arial" w:cs="Arial"/>
      <w:sz w:val="28"/>
      <w:szCs w:val="28"/>
    </w:rPr>
  </w:style>
  <w:style w:type="paragraph" w:styleId="Nadpis9">
    <w:name w:val="heading 9"/>
    <w:basedOn w:val="Normln"/>
    <w:link w:val="Nadpis9Char"/>
    <w:uiPriority w:val="9"/>
    <w:qFormat/>
    <w:rsid w:val="00110944"/>
    <w:pPr>
      <w:keepNext/>
      <w:outlineLvl w:val="8"/>
    </w:pPr>
    <w:rPr>
      <w:rFonts w:ascii="Arial" w:hAnsi="Arial"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755C9"/>
    <w:rPr>
      <w:rFonts w:asciiTheme="minorHAnsi" w:eastAsiaTheme="minorEastAsia" w:hAnsiTheme="minorHAnsi" w:cstheme="minorHAnsi"/>
      <w:b/>
      <w:bCs/>
      <w:sz w:val="22"/>
      <w:szCs w:val="22"/>
    </w:rPr>
  </w:style>
  <w:style w:type="character" w:customStyle="1" w:styleId="Nadpis2Char">
    <w:name w:val="Nadpis 2 Char"/>
    <w:basedOn w:val="Standardnpsmoodstavce"/>
    <w:link w:val="Nadpis2"/>
    <w:uiPriority w:val="9"/>
    <w:rsid w:val="00A868FE"/>
    <w:rPr>
      <w:rFonts w:ascii="Calibri Light" w:eastAsiaTheme="minorEastAsia" w:hAnsi="Calibri Light"/>
      <w:b/>
      <w:sz w:val="26"/>
      <w:szCs w:val="26"/>
    </w:rPr>
  </w:style>
  <w:style w:type="character" w:customStyle="1" w:styleId="Nadpis3Char">
    <w:name w:val="Nadpis 3 Char"/>
    <w:basedOn w:val="Standardnpsmoodstavce"/>
    <w:link w:val="Nadpis3"/>
    <w:uiPriority w:val="9"/>
    <w:rsid w:val="0043649F"/>
    <w:rPr>
      <w:rFonts w:ascii="Calibri Light" w:eastAsiaTheme="minorEastAsia" w:hAnsi="Calibri Light"/>
      <w:b/>
      <w:sz w:val="24"/>
      <w:szCs w:val="28"/>
    </w:rPr>
  </w:style>
  <w:style w:type="character" w:customStyle="1" w:styleId="Nadpis4Char">
    <w:name w:val="Nadpis 4 Char"/>
    <w:basedOn w:val="Standardnpsmoodstavce"/>
    <w:link w:val="Nadpis4"/>
    <w:uiPriority w:val="9"/>
    <w:semiHidden/>
    <w:rsid w:val="00110944"/>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110944"/>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110944"/>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110944"/>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11094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110944"/>
    <w:rPr>
      <w:rFonts w:asciiTheme="majorHAnsi" w:eastAsiaTheme="majorEastAsia" w:hAnsiTheme="majorHAnsi" w:cstheme="majorBidi"/>
      <w:i/>
      <w:iCs/>
      <w:color w:val="404040" w:themeColor="text1" w:themeTint="BF"/>
    </w:rPr>
  </w:style>
  <w:style w:type="paragraph" w:styleId="Textvbloku">
    <w:name w:val="Block Text"/>
    <w:basedOn w:val="Normln"/>
    <w:uiPriority w:val="99"/>
    <w:semiHidden/>
    <w:unhideWhenUsed/>
    <w:rsid w:val="00110944"/>
    <w:pPr>
      <w:ind w:left="1416" w:right="-468" w:firstLine="708"/>
    </w:pPr>
    <w:rPr>
      <w:rFonts w:ascii="Arial" w:hAnsi="Arial" w:cs="Arial"/>
      <w:color w:val="000000"/>
      <w:sz w:val="44"/>
      <w:szCs w:val="44"/>
    </w:rPr>
  </w:style>
  <w:style w:type="paragraph" w:styleId="Textbubliny">
    <w:name w:val="Balloon Text"/>
    <w:basedOn w:val="Normln"/>
    <w:link w:val="TextbublinyChar"/>
    <w:uiPriority w:val="99"/>
    <w:semiHidden/>
    <w:unhideWhenUsed/>
    <w:rsid w:val="005A6CBB"/>
    <w:rPr>
      <w:rFonts w:ascii="Tahoma" w:hAnsi="Tahoma" w:cs="Tahoma"/>
      <w:sz w:val="16"/>
      <w:szCs w:val="16"/>
    </w:rPr>
  </w:style>
  <w:style w:type="character" w:customStyle="1" w:styleId="TextbublinyChar">
    <w:name w:val="Text bubliny Char"/>
    <w:basedOn w:val="Standardnpsmoodstavce"/>
    <w:link w:val="Textbubliny"/>
    <w:uiPriority w:val="99"/>
    <w:semiHidden/>
    <w:rsid w:val="005A6CBB"/>
    <w:rPr>
      <w:rFonts w:ascii="Tahoma" w:eastAsiaTheme="minorEastAsia" w:hAnsi="Tahoma" w:cs="Tahoma"/>
      <w:sz w:val="16"/>
      <w:szCs w:val="16"/>
    </w:rPr>
  </w:style>
  <w:style w:type="paragraph" w:styleId="Odstavecseseznamem">
    <w:name w:val="List Paragraph"/>
    <w:basedOn w:val="Normln"/>
    <w:uiPriority w:val="34"/>
    <w:qFormat/>
    <w:rsid w:val="005B09D6"/>
    <w:pPr>
      <w:spacing w:after="200"/>
      <w:ind w:left="720"/>
      <w:contextualSpacing/>
    </w:pPr>
    <w:rPr>
      <w:rFonts w:eastAsiaTheme="minorHAnsi" w:cstheme="minorBidi"/>
      <w:szCs w:val="22"/>
      <w:lang w:eastAsia="en-US"/>
    </w:rPr>
  </w:style>
  <w:style w:type="paragraph" w:styleId="Zhlav">
    <w:name w:val="header"/>
    <w:aliases w:val="záhlaví"/>
    <w:basedOn w:val="Normln"/>
    <w:link w:val="ZhlavChar"/>
    <w:unhideWhenUsed/>
    <w:rsid w:val="005B09D6"/>
    <w:pPr>
      <w:tabs>
        <w:tab w:val="center" w:pos="4536"/>
        <w:tab w:val="right" w:pos="9072"/>
      </w:tabs>
    </w:pPr>
  </w:style>
  <w:style w:type="character" w:customStyle="1" w:styleId="ZhlavChar">
    <w:name w:val="Záhlaví Char"/>
    <w:aliases w:val="záhlaví Char"/>
    <w:basedOn w:val="Standardnpsmoodstavce"/>
    <w:link w:val="Zhlav"/>
    <w:rsid w:val="005B09D6"/>
    <w:rPr>
      <w:rFonts w:eastAsiaTheme="minorEastAsia"/>
      <w:sz w:val="24"/>
      <w:szCs w:val="24"/>
    </w:rPr>
  </w:style>
  <w:style w:type="paragraph" w:styleId="Zpat">
    <w:name w:val="footer"/>
    <w:basedOn w:val="Normln"/>
    <w:link w:val="ZpatChar"/>
    <w:uiPriority w:val="99"/>
    <w:unhideWhenUsed/>
    <w:rsid w:val="005B09D6"/>
    <w:pPr>
      <w:tabs>
        <w:tab w:val="center" w:pos="4536"/>
        <w:tab w:val="right" w:pos="9072"/>
      </w:tabs>
    </w:pPr>
  </w:style>
  <w:style w:type="character" w:customStyle="1" w:styleId="ZpatChar">
    <w:name w:val="Zápatí Char"/>
    <w:basedOn w:val="Standardnpsmoodstavce"/>
    <w:link w:val="Zpat"/>
    <w:uiPriority w:val="99"/>
    <w:rsid w:val="005B09D6"/>
    <w:rPr>
      <w:rFonts w:eastAsiaTheme="minorEastAsia"/>
      <w:sz w:val="24"/>
      <w:szCs w:val="24"/>
    </w:rPr>
  </w:style>
  <w:style w:type="character" w:styleId="Hypertextovodkaz">
    <w:name w:val="Hyperlink"/>
    <w:basedOn w:val="Standardnpsmoodstavce"/>
    <w:uiPriority w:val="99"/>
    <w:unhideWhenUsed/>
    <w:rsid w:val="00F90151"/>
    <w:rPr>
      <w:color w:val="0000FF" w:themeColor="hyperlink"/>
      <w:u w:val="single"/>
    </w:rPr>
  </w:style>
  <w:style w:type="table" w:styleId="Mkatabulky">
    <w:name w:val="Table Grid"/>
    <w:basedOn w:val="Normlntabulka"/>
    <w:uiPriority w:val="59"/>
    <w:rsid w:val="00F901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nweb">
    <w:name w:val="Normal (Web)"/>
    <w:basedOn w:val="Normln"/>
    <w:uiPriority w:val="99"/>
    <w:unhideWhenUsed/>
    <w:rsid w:val="008413B2"/>
    <w:pPr>
      <w:spacing w:before="100" w:beforeAutospacing="1" w:after="100" w:afterAutospacing="1"/>
    </w:pPr>
    <w:rPr>
      <w:rFonts w:eastAsia="Times New Roman"/>
    </w:rPr>
  </w:style>
  <w:style w:type="character" w:styleId="Siln">
    <w:name w:val="Strong"/>
    <w:basedOn w:val="Standardnpsmoodstavce"/>
    <w:uiPriority w:val="22"/>
    <w:qFormat/>
    <w:rsid w:val="008413B2"/>
    <w:rPr>
      <w:b/>
      <w:bCs/>
    </w:rPr>
  </w:style>
  <w:style w:type="paragraph" w:customStyle="1" w:styleId="TZ-text">
    <w:name w:val="TZ - text"/>
    <w:basedOn w:val="Prosttext"/>
    <w:link w:val="TZ-textChar"/>
    <w:rsid w:val="00A92EB1"/>
    <w:pPr>
      <w:spacing w:after="200"/>
      <w:ind w:left="1134"/>
    </w:pPr>
    <w:rPr>
      <w:rFonts w:asciiTheme="minorHAnsi" w:eastAsia="MS Mincho" w:hAnsiTheme="minorHAnsi" w:cs="Arial"/>
      <w:sz w:val="22"/>
    </w:rPr>
  </w:style>
  <w:style w:type="character" w:customStyle="1" w:styleId="TZ-textChar">
    <w:name w:val="TZ - text Char"/>
    <w:basedOn w:val="ProsttextChar"/>
    <w:link w:val="TZ-text"/>
    <w:rsid w:val="00A92EB1"/>
    <w:rPr>
      <w:rFonts w:asciiTheme="minorHAnsi" w:eastAsia="MS Mincho" w:hAnsiTheme="minorHAnsi" w:cs="Arial"/>
      <w:sz w:val="22"/>
      <w:szCs w:val="21"/>
    </w:rPr>
  </w:style>
  <w:style w:type="paragraph" w:styleId="Prosttext">
    <w:name w:val="Plain Text"/>
    <w:basedOn w:val="Normln"/>
    <w:link w:val="ProsttextChar"/>
    <w:uiPriority w:val="99"/>
    <w:semiHidden/>
    <w:unhideWhenUsed/>
    <w:rsid w:val="00A92EB1"/>
    <w:rPr>
      <w:rFonts w:ascii="Consolas" w:hAnsi="Consolas"/>
      <w:sz w:val="21"/>
      <w:szCs w:val="21"/>
    </w:rPr>
  </w:style>
  <w:style w:type="character" w:customStyle="1" w:styleId="ProsttextChar">
    <w:name w:val="Prostý text Char"/>
    <w:basedOn w:val="Standardnpsmoodstavce"/>
    <w:link w:val="Prosttext"/>
    <w:uiPriority w:val="99"/>
    <w:semiHidden/>
    <w:rsid w:val="00A92EB1"/>
    <w:rPr>
      <w:rFonts w:ascii="Consolas" w:eastAsiaTheme="minorEastAsia" w:hAnsi="Consolas"/>
      <w:sz w:val="21"/>
      <w:szCs w:val="21"/>
    </w:rPr>
  </w:style>
  <w:style w:type="paragraph" w:styleId="Nadpisobsahu">
    <w:name w:val="TOC Heading"/>
    <w:basedOn w:val="Nadpis1"/>
    <w:next w:val="Normln"/>
    <w:uiPriority w:val="39"/>
    <w:unhideWhenUsed/>
    <w:qFormat/>
    <w:rsid w:val="00035778"/>
    <w:pPr>
      <w:keepNext/>
      <w:keepLines/>
      <w:tabs>
        <w:tab w:val="clear" w:pos="851"/>
      </w:tabs>
      <w:spacing w:before="480"/>
      <w:jc w:val="left"/>
      <w:outlineLvl w:val="9"/>
    </w:pPr>
    <w:rPr>
      <w:rFonts w:asciiTheme="majorHAnsi" w:eastAsiaTheme="majorEastAsia" w:hAnsiTheme="majorHAnsi" w:cstheme="majorBidi"/>
      <w:bCs w:val="0"/>
      <w:color w:val="365F91" w:themeColor="accent1" w:themeShade="BF"/>
      <w:szCs w:val="28"/>
    </w:rPr>
  </w:style>
  <w:style w:type="paragraph" w:styleId="Obsah1">
    <w:name w:val="toc 1"/>
    <w:basedOn w:val="Normln"/>
    <w:next w:val="Normln"/>
    <w:autoRedefine/>
    <w:uiPriority w:val="39"/>
    <w:unhideWhenUsed/>
    <w:rsid w:val="00035778"/>
    <w:pPr>
      <w:spacing w:before="120"/>
      <w:jc w:val="left"/>
    </w:pPr>
    <w:rPr>
      <w:b/>
      <w:bCs/>
      <w:caps/>
      <w:sz w:val="20"/>
      <w:szCs w:val="20"/>
    </w:rPr>
  </w:style>
  <w:style w:type="paragraph" w:styleId="Obsah3">
    <w:name w:val="toc 3"/>
    <w:basedOn w:val="Normln"/>
    <w:next w:val="Normln"/>
    <w:autoRedefine/>
    <w:uiPriority w:val="39"/>
    <w:unhideWhenUsed/>
    <w:rsid w:val="00F2108C"/>
    <w:pPr>
      <w:tabs>
        <w:tab w:val="left" w:pos="960"/>
        <w:tab w:val="right" w:leader="dot" w:pos="9856"/>
      </w:tabs>
      <w:ind w:left="480"/>
      <w:jc w:val="left"/>
    </w:pPr>
    <w:rPr>
      <w:rFonts w:ascii="Calibri Light" w:hAnsi="Calibri Light"/>
      <w:b/>
      <w:noProof/>
      <w:sz w:val="20"/>
      <w:szCs w:val="20"/>
    </w:rPr>
  </w:style>
  <w:style w:type="paragraph" w:styleId="Obsah2">
    <w:name w:val="toc 2"/>
    <w:basedOn w:val="Normln"/>
    <w:next w:val="Normln"/>
    <w:autoRedefine/>
    <w:uiPriority w:val="39"/>
    <w:unhideWhenUsed/>
    <w:rsid w:val="00035778"/>
    <w:pPr>
      <w:ind w:left="240"/>
      <w:jc w:val="left"/>
    </w:pPr>
    <w:rPr>
      <w:smallCaps/>
      <w:sz w:val="20"/>
      <w:szCs w:val="20"/>
    </w:rPr>
  </w:style>
  <w:style w:type="paragraph" w:styleId="Obsah4">
    <w:name w:val="toc 4"/>
    <w:basedOn w:val="Normln"/>
    <w:next w:val="Normln"/>
    <w:autoRedefine/>
    <w:uiPriority w:val="39"/>
    <w:unhideWhenUsed/>
    <w:rsid w:val="00DD012E"/>
    <w:pPr>
      <w:ind w:left="720"/>
      <w:jc w:val="left"/>
    </w:pPr>
    <w:rPr>
      <w:sz w:val="18"/>
      <w:szCs w:val="18"/>
    </w:rPr>
  </w:style>
  <w:style w:type="paragraph" w:styleId="Obsah5">
    <w:name w:val="toc 5"/>
    <w:basedOn w:val="Normln"/>
    <w:next w:val="Normln"/>
    <w:autoRedefine/>
    <w:uiPriority w:val="39"/>
    <w:unhideWhenUsed/>
    <w:rsid w:val="00DD012E"/>
    <w:pPr>
      <w:ind w:left="960"/>
      <w:jc w:val="left"/>
    </w:pPr>
    <w:rPr>
      <w:sz w:val="18"/>
      <w:szCs w:val="18"/>
    </w:rPr>
  </w:style>
  <w:style w:type="paragraph" w:styleId="Obsah6">
    <w:name w:val="toc 6"/>
    <w:basedOn w:val="Normln"/>
    <w:next w:val="Normln"/>
    <w:autoRedefine/>
    <w:uiPriority w:val="39"/>
    <w:unhideWhenUsed/>
    <w:rsid w:val="00DD012E"/>
    <w:pPr>
      <w:ind w:left="1200"/>
      <w:jc w:val="left"/>
    </w:pPr>
    <w:rPr>
      <w:sz w:val="18"/>
      <w:szCs w:val="18"/>
    </w:rPr>
  </w:style>
  <w:style w:type="paragraph" w:styleId="Obsah7">
    <w:name w:val="toc 7"/>
    <w:basedOn w:val="Normln"/>
    <w:next w:val="Normln"/>
    <w:autoRedefine/>
    <w:uiPriority w:val="39"/>
    <w:unhideWhenUsed/>
    <w:rsid w:val="00DD012E"/>
    <w:pPr>
      <w:ind w:left="1440"/>
      <w:jc w:val="left"/>
    </w:pPr>
    <w:rPr>
      <w:sz w:val="18"/>
      <w:szCs w:val="18"/>
    </w:rPr>
  </w:style>
  <w:style w:type="paragraph" w:styleId="Obsah8">
    <w:name w:val="toc 8"/>
    <w:basedOn w:val="Normln"/>
    <w:next w:val="Normln"/>
    <w:autoRedefine/>
    <w:uiPriority w:val="39"/>
    <w:unhideWhenUsed/>
    <w:rsid w:val="00DD012E"/>
    <w:pPr>
      <w:ind w:left="1680"/>
      <w:jc w:val="left"/>
    </w:pPr>
    <w:rPr>
      <w:sz w:val="18"/>
      <w:szCs w:val="18"/>
    </w:rPr>
  </w:style>
  <w:style w:type="paragraph" w:styleId="Obsah9">
    <w:name w:val="toc 9"/>
    <w:basedOn w:val="Normln"/>
    <w:next w:val="Normln"/>
    <w:autoRedefine/>
    <w:uiPriority w:val="39"/>
    <w:unhideWhenUsed/>
    <w:rsid w:val="00DD012E"/>
    <w:pPr>
      <w:ind w:left="1920"/>
      <w:jc w:val="left"/>
    </w:pPr>
    <w:rPr>
      <w:sz w:val="18"/>
      <w:szCs w:val="18"/>
    </w:rPr>
  </w:style>
  <w:style w:type="character" w:styleId="Odkaznakoment">
    <w:name w:val="annotation reference"/>
    <w:basedOn w:val="Standardnpsmoodstavce"/>
    <w:uiPriority w:val="99"/>
    <w:semiHidden/>
    <w:unhideWhenUsed/>
    <w:rsid w:val="00AE038B"/>
    <w:rPr>
      <w:sz w:val="16"/>
      <w:szCs w:val="16"/>
    </w:rPr>
  </w:style>
  <w:style w:type="paragraph" w:styleId="Textkomente">
    <w:name w:val="annotation text"/>
    <w:basedOn w:val="Normln"/>
    <w:link w:val="TextkomenteChar"/>
    <w:uiPriority w:val="99"/>
    <w:semiHidden/>
    <w:unhideWhenUsed/>
    <w:rsid w:val="00AE038B"/>
    <w:pPr>
      <w:spacing w:line="240" w:lineRule="auto"/>
    </w:pPr>
    <w:rPr>
      <w:sz w:val="20"/>
      <w:szCs w:val="20"/>
    </w:rPr>
  </w:style>
  <w:style w:type="character" w:customStyle="1" w:styleId="TextkomenteChar">
    <w:name w:val="Text komentáře Char"/>
    <w:basedOn w:val="Standardnpsmoodstavce"/>
    <w:link w:val="Textkomente"/>
    <w:uiPriority w:val="99"/>
    <w:semiHidden/>
    <w:rsid w:val="00AE038B"/>
    <w:rPr>
      <w:rFonts w:asciiTheme="minorHAnsi" w:eastAsiaTheme="minorEastAsia" w:hAnsiTheme="minorHAnsi"/>
    </w:rPr>
  </w:style>
  <w:style w:type="paragraph" w:styleId="Pedmtkomente">
    <w:name w:val="annotation subject"/>
    <w:basedOn w:val="Textkomente"/>
    <w:next w:val="Textkomente"/>
    <w:link w:val="PedmtkomenteChar"/>
    <w:uiPriority w:val="99"/>
    <w:semiHidden/>
    <w:unhideWhenUsed/>
    <w:rsid w:val="00AE038B"/>
    <w:rPr>
      <w:b/>
      <w:bCs/>
    </w:rPr>
  </w:style>
  <w:style w:type="character" w:customStyle="1" w:styleId="PedmtkomenteChar">
    <w:name w:val="Předmět komentáře Char"/>
    <w:basedOn w:val="TextkomenteChar"/>
    <w:link w:val="Pedmtkomente"/>
    <w:uiPriority w:val="99"/>
    <w:semiHidden/>
    <w:rsid w:val="00AE038B"/>
    <w:rPr>
      <w:rFonts w:asciiTheme="minorHAnsi" w:eastAsiaTheme="minorEastAsia" w:hAnsiTheme="minorHAnsi"/>
      <w:b/>
      <w:bCs/>
    </w:rPr>
  </w:style>
  <w:style w:type="character" w:customStyle="1" w:styleId="Nevyeenzmnka1">
    <w:name w:val="Nevyřešená zmínka1"/>
    <w:basedOn w:val="Standardnpsmoodstavce"/>
    <w:uiPriority w:val="99"/>
    <w:semiHidden/>
    <w:unhideWhenUsed/>
    <w:rsid w:val="00E2590D"/>
    <w:rPr>
      <w:color w:val="808080"/>
      <w:shd w:val="clear" w:color="auto" w:fill="E6E6E6"/>
    </w:rPr>
  </w:style>
  <w:style w:type="character" w:styleId="Zstupntext">
    <w:name w:val="Placeholder Text"/>
    <w:basedOn w:val="Standardnpsmoodstavce"/>
    <w:uiPriority w:val="99"/>
    <w:semiHidden/>
    <w:rsid w:val="001A08C5"/>
    <w:rPr>
      <w:color w:val="808080"/>
    </w:rPr>
  </w:style>
  <w:style w:type="paragraph" w:styleId="Zkladntext">
    <w:name w:val="Body Text"/>
    <w:basedOn w:val="Normln"/>
    <w:link w:val="ZkladntextChar"/>
    <w:uiPriority w:val="99"/>
    <w:rsid w:val="003E7B80"/>
    <w:pPr>
      <w:widowControl w:val="0"/>
      <w:autoSpaceDE w:val="0"/>
      <w:autoSpaceDN w:val="0"/>
      <w:spacing w:line="240" w:lineRule="auto"/>
    </w:pPr>
    <w:rPr>
      <w:rFonts w:ascii="Times New Roman" w:eastAsia="Times New Roman" w:hAnsi="Times New Roman"/>
      <w:sz w:val="20"/>
      <w:szCs w:val="20"/>
    </w:rPr>
  </w:style>
  <w:style w:type="character" w:customStyle="1" w:styleId="ZkladntextChar">
    <w:name w:val="Základní text Char"/>
    <w:basedOn w:val="Standardnpsmoodstavce"/>
    <w:link w:val="Zkladntext"/>
    <w:uiPriority w:val="99"/>
    <w:rsid w:val="003E7B80"/>
  </w:style>
  <w:style w:type="character" w:styleId="Sledovanodkaz">
    <w:name w:val="FollowedHyperlink"/>
    <w:basedOn w:val="Standardnpsmoodstavce"/>
    <w:uiPriority w:val="99"/>
    <w:semiHidden/>
    <w:unhideWhenUsed/>
    <w:rsid w:val="0033554F"/>
    <w:rPr>
      <w:color w:val="800080" w:themeColor="followedHyperlink"/>
      <w:u w:val="single"/>
    </w:rPr>
  </w:style>
  <w:style w:type="paragraph" w:styleId="Bezmezer">
    <w:name w:val="No Spacing"/>
    <w:uiPriority w:val="1"/>
    <w:qFormat/>
    <w:rsid w:val="00112665"/>
    <w:pPr>
      <w:jc w:val="both"/>
    </w:pPr>
    <w:rPr>
      <w:rFonts w:asciiTheme="minorHAnsi" w:eastAsiaTheme="minorEastAsia" w:hAnsiTheme="minorHAnsi"/>
      <w:sz w:val="22"/>
      <w:szCs w:val="24"/>
    </w:rPr>
  </w:style>
  <w:style w:type="character" w:customStyle="1" w:styleId="apple-converted-space">
    <w:name w:val="apple-converted-space"/>
    <w:basedOn w:val="Standardnpsmoodstavce"/>
    <w:rsid w:val="00702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294938">
      <w:bodyDiv w:val="1"/>
      <w:marLeft w:val="0"/>
      <w:marRight w:val="0"/>
      <w:marTop w:val="0"/>
      <w:marBottom w:val="0"/>
      <w:divBdr>
        <w:top w:val="none" w:sz="0" w:space="0" w:color="auto"/>
        <w:left w:val="none" w:sz="0" w:space="0" w:color="auto"/>
        <w:bottom w:val="none" w:sz="0" w:space="0" w:color="auto"/>
        <w:right w:val="none" w:sz="0" w:space="0" w:color="auto"/>
      </w:divBdr>
    </w:div>
    <w:div w:id="615064126">
      <w:bodyDiv w:val="1"/>
      <w:marLeft w:val="0"/>
      <w:marRight w:val="0"/>
      <w:marTop w:val="0"/>
      <w:marBottom w:val="0"/>
      <w:divBdr>
        <w:top w:val="none" w:sz="0" w:space="0" w:color="auto"/>
        <w:left w:val="none" w:sz="0" w:space="0" w:color="auto"/>
        <w:bottom w:val="none" w:sz="0" w:space="0" w:color="auto"/>
        <w:right w:val="none" w:sz="0" w:space="0" w:color="auto"/>
      </w:divBdr>
      <w:divsChild>
        <w:div w:id="123543789">
          <w:marLeft w:val="0"/>
          <w:marRight w:val="0"/>
          <w:marTop w:val="0"/>
          <w:marBottom w:val="0"/>
          <w:divBdr>
            <w:top w:val="none" w:sz="0" w:space="0" w:color="auto"/>
            <w:left w:val="none" w:sz="0" w:space="0" w:color="auto"/>
            <w:bottom w:val="none" w:sz="0" w:space="0" w:color="auto"/>
            <w:right w:val="none" w:sz="0" w:space="0" w:color="auto"/>
          </w:divBdr>
          <w:divsChild>
            <w:div w:id="1174759758">
              <w:marLeft w:val="0"/>
              <w:marRight w:val="0"/>
              <w:marTop w:val="0"/>
              <w:marBottom w:val="0"/>
              <w:divBdr>
                <w:top w:val="none" w:sz="0" w:space="0" w:color="auto"/>
                <w:left w:val="none" w:sz="0" w:space="0" w:color="auto"/>
                <w:bottom w:val="none" w:sz="0" w:space="0" w:color="auto"/>
                <w:right w:val="none" w:sz="0" w:space="0" w:color="auto"/>
              </w:divBdr>
              <w:divsChild>
                <w:div w:id="190363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336652">
      <w:bodyDiv w:val="1"/>
      <w:marLeft w:val="0"/>
      <w:marRight w:val="0"/>
      <w:marTop w:val="0"/>
      <w:marBottom w:val="0"/>
      <w:divBdr>
        <w:top w:val="none" w:sz="0" w:space="0" w:color="auto"/>
        <w:left w:val="none" w:sz="0" w:space="0" w:color="auto"/>
        <w:bottom w:val="none" w:sz="0" w:space="0" w:color="auto"/>
        <w:right w:val="none" w:sz="0" w:space="0" w:color="auto"/>
      </w:divBdr>
      <w:divsChild>
        <w:div w:id="1385566787">
          <w:marLeft w:val="0"/>
          <w:marRight w:val="0"/>
          <w:marTop w:val="0"/>
          <w:marBottom w:val="0"/>
          <w:divBdr>
            <w:top w:val="none" w:sz="0" w:space="0" w:color="auto"/>
            <w:left w:val="none" w:sz="0" w:space="0" w:color="auto"/>
            <w:bottom w:val="none" w:sz="0" w:space="0" w:color="auto"/>
            <w:right w:val="none" w:sz="0" w:space="0" w:color="auto"/>
          </w:divBdr>
          <w:divsChild>
            <w:div w:id="603343662">
              <w:marLeft w:val="0"/>
              <w:marRight w:val="0"/>
              <w:marTop w:val="0"/>
              <w:marBottom w:val="0"/>
              <w:divBdr>
                <w:top w:val="none" w:sz="0" w:space="0" w:color="auto"/>
                <w:left w:val="none" w:sz="0" w:space="0" w:color="auto"/>
                <w:bottom w:val="none" w:sz="0" w:space="0" w:color="auto"/>
                <w:right w:val="none" w:sz="0" w:space="0" w:color="auto"/>
              </w:divBdr>
              <w:divsChild>
                <w:div w:id="171954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102748">
      <w:bodyDiv w:val="1"/>
      <w:marLeft w:val="0"/>
      <w:marRight w:val="0"/>
      <w:marTop w:val="0"/>
      <w:marBottom w:val="0"/>
      <w:divBdr>
        <w:top w:val="none" w:sz="0" w:space="0" w:color="auto"/>
        <w:left w:val="none" w:sz="0" w:space="0" w:color="auto"/>
        <w:bottom w:val="none" w:sz="0" w:space="0" w:color="auto"/>
        <w:right w:val="none" w:sz="0" w:space="0" w:color="auto"/>
      </w:divBdr>
      <w:divsChild>
        <w:div w:id="1334723533">
          <w:marLeft w:val="0"/>
          <w:marRight w:val="0"/>
          <w:marTop w:val="0"/>
          <w:marBottom w:val="0"/>
          <w:divBdr>
            <w:top w:val="none" w:sz="0" w:space="0" w:color="auto"/>
            <w:left w:val="none" w:sz="0" w:space="0" w:color="auto"/>
            <w:bottom w:val="none" w:sz="0" w:space="0" w:color="auto"/>
            <w:right w:val="none" w:sz="0" w:space="0" w:color="auto"/>
          </w:divBdr>
          <w:divsChild>
            <w:div w:id="1613393413">
              <w:marLeft w:val="0"/>
              <w:marRight w:val="0"/>
              <w:marTop w:val="0"/>
              <w:marBottom w:val="0"/>
              <w:divBdr>
                <w:top w:val="none" w:sz="0" w:space="0" w:color="auto"/>
                <w:left w:val="none" w:sz="0" w:space="0" w:color="auto"/>
                <w:bottom w:val="none" w:sz="0" w:space="0" w:color="auto"/>
                <w:right w:val="none" w:sz="0" w:space="0" w:color="auto"/>
              </w:divBdr>
              <w:divsChild>
                <w:div w:id="2600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495858">
      <w:bodyDiv w:val="1"/>
      <w:marLeft w:val="0"/>
      <w:marRight w:val="0"/>
      <w:marTop w:val="0"/>
      <w:marBottom w:val="0"/>
      <w:divBdr>
        <w:top w:val="none" w:sz="0" w:space="0" w:color="auto"/>
        <w:left w:val="none" w:sz="0" w:space="0" w:color="auto"/>
        <w:bottom w:val="none" w:sz="0" w:space="0" w:color="auto"/>
        <w:right w:val="none" w:sz="0" w:space="0" w:color="auto"/>
      </w:divBdr>
      <w:divsChild>
        <w:div w:id="602881503">
          <w:marLeft w:val="0"/>
          <w:marRight w:val="0"/>
          <w:marTop w:val="0"/>
          <w:marBottom w:val="0"/>
          <w:divBdr>
            <w:top w:val="none" w:sz="0" w:space="0" w:color="auto"/>
            <w:left w:val="none" w:sz="0" w:space="0" w:color="auto"/>
            <w:bottom w:val="none" w:sz="0" w:space="0" w:color="auto"/>
            <w:right w:val="none" w:sz="0" w:space="0" w:color="auto"/>
          </w:divBdr>
          <w:divsChild>
            <w:div w:id="1807745886">
              <w:marLeft w:val="0"/>
              <w:marRight w:val="0"/>
              <w:marTop w:val="0"/>
              <w:marBottom w:val="0"/>
              <w:divBdr>
                <w:top w:val="none" w:sz="0" w:space="0" w:color="auto"/>
                <w:left w:val="none" w:sz="0" w:space="0" w:color="auto"/>
                <w:bottom w:val="none" w:sz="0" w:space="0" w:color="auto"/>
                <w:right w:val="none" w:sz="0" w:space="0" w:color="auto"/>
              </w:divBdr>
              <w:divsChild>
                <w:div w:id="36795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646662">
      <w:bodyDiv w:val="1"/>
      <w:marLeft w:val="0"/>
      <w:marRight w:val="0"/>
      <w:marTop w:val="0"/>
      <w:marBottom w:val="0"/>
      <w:divBdr>
        <w:top w:val="none" w:sz="0" w:space="0" w:color="auto"/>
        <w:left w:val="none" w:sz="0" w:space="0" w:color="auto"/>
        <w:bottom w:val="none" w:sz="0" w:space="0" w:color="auto"/>
        <w:right w:val="none" w:sz="0" w:space="0" w:color="auto"/>
      </w:divBdr>
    </w:div>
    <w:div w:id="1071272710">
      <w:bodyDiv w:val="1"/>
      <w:marLeft w:val="0"/>
      <w:marRight w:val="0"/>
      <w:marTop w:val="0"/>
      <w:marBottom w:val="0"/>
      <w:divBdr>
        <w:top w:val="none" w:sz="0" w:space="0" w:color="auto"/>
        <w:left w:val="none" w:sz="0" w:space="0" w:color="auto"/>
        <w:bottom w:val="none" w:sz="0" w:space="0" w:color="auto"/>
        <w:right w:val="none" w:sz="0" w:space="0" w:color="auto"/>
      </w:divBdr>
      <w:divsChild>
        <w:div w:id="536770667">
          <w:marLeft w:val="0"/>
          <w:marRight w:val="0"/>
          <w:marTop w:val="0"/>
          <w:marBottom w:val="0"/>
          <w:divBdr>
            <w:top w:val="none" w:sz="0" w:space="0" w:color="auto"/>
            <w:left w:val="none" w:sz="0" w:space="0" w:color="auto"/>
            <w:bottom w:val="none" w:sz="0" w:space="0" w:color="auto"/>
            <w:right w:val="none" w:sz="0" w:space="0" w:color="auto"/>
          </w:divBdr>
          <w:divsChild>
            <w:div w:id="1625038808">
              <w:marLeft w:val="0"/>
              <w:marRight w:val="0"/>
              <w:marTop w:val="0"/>
              <w:marBottom w:val="0"/>
              <w:divBdr>
                <w:top w:val="none" w:sz="0" w:space="0" w:color="auto"/>
                <w:left w:val="none" w:sz="0" w:space="0" w:color="auto"/>
                <w:bottom w:val="none" w:sz="0" w:space="0" w:color="auto"/>
                <w:right w:val="none" w:sz="0" w:space="0" w:color="auto"/>
              </w:divBdr>
              <w:divsChild>
                <w:div w:id="209658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699054">
      <w:bodyDiv w:val="1"/>
      <w:marLeft w:val="0"/>
      <w:marRight w:val="0"/>
      <w:marTop w:val="0"/>
      <w:marBottom w:val="0"/>
      <w:divBdr>
        <w:top w:val="none" w:sz="0" w:space="0" w:color="auto"/>
        <w:left w:val="none" w:sz="0" w:space="0" w:color="auto"/>
        <w:bottom w:val="none" w:sz="0" w:space="0" w:color="auto"/>
        <w:right w:val="none" w:sz="0" w:space="0" w:color="auto"/>
      </w:divBdr>
      <w:divsChild>
        <w:div w:id="979190310">
          <w:marLeft w:val="0"/>
          <w:marRight w:val="0"/>
          <w:marTop w:val="0"/>
          <w:marBottom w:val="0"/>
          <w:divBdr>
            <w:top w:val="none" w:sz="0" w:space="0" w:color="auto"/>
            <w:left w:val="none" w:sz="0" w:space="0" w:color="auto"/>
            <w:bottom w:val="none" w:sz="0" w:space="0" w:color="auto"/>
            <w:right w:val="none" w:sz="0" w:space="0" w:color="auto"/>
          </w:divBdr>
          <w:divsChild>
            <w:div w:id="1444762348">
              <w:marLeft w:val="0"/>
              <w:marRight w:val="0"/>
              <w:marTop w:val="0"/>
              <w:marBottom w:val="0"/>
              <w:divBdr>
                <w:top w:val="none" w:sz="0" w:space="0" w:color="auto"/>
                <w:left w:val="none" w:sz="0" w:space="0" w:color="auto"/>
                <w:bottom w:val="none" w:sz="0" w:space="0" w:color="auto"/>
                <w:right w:val="none" w:sz="0" w:space="0" w:color="auto"/>
              </w:divBdr>
              <w:divsChild>
                <w:div w:id="188371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476765">
      <w:bodyDiv w:val="1"/>
      <w:marLeft w:val="0"/>
      <w:marRight w:val="0"/>
      <w:marTop w:val="0"/>
      <w:marBottom w:val="0"/>
      <w:divBdr>
        <w:top w:val="none" w:sz="0" w:space="0" w:color="auto"/>
        <w:left w:val="none" w:sz="0" w:space="0" w:color="auto"/>
        <w:bottom w:val="none" w:sz="0" w:space="0" w:color="auto"/>
        <w:right w:val="none" w:sz="0" w:space="0" w:color="auto"/>
      </w:divBdr>
      <w:divsChild>
        <w:div w:id="69037993">
          <w:marLeft w:val="0"/>
          <w:marRight w:val="0"/>
          <w:marTop w:val="0"/>
          <w:marBottom w:val="0"/>
          <w:divBdr>
            <w:top w:val="none" w:sz="0" w:space="0" w:color="auto"/>
            <w:left w:val="none" w:sz="0" w:space="0" w:color="auto"/>
            <w:bottom w:val="none" w:sz="0" w:space="0" w:color="auto"/>
            <w:right w:val="none" w:sz="0" w:space="0" w:color="auto"/>
          </w:divBdr>
          <w:divsChild>
            <w:div w:id="1276984851">
              <w:marLeft w:val="0"/>
              <w:marRight w:val="0"/>
              <w:marTop w:val="0"/>
              <w:marBottom w:val="0"/>
              <w:divBdr>
                <w:top w:val="none" w:sz="0" w:space="0" w:color="auto"/>
                <w:left w:val="none" w:sz="0" w:space="0" w:color="auto"/>
                <w:bottom w:val="none" w:sz="0" w:space="0" w:color="auto"/>
                <w:right w:val="none" w:sz="0" w:space="0" w:color="auto"/>
              </w:divBdr>
              <w:divsChild>
                <w:div w:id="19118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628659">
      <w:bodyDiv w:val="1"/>
      <w:marLeft w:val="0"/>
      <w:marRight w:val="0"/>
      <w:marTop w:val="0"/>
      <w:marBottom w:val="0"/>
      <w:divBdr>
        <w:top w:val="none" w:sz="0" w:space="0" w:color="auto"/>
        <w:left w:val="none" w:sz="0" w:space="0" w:color="auto"/>
        <w:bottom w:val="none" w:sz="0" w:space="0" w:color="auto"/>
        <w:right w:val="none" w:sz="0" w:space="0" w:color="auto"/>
      </w:divBdr>
      <w:divsChild>
        <w:div w:id="124009098">
          <w:marLeft w:val="0"/>
          <w:marRight w:val="0"/>
          <w:marTop w:val="0"/>
          <w:marBottom w:val="0"/>
          <w:divBdr>
            <w:top w:val="none" w:sz="0" w:space="0" w:color="auto"/>
            <w:left w:val="none" w:sz="0" w:space="0" w:color="auto"/>
            <w:bottom w:val="none" w:sz="0" w:space="0" w:color="auto"/>
            <w:right w:val="none" w:sz="0" w:space="0" w:color="auto"/>
          </w:divBdr>
          <w:divsChild>
            <w:div w:id="1220169046">
              <w:marLeft w:val="0"/>
              <w:marRight w:val="0"/>
              <w:marTop w:val="0"/>
              <w:marBottom w:val="0"/>
              <w:divBdr>
                <w:top w:val="none" w:sz="0" w:space="0" w:color="auto"/>
                <w:left w:val="none" w:sz="0" w:space="0" w:color="auto"/>
                <w:bottom w:val="none" w:sz="0" w:space="0" w:color="auto"/>
                <w:right w:val="none" w:sz="0" w:space="0" w:color="auto"/>
              </w:divBdr>
              <w:divsChild>
                <w:div w:id="2900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09342">
      <w:bodyDiv w:val="1"/>
      <w:marLeft w:val="0"/>
      <w:marRight w:val="0"/>
      <w:marTop w:val="0"/>
      <w:marBottom w:val="0"/>
      <w:divBdr>
        <w:top w:val="none" w:sz="0" w:space="0" w:color="auto"/>
        <w:left w:val="none" w:sz="0" w:space="0" w:color="auto"/>
        <w:bottom w:val="none" w:sz="0" w:space="0" w:color="auto"/>
        <w:right w:val="none" w:sz="0" w:space="0" w:color="auto"/>
      </w:divBdr>
      <w:divsChild>
        <w:div w:id="1104031696">
          <w:marLeft w:val="0"/>
          <w:marRight w:val="0"/>
          <w:marTop w:val="0"/>
          <w:marBottom w:val="0"/>
          <w:divBdr>
            <w:top w:val="none" w:sz="0" w:space="0" w:color="auto"/>
            <w:left w:val="none" w:sz="0" w:space="0" w:color="auto"/>
            <w:bottom w:val="none" w:sz="0" w:space="0" w:color="auto"/>
            <w:right w:val="none" w:sz="0" w:space="0" w:color="auto"/>
          </w:divBdr>
          <w:divsChild>
            <w:div w:id="1756240296">
              <w:marLeft w:val="0"/>
              <w:marRight w:val="0"/>
              <w:marTop w:val="0"/>
              <w:marBottom w:val="0"/>
              <w:divBdr>
                <w:top w:val="none" w:sz="0" w:space="0" w:color="auto"/>
                <w:left w:val="none" w:sz="0" w:space="0" w:color="auto"/>
                <w:bottom w:val="none" w:sz="0" w:space="0" w:color="auto"/>
                <w:right w:val="none" w:sz="0" w:space="0" w:color="auto"/>
              </w:divBdr>
              <w:divsChild>
                <w:div w:id="28986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47999">
      <w:bodyDiv w:val="1"/>
      <w:marLeft w:val="0"/>
      <w:marRight w:val="0"/>
      <w:marTop w:val="0"/>
      <w:marBottom w:val="0"/>
      <w:divBdr>
        <w:top w:val="none" w:sz="0" w:space="0" w:color="auto"/>
        <w:left w:val="none" w:sz="0" w:space="0" w:color="auto"/>
        <w:bottom w:val="none" w:sz="0" w:space="0" w:color="auto"/>
        <w:right w:val="none" w:sz="0" w:space="0" w:color="auto"/>
      </w:divBdr>
      <w:divsChild>
        <w:div w:id="334262159">
          <w:marLeft w:val="0"/>
          <w:marRight w:val="0"/>
          <w:marTop w:val="0"/>
          <w:marBottom w:val="0"/>
          <w:divBdr>
            <w:top w:val="none" w:sz="0" w:space="0" w:color="auto"/>
            <w:left w:val="none" w:sz="0" w:space="0" w:color="auto"/>
            <w:bottom w:val="none" w:sz="0" w:space="0" w:color="auto"/>
            <w:right w:val="none" w:sz="0" w:space="0" w:color="auto"/>
          </w:divBdr>
          <w:divsChild>
            <w:div w:id="379331243">
              <w:marLeft w:val="0"/>
              <w:marRight w:val="0"/>
              <w:marTop w:val="0"/>
              <w:marBottom w:val="0"/>
              <w:divBdr>
                <w:top w:val="none" w:sz="0" w:space="0" w:color="auto"/>
                <w:left w:val="none" w:sz="0" w:space="0" w:color="auto"/>
                <w:bottom w:val="none" w:sz="0" w:space="0" w:color="auto"/>
                <w:right w:val="none" w:sz="0" w:space="0" w:color="auto"/>
              </w:divBdr>
              <w:divsChild>
                <w:div w:id="189257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12013">
      <w:bodyDiv w:val="1"/>
      <w:marLeft w:val="0"/>
      <w:marRight w:val="0"/>
      <w:marTop w:val="0"/>
      <w:marBottom w:val="0"/>
      <w:divBdr>
        <w:top w:val="none" w:sz="0" w:space="0" w:color="auto"/>
        <w:left w:val="none" w:sz="0" w:space="0" w:color="auto"/>
        <w:bottom w:val="none" w:sz="0" w:space="0" w:color="auto"/>
        <w:right w:val="none" w:sz="0" w:space="0" w:color="auto"/>
      </w:divBdr>
      <w:divsChild>
        <w:div w:id="226963745">
          <w:marLeft w:val="0"/>
          <w:marRight w:val="0"/>
          <w:marTop w:val="0"/>
          <w:marBottom w:val="0"/>
          <w:divBdr>
            <w:top w:val="none" w:sz="0" w:space="0" w:color="auto"/>
            <w:left w:val="none" w:sz="0" w:space="0" w:color="auto"/>
            <w:bottom w:val="none" w:sz="0" w:space="0" w:color="auto"/>
            <w:right w:val="none" w:sz="0" w:space="0" w:color="auto"/>
          </w:divBdr>
          <w:divsChild>
            <w:div w:id="2127767675">
              <w:marLeft w:val="0"/>
              <w:marRight w:val="0"/>
              <w:marTop w:val="0"/>
              <w:marBottom w:val="0"/>
              <w:divBdr>
                <w:top w:val="none" w:sz="0" w:space="0" w:color="auto"/>
                <w:left w:val="none" w:sz="0" w:space="0" w:color="auto"/>
                <w:bottom w:val="none" w:sz="0" w:space="0" w:color="auto"/>
                <w:right w:val="none" w:sz="0" w:space="0" w:color="auto"/>
              </w:divBdr>
              <w:divsChild>
                <w:div w:id="7205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551087">
      <w:bodyDiv w:val="1"/>
      <w:marLeft w:val="0"/>
      <w:marRight w:val="0"/>
      <w:marTop w:val="0"/>
      <w:marBottom w:val="0"/>
      <w:divBdr>
        <w:top w:val="none" w:sz="0" w:space="0" w:color="auto"/>
        <w:left w:val="none" w:sz="0" w:space="0" w:color="auto"/>
        <w:bottom w:val="none" w:sz="0" w:space="0" w:color="auto"/>
        <w:right w:val="none" w:sz="0" w:space="0" w:color="auto"/>
      </w:divBdr>
      <w:divsChild>
        <w:div w:id="492841302">
          <w:marLeft w:val="0"/>
          <w:marRight w:val="0"/>
          <w:marTop w:val="0"/>
          <w:marBottom w:val="0"/>
          <w:divBdr>
            <w:top w:val="none" w:sz="0" w:space="0" w:color="auto"/>
            <w:left w:val="none" w:sz="0" w:space="0" w:color="auto"/>
            <w:bottom w:val="none" w:sz="0" w:space="0" w:color="auto"/>
            <w:right w:val="none" w:sz="0" w:space="0" w:color="auto"/>
          </w:divBdr>
          <w:divsChild>
            <w:div w:id="505752880">
              <w:marLeft w:val="0"/>
              <w:marRight w:val="0"/>
              <w:marTop w:val="0"/>
              <w:marBottom w:val="0"/>
              <w:divBdr>
                <w:top w:val="none" w:sz="0" w:space="0" w:color="auto"/>
                <w:left w:val="none" w:sz="0" w:space="0" w:color="auto"/>
                <w:bottom w:val="none" w:sz="0" w:space="0" w:color="auto"/>
                <w:right w:val="none" w:sz="0" w:space="0" w:color="auto"/>
              </w:divBdr>
              <w:divsChild>
                <w:div w:id="96011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68484">
      <w:bodyDiv w:val="1"/>
      <w:marLeft w:val="0"/>
      <w:marRight w:val="0"/>
      <w:marTop w:val="0"/>
      <w:marBottom w:val="0"/>
      <w:divBdr>
        <w:top w:val="none" w:sz="0" w:space="0" w:color="auto"/>
        <w:left w:val="none" w:sz="0" w:space="0" w:color="auto"/>
        <w:bottom w:val="none" w:sz="0" w:space="0" w:color="auto"/>
        <w:right w:val="none" w:sz="0" w:space="0" w:color="auto"/>
      </w:divBdr>
    </w:div>
    <w:div w:id="1766068946">
      <w:bodyDiv w:val="1"/>
      <w:marLeft w:val="0"/>
      <w:marRight w:val="0"/>
      <w:marTop w:val="0"/>
      <w:marBottom w:val="0"/>
      <w:divBdr>
        <w:top w:val="none" w:sz="0" w:space="0" w:color="auto"/>
        <w:left w:val="none" w:sz="0" w:space="0" w:color="auto"/>
        <w:bottom w:val="none" w:sz="0" w:space="0" w:color="auto"/>
        <w:right w:val="none" w:sz="0" w:space="0" w:color="auto"/>
      </w:divBdr>
      <w:divsChild>
        <w:div w:id="679312629">
          <w:marLeft w:val="0"/>
          <w:marRight w:val="0"/>
          <w:marTop w:val="0"/>
          <w:marBottom w:val="0"/>
          <w:divBdr>
            <w:top w:val="none" w:sz="0" w:space="0" w:color="auto"/>
            <w:left w:val="none" w:sz="0" w:space="0" w:color="auto"/>
            <w:bottom w:val="none" w:sz="0" w:space="0" w:color="auto"/>
            <w:right w:val="none" w:sz="0" w:space="0" w:color="auto"/>
          </w:divBdr>
          <w:divsChild>
            <w:div w:id="1253709730">
              <w:marLeft w:val="0"/>
              <w:marRight w:val="0"/>
              <w:marTop w:val="0"/>
              <w:marBottom w:val="0"/>
              <w:divBdr>
                <w:top w:val="none" w:sz="0" w:space="0" w:color="auto"/>
                <w:left w:val="none" w:sz="0" w:space="0" w:color="auto"/>
                <w:bottom w:val="none" w:sz="0" w:space="0" w:color="auto"/>
                <w:right w:val="none" w:sz="0" w:space="0" w:color="auto"/>
              </w:divBdr>
              <w:divsChild>
                <w:div w:id="83322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638570">
      <w:bodyDiv w:val="1"/>
      <w:marLeft w:val="0"/>
      <w:marRight w:val="0"/>
      <w:marTop w:val="0"/>
      <w:marBottom w:val="0"/>
      <w:divBdr>
        <w:top w:val="none" w:sz="0" w:space="0" w:color="auto"/>
        <w:left w:val="none" w:sz="0" w:space="0" w:color="auto"/>
        <w:bottom w:val="none" w:sz="0" w:space="0" w:color="auto"/>
        <w:right w:val="none" w:sz="0" w:space="0" w:color="auto"/>
      </w:divBdr>
    </w:div>
    <w:div w:id="1848322338">
      <w:bodyDiv w:val="1"/>
      <w:marLeft w:val="0"/>
      <w:marRight w:val="0"/>
      <w:marTop w:val="0"/>
      <w:marBottom w:val="0"/>
      <w:divBdr>
        <w:top w:val="none" w:sz="0" w:space="0" w:color="auto"/>
        <w:left w:val="none" w:sz="0" w:space="0" w:color="auto"/>
        <w:bottom w:val="none" w:sz="0" w:space="0" w:color="auto"/>
        <w:right w:val="none" w:sz="0" w:space="0" w:color="auto"/>
      </w:divBdr>
      <w:divsChild>
        <w:div w:id="185490608">
          <w:marLeft w:val="0"/>
          <w:marRight w:val="0"/>
          <w:marTop w:val="0"/>
          <w:marBottom w:val="0"/>
          <w:divBdr>
            <w:top w:val="none" w:sz="0" w:space="0" w:color="auto"/>
            <w:left w:val="none" w:sz="0" w:space="0" w:color="auto"/>
            <w:bottom w:val="none" w:sz="0" w:space="0" w:color="auto"/>
            <w:right w:val="none" w:sz="0" w:space="0" w:color="auto"/>
          </w:divBdr>
          <w:divsChild>
            <w:div w:id="1341808790">
              <w:marLeft w:val="0"/>
              <w:marRight w:val="0"/>
              <w:marTop w:val="0"/>
              <w:marBottom w:val="0"/>
              <w:divBdr>
                <w:top w:val="none" w:sz="0" w:space="0" w:color="auto"/>
                <w:left w:val="none" w:sz="0" w:space="0" w:color="auto"/>
                <w:bottom w:val="none" w:sz="0" w:space="0" w:color="auto"/>
                <w:right w:val="none" w:sz="0" w:space="0" w:color="auto"/>
              </w:divBdr>
              <w:divsChild>
                <w:div w:id="105927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844692">
      <w:bodyDiv w:val="1"/>
      <w:marLeft w:val="0"/>
      <w:marRight w:val="0"/>
      <w:marTop w:val="0"/>
      <w:marBottom w:val="0"/>
      <w:divBdr>
        <w:top w:val="none" w:sz="0" w:space="0" w:color="auto"/>
        <w:left w:val="none" w:sz="0" w:space="0" w:color="auto"/>
        <w:bottom w:val="none" w:sz="0" w:space="0" w:color="auto"/>
        <w:right w:val="none" w:sz="0" w:space="0" w:color="auto"/>
      </w:divBdr>
      <w:divsChild>
        <w:div w:id="1197039630">
          <w:marLeft w:val="0"/>
          <w:marRight w:val="0"/>
          <w:marTop w:val="0"/>
          <w:marBottom w:val="0"/>
          <w:divBdr>
            <w:top w:val="none" w:sz="0" w:space="0" w:color="auto"/>
            <w:left w:val="none" w:sz="0" w:space="0" w:color="auto"/>
            <w:bottom w:val="none" w:sz="0" w:space="0" w:color="auto"/>
            <w:right w:val="none" w:sz="0" w:space="0" w:color="auto"/>
          </w:divBdr>
          <w:divsChild>
            <w:div w:id="1858958656">
              <w:marLeft w:val="0"/>
              <w:marRight w:val="0"/>
              <w:marTop w:val="0"/>
              <w:marBottom w:val="0"/>
              <w:divBdr>
                <w:top w:val="none" w:sz="0" w:space="0" w:color="auto"/>
                <w:left w:val="none" w:sz="0" w:space="0" w:color="auto"/>
                <w:bottom w:val="none" w:sz="0" w:space="0" w:color="auto"/>
                <w:right w:val="none" w:sz="0" w:space="0" w:color="auto"/>
              </w:divBdr>
              <w:divsChild>
                <w:div w:id="1697924641">
                  <w:marLeft w:val="0"/>
                  <w:marRight w:val="0"/>
                  <w:marTop w:val="0"/>
                  <w:marBottom w:val="0"/>
                  <w:divBdr>
                    <w:top w:val="none" w:sz="0" w:space="0" w:color="auto"/>
                    <w:left w:val="none" w:sz="0" w:space="0" w:color="auto"/>
                    <w:bottom w:val="none" w:sz="0" w:space="0" w:color="auto"/>
                    <w:right w:val="none" w:sz="0" w:space="0" w:color="auto"/>
                  </w:divBdr>
                </w:div>
              </w:divsChild>
            </w:div>
            <w:div w:id="739910414">
              <w:marLeft w:val="0"/>
              <w:marRight w:val="0"/>
              <w:marTop w:val="0"/>
              <w:marBottom w:val="0"/>
              <w:divBdr>
                <w:top w:val="none" w:sz="0" w:space="0" w:color="auto"/>
                <w:left w:val="none" w:sz="0" w:space="0" w:color="auto"/>
                <w:bottom w:val="none" w:sz="0" w:space="0" w:color="auto"/>
                <w:right w:val="none" w:sz="0" w:space="0" w:color="auto"/>
              </w:divBdr>
              <w:divsChild>
                <w:div w:id="1384405446">
                  <w:marLeft w:val="0"/>
                  <w:marRight w:val="0"/>
                  <w:marTop w:val="0"/>
                  <w:marBottom w:val="0"/>
                  <w:divBdr>
                    <w:top w:val="none" w:sz="0" w:space="0" w:color="auto"/>
                    <w:left w:val="none" w:sz="0" w:space="0" w:color="auto"/>
                    <w:bottom w:val="none" w:sz="0" w:space="0" w:color="auto"/>
                    <w:right w:val="none" w:sz="0" w:space="0" w:color="auto"/>
                  </w:divBdr>
                </w:div>
              </w:divsChild>
            </w:div>
            <w:div w:id="1722243637">
              <w:marLeft w:val="0"/>
              <w:marRight w:val="0"/>
              <w:marTop w:val="0"/>
              <w:marBottom w:val="0"/>
              <w:divBdr>
                <w:top w:val="none" w:sz="0" w:space="0" w:color="auto"/>
                <w:left w:val="none" w:sz="0" w:space="0" w:color="auto"/>
                <w:bottom w:val="none" w:sz="0" w:space="0" w:color="auto"/>
                <w:right w:val="none" w:sz="0" w:space="0" w:color="auto"/>
              </w:divBdr>
              <w:divsChild>
                <w:div w:id="184270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2525">
          <w:marLeft w:val="0"/>
          <w:marRight w:val="0"/>
          <w:marTop w:val="0"/>
          <w:marBottom w:val="0"/>
          <w:divBdr>
            <w:top w:val="none" w:sz="0" w:space="0" w:color="auto"/>
            <w:left w:val="none" w:sz="0" w:space="0" w:color="auto"/>
            <w:bottom w:val="none" w:sz="0" w:space="0" w:color="auto"/>
            <w:right w:val="none" w:sz="0" w:space="0" w:color="auto"/>
          </w:divBdr>
          <w:divsChild>
            <w:div w:id="2097823561">
              <w:marLeft w:val="0"/>
              <w:marRight w:val="0"/>
              <w:marTop w:val="0"/>
              <w:marBottom w:val="0"/>
              <w:divBdr>
                <w:top w:val="none" w:sz="0" w:space="0" w:color="auto"/>
                <w:left w:val="none" w:sz="0" w:space="0" w:color="auto"/>
                <w:bottom w:val="none" w:sz="0" w:space="0" w:color="auto"/>
                <w:right w:val="none" w:sz="0" w:space="0" w:color="auto"/>
              </w:divBdr>
              <w:divsChild>
                <w:div w:id="22768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42501">
      <w:bodyDiv w:val="1"/>
      <w:marLeft w:val="0"/>
      <w:marRight w:val="0"/>
      <w:marTop w:val="0"/>
      <w:marBottom w:val="0"/>
      <w:divBdr>
        <w:top w:val="none" w:sz="0" w:space="0" w:color="auto"/>
        <w:left w:val="none" w:sz="0" w:space="0" w:color="auto"/>
        <w:bottom w:val="none" w:sz="0" w:space="0" w:color="auto"/>
        <w:right w:val="none" w:sz="0" w:space="0" w:color="auto"/>
      </w:divBdr>
      <w:divsChild>
        <w:div w:id="304815139">
          <w:marLeft w:val="0"/>
          <w:marRight w:val="0"/>
          <w:marTop w:val="0"/>
          <w:marBottom w:val="0"/>
          <w:divBdr>
            <w:top w:val="none" w:sz="0" w:space="0" w:color="auto"/>
            <w:left w:val="none" w:sz="0" w:space="0" w:color="auto"/>
            <w:bottom w:val="none" w:sz="0" w:space="0" w:color="auto"/>
            <w:right w:val="none" w:sz="0" w:space="0" w:color="auto"/>
          </w:divBdr>
          <w:divsChild>
            <w:div w:id="427041444">
              <w:marLeft w:val="0"/>
              <w:marRight w:val="0"/>
              <w:marTop w:val="0"/>
              <w:marBottom w:val="0"/>
              <w:divBdr>
                <w:top w:val="none" w:sz="0" w:space="0" w:color="auto"/>
                <w:left w:val="none" w:sz="0" w:space="0" w:color="auto"/>
                <w:bottom w:val="none" w:sz="0" w:space="0" w:color="auto"/>
                <w:right w:val="none" w:sz="0" w:space="0" w:color="auto"/>
              </w:divBdr>
              <w:divsChild>
                <w:div w:id="186359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866836">
      <w:bodyDiv w:val="1"/>
      <w:marLeft w:val="0"/>
      <w:marRight w:val="0"/>
      <w:marTop w:val="0"/>
      <w:marBottom w:val="0"/>
      <w:divBdr>
        <w:top w:val="none" w:sz="0" w:space="0" w:color="auto"/>
        <w:left w:val="none" w:sz="0" w:space="0" w:color="auto"/>
        <w:bottom w:val="none" w:sz="0" w:space="0" w:color="auto"/>
        <w:right w:val="none" w:sz="0" w:space="0" w:color="auto"/>
      </w:divBdr>
      <w:divsChild>
        <w:div w:id="1944412607">
          <w:marLeft w:val="0"/>
          <w:marRight w:val="0"/>
          <w:marTop w:val="0"/>
          <w:marBottom w:val="0"/>
          <w:divBdr>
            <w:top w:val="none" w:sz="0" w:space="0" w:color="auto"/>
            <w:left w:val="none" w:sz="0" w:space="0" w:color="auto"/>
            <w:bottom w:val="none" w:sz="0" w:space="0" w:color="auto"/>
            <w:right w:val="none" w:sz="0" w:space="0" w:color="auto"/>
          </w:divBdr>
          <w:divsChild>
            <w:div w:id="753010291">
              <w:marLeft w:val="0"/>
              <w:marRight w:val="0"/>
              <w:marTop w:val="0"/>
              <w:marBottom w:val="0"/>
              <w:divBdr>
                <w:top w:val="none" w:sz="0" w:space="0" w:color="auto"/>
                <w:left w:val="none" w:sz="0" w:space="0" w:color="auto"/>
                <w:bottom w:val="none" w:sz="0" w:space="0" w:color="auto"/>
                <w:right w:val="none" w:sz="0" w:space="0" w:color="auto"/>
              </w:divBdr>
              <w:divsChild>
                <w:div w:id="119203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663157">
      <w:bodyDiv w:val="1"/>
      <w:marLeft w:val="0"/>
      <w:marRight w:val="0"/>
      <w:marTop w:val="0"/>
      <w:marBottom w:val="0"/>
      <w:divBdr>
        <w:top w:val="none" w:sz="0" w:space="0" w:color="auto"/>
        <w:left w:val="none" w:sz="0" w:space="0" w:color="auto"/>
        <w:bottom w:val="none" w:sz="0" w:space="0" w:color="auto"/>
        <w:right w:val="none" w:sz="0" w:space="0" w:color="auto"/>
      </w:divBdr>
      <w:divsChild>
        <w:div w:id="1742364585">
          <w:marLeft w:val="0"/>
          <w:marRight w:val="0"/>
          <w:marTop w:val="0"/>
          <w:marBottom w:val="0"/>
          <w:divBdr>
            <w:top w:val="none" w:sz="0" w:space="0" w:color="auto"/>
            <w:left w:val="none" w:sz="0" w:space="0" w:color="auto"/>
            <w:bottom w:val="none" w:sz="0" w:space="0" w:color="auto"/>
            <w:right w:val="none" w:sz="0" w:space="0" w:color="auto"/>
          </w:divBdr>
          <w:divsChild>
            <w:div w:id="313878091">
              <w:marLeft w:val="0"/>
              <w:marRight w:val="0"/>
              <w:marTop w:val="0"/>
              <w:marBottom w:val="0"/>
              <w:divBdr>
                <w:top w:val="none" w:sz="0" w:space="0" w:color="auto"/>
                <w:left w:val="none" w:sz="0" w:space="0" w:color="auto"/>
                <w:bottom w:val="none" w:sz="0" w:space="0" w:color="auto"/>
                <w:right w:val="none" w:sz="0" w:space="0" w:color="auto"/>
              </w:divBdr>
              <w:divsChild>
                <w:div w:id="150543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80963-2BDE-4E2E-BBF4-BF74C4E71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2316</Words>
  <Characters>15083</Characters>
  <Application>Microsoft Office Word</Application>
  <DocSecurity>0</DocSecurity>
  <Lines>125</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17365</CharactersWithSpaces>
  <SharedDoc>false</SharedDoc>
  <HLinks>
    <vt:vector size="108" baseType="variant">
      <vt:variant>
        <vt:i4>1835059</vt:i4>
      </vt:variant>
      <vt:variant>
        <vt:i4>104</vt:i4>
      </vt:variant>
      <vt:variant>
        <vt:i4>0</vt:i4>
      </vt:variant>
      <vt:variant>
        <vt:i4>5</vt:i4>
      </vt:variant>
      <vt:variant>
        <vt:lpwstr/>
      </vt:variant>
      <vt:variant>
        <vt:lpwstr>_Toc49776164</vt:lpwstr>
      </vt:variant>
      <vt:variant>
        <vt:i4>1769523</vt:i4>
      </vt:variant>
      <vt:variant>
        <vt:i4>98</vt:i4>
      </vt:variant>
      <vt:variant>
        <vt:i4>0</vt:i4>
      </vt:variant>
      <vt:variant>
        <vt:i4>5</vt:i4>
      </vt:variant>
      <vt:variant>
        <vt:lpwstr/>
      </vt:variant>
      <vt:variant>
        <vt:lpwstr>_Toc49776163</vt:lpwstr>
      </vt:variant>
      <vt:variant>
        <vt:i4>1638451</vt:i4>
      </vt:variant>
      <vt:variant>
        <vt:i4>92</vt:i4>
      </vt:variant>
      <vt:variant>
        <vt:i4>0</vt:i4>
      </vt:variant>
      <vt:variant>
        <vt:i4>5</vt:i4>
      </vt:variant>
      <vt:variant>
        <vt:lpwstr/>
      </vt:variant>
      <vt:variant>
        <vt:lpwstr>_Toc49776161</vt:lpwstr>
      </vt:variant>
      <vt:variant>
        <vt:i4>1572915</vt:i4>
      </vt:variant>
      <vt:variant>
        <vt:i4>86</vt:i4>
      </vt:variant>
      <vt:variant>
        <vt:i4>0</vt:i4>
      </vt:variant>
      <vt:variant>
        <vt:i4>5</vt:i4>
      </vt:variant>
      <vt:variant>
        <vt:lpwstr/>
      </vt:variant>
      <vt:variant>
        <vt:lpwstr>_Toc49776160</vt:lpwstr>
      </vt:variant>
      <vt:variant>
        <vt:i4>1114160</vt:i4>
      </vt:variant>
      <vt:variant>
        <vt:i4>80</vt:i4>
      </vt:variant>
      <vt:variant>
        <vt:i4>0</vt:i4>
      </vt:variant>
      <vt:variant>
        <vt:i4>5</vt:i4>
      </vt:variant>
      <vt:variant>
        <vt:lpwstr/>
      </vt:variant>
      <vt:variant>
        <vt:lpwstr>_Toc49776159</vt:lpwstr>
      </vt:variant>
      <vt:variant>
        <vt:i4>1048624</vt:i4>
      </vt:variant>
      <vt:variant>
        <vt:i4>74</vt:i4>
      </vt:variant>
      <vt:variant>
        <vt:i4>0</vt:i4>
      </vt:variant>
      <vt:variant>
        <vt:i4>5</vt:i4>
      </vt:variant>
      <vt:variant>
        <vt:lpwstr/>
      </vt:variant>
      <vt:variant>
        <vt:lpwstr>_Toc49776158</vt:lpwstr>
      </vt:variant>
      <vt:variant>
        <vt:i4>2031664</vt:i4>
      </vt:variant>
      <vt:variant>
        <vt:i4>68</vt:i4>
      </vt:variant>
      <vt:variant>
        <vt:i4>0</vt:i4>
      </vt:variant>
      <vt:variant>
        <vt:i4>5</vt:i4>
      </vt:variant>
      <vt:variant>
        <vt:lpwstr/>
      </vt:variant>
      <vt:variant>
        <vt:lpwstr>_Toc49776157</vt:lpwstr>
      </vt:variant>
      <vt:variant>
        <vt:i4>1966128</vt:i4>
      </vt:variant>
      <vt:variant>
        <vt:i4>62</vt:i4>
      </vt:variant>
      <vt:variant>
        <vt:i4>0</vt:i4>
      </vt:variant>
      <vt:variant>
        <vt:i4>5</vt:i4>
      </vt:variant>
      <vt:variant>
        <vt:lpwstr/>
      </vt:variant>
      <vt:variant>
        <vt:lpwstr>_Toc49776156</vt:lpwstr>
      </vt:variant>
      <vt:variant>
        <vt:i4>1900592</vt:i4>
      </vt:variant>
      <vt:variant>
        <vt:i4>56</vt:i4>
      </vt:variant>
      <vt:variant>
        <vt:i4>0</vt:i4>
      </vt:variant>
      <vt:variant>
        <vt:i4>5</vt:i4>
      </vt:variant>
      <vt:variant>
        <vt:lpwstr/>
      </vt:variant>
      <vt:variant>
        <vt:lpwstr>_Toc49776155</vt:lpwstr>
      </vt:variant>
      <vt:variant>
        <vt:i4>1835056</vt:i4>
      </vt:variant>
      <vt:variant>
        <vt:i4>50</vt:i4>
      </vt:variant>
      <vt:variant>
        <vt:i4>0</vt:i4>
      </vt:variant>
      <vt:variant>
        <vt:i4>5</vt:i4>
      </vt:variant>
      <vt:variant>
        <vt:lpwstr/>
      </vt:variant>
      <vt:variant>
        <vt:lpwstr>_Toc49776154</vt:lpwstr>
      </vt:variant>
      <vt:variant>
        <vt:i4>1769520</vt:i4>
      </vt:variant>
      <vt:variant>
        <vt:i4>44</vt:i4>
      </vt:variant>
      <vt:variant>
        <vt:i4>0</vt:i4>
      </vt:variant>
      <vt:variant>
        <vt:i4>5</vt:i4>
      </vt:variant>
      <vt:variant>
        <vt:lpwstr/>
      </vt:variant>
      <vt:variant>
        <vt:lpwstr>_Toc49776153</vt:lpwstr>
      </vt:variant>
      <vt:variant>
        <vt:i4>1703984</vt:i4>
      </vt:variant>
      <vt:variant>
        <vt:i4>38</vt:i4>
      </vt:variant>
      <vt:variant>
        <vt:i4>0</vt:i4>
      </vt:variant>
      <vt:variant>
        <vt:i4>5</vt:i4>
      </vt:variant>
      <vt:variant>
        <vt:lpwstr/>
      </vt:variant>
      <vt:variant>
        <vt:lpwstr>_Toc49776152</vt:lpwstr>
      </vt:variant>
      <vt:variant>
        <vt:i4>1638448</vt:i4>
      </vt:variant>
      <vt:variant>
        <vt:i4>32</vt:i4>
      </vt:variant>
      <vt:variant>
        <vt:i4>0</vt:i4>
      </vt:variant>
      <vt:variant>
        <vt:i4>5</vt:i4>
      </vt:variant>
      <vt:variant>
        <vt:lpwstr/>
      </vt:variant>
      <vt:variant>
        <vt:lpwstr>_Toc49776151</vt:lpwstr>
      </vt:variant>
      <vt:variant>
        <vt:i4>1835057</vt:i4>
      </vt:variant>
      <vt:variant>
        <vt:i4>26</vt:i4>
      </vt:variant>
      <vt:variant>
        <vt:i4>0</vt:i4>
      </vt:variant>
      <vt:variant>
        <vt:i4>5</vt:i4>
      </vt:variant>
      <vt:variant>
        <vt:lpwstr/>
      </vt:variant>
      <vt:variant>
        <vt:lpwstr>_Toc49776144</vt:lpwstr>
      </vt:variant>
      <vt:variant>
        <vt:i4>1703985</vt:i4>
      </vt:variant>
      <vt:variant>
        <vt:i4>20</vt:i4>
      </vt:variant>
      <vt:variant>
        <vt:i4>0</vt:i4>
      </vt:variant>
      <vt:variant>
        <vt:i4>5</vt:i4>
      </vt:variant>
      <vt:variant>
        <vt:lpwstr/>
      </vt:variant>
      <vt:variant>
        <vt:lpwstr>_Toc49776142</vt:lpwstr>
      </vt:variant>
      <vt:variant>
        <vt:i4>1638449</vt:i4>
      </vt:variant>
      <vt:variant>
        <vt:i4>14</vt:i4>
      </vt:variant>
      <vt:variant>
        <vt:i4>0</vt:i4>
      </vt:variant>
      <vt:variant>
        <vt:i4>5</vt:i4>
      </vt:variant>
      <vt:variant>
        <vt:lpwstr/>
      </vt:variant>
      <vt:variant>
        <vt:lpwstr>_Toc49776141</vt:lpwstr>
      </vt:variant>
      <vt:variant>
        <vt:i4>1572913</vt:i4>
      </vt:variant>
      <vt:variant>
        <vt:i4>8</vt:i4>
      </vt:variant>
      <vt:variant>
        <vt:i4>0</vt:i4>
      </vt:variant>
      <vt:variant>
        <vt:i4>5</vt:i4>
      </vt:variant>
      <vt:variant>
        <vt:lpwstr/>
      </vt:variant>
      <vt:variant>
        <vt:lpwstr>_Toc49776140</vt:lpwstr>
      </vt:variant>
      <vt:variant>
        <vt:i4>1114166</vt:i4>
      </vt:variant>
      <vt:variant>
        <vt:i4>2</vt:i4>
      </vt:variant>
      <vt:variant>
        <vt:i4>0</vt:i4>
      </vt:variant>
      <vt:variant>
        <vt:i4>5</vt:i4>
      </vt:variant>
      <vt:variant>
        <vt:lpwstr/>
      </vt:variant>
      <vt:variant>
        <vt:lpwstr>_Toc49776139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2021-06-17T04:34:00Z</dcterms:created>
  <dcterms:modified xsi:type="dcterms:W3CDTF">2024-04-18T10:58:00Z</dcterms:modified>
</cp:coreProperties>
</file>