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B7" w:rsidRDefault="00AE6376">
      <w:pPr>
        <w:widowControl w:val="0"/>
        <w:jc w:val="center"/>
        <w:rPr>
          <w:rFonts w:ascii="Arial" w:eastAsia="SimSun" w:hAnsi="Arial" w:cs="Arial"/>
          <w:b/>
          <w:bCs/>
          <w:sz w:val="24"/>
          <w:szCs w:val="24"/>
          <w:lang w:bidi="hi-IN"/>
        </w:rPr>
      </w:pPr>
      <w:bookmarkStart w:id="0" w:name="_Toc323104681"/>
      <w:bookmarkStart w:id="1" w:name="_Toc323104679"/>
      <w:proofErr w:type="gramStart"/>
      <w:r>
        <w:rPr>
          <w:rFonts w:ascii="Arial" w:eastAsia="SimSun" w:hAnsi="Arial" w:cs="Arial"/>
          <w:b/>
          <w:bCs/>
          <w:sz w:val="24"/>
          <w:szCs w:val="24"/>
          <w:lang w:bidi="hi-IN"/>
        </w:rPr>
        <w:t>SMLOUVA  O  DÍLO</w:t>
      </w:r>
      <w:proofErr w:type="gramEnd"/>
    </w:p>
    <w:p w:rsidR="00907BB7" w:rsidRDefault="00AE6376">
      <w:pPr>
        <w:jc w:val="center"/>
        <w:rPr>
          <w:rFonts w:asciiTheme="minorHAnsi" w:hAnsiTheme="minorHAnsi" w:cstheme="minorHAnsi"/>
          <w:bCs/>
          <w:sz w:val="22"/>
          <w:szCs w:val="22"/>
        </w:rPr>
      </w:pPr>
      <w:r>
        <w:rPr>
          <w:rFonts w:asciiTheme="minorHAnsi" w:hAnsiTheme="minorHAnsi" w:cstheme="minorHAnsi"/>
          <w:bCs/>
          <w:sz w:val="22"/>
          <w:szCs w:val="22"/>
        </w:rPr>
        <w:t>„</w:t>
      </w:r>
      <w:r>
        <w:rPr>
          <w:rFonts w:asciiTheme="minorHAnsi" w:hAnsiTheme="minorHAnsi" w:cstheme="minorHAnsi"/>
          <w:b/>
          <w:bCs/>
          <w:sz w:val="22"/>
          <w:szCs w:val="22"/>
        </w:rPr>
        <w:t>Podzemní kontejnery v Novém Jičíně II. etapa - stanoviště Dlouhá u garáží</w:t>
      </w:r>
      <w:r>
        <w:rPr>
          <w:rFonts w:asciiTheme="minorHAnsi" w:hAnsiTheme="minorHAnsi" w:cstheme="minorHAnsi"/>
          <w:bCs/>
          <w:sz w:val="22"/>
          <w:szCs w:val="22"/>
        </w:rPr>
        <w:t>“</w:t>
      </w:r>
    </w:p>
    <w:p w:rsidR="00907BB7" w:rsidRDefault="00907BB7">
      <w:pPr>
        <w:jc w:val="center"/>
        <w:rPr>
          <w:rFonts w:asciiTheme="minorHAnsi" w:hAnsiTheme="minorHAnsi" w:cstheme="minorHAnsi"/>
          <w:bCs/>
          <w:sz w:val="22"/>
          <w:szCs w:val="22"/>
          <w:highlight w:val="yellow"/>
        </w:rPr>
      </w:pPr>
    </w:p>
    <w:p w:rsidR="00907BB7" w:rsidRDefault="00907BB7">
      <w:pPr>
        <w:jc w:val="center"/>
        <w:rPr>
          <w:rFonts w:asciiTheme="minorHAnsi" w:hAnsiTheme="minorHAnsi" w:cstheme="minorHAnsi"/>
          <w:bCs/>
          <w:sz w:val="22"/>
          <w:szCs w:val="22"/>
          <w:highlight w:val="yellow"/>
        </w:rPr>
      </w:pPr>
    </w:p>
    <w:p w:rsidR="00907BB7" w:rsidRDefault="00AE6376">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rsidR="00907BB7" w:rsidRDefault="00AE6376">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907BB7" w:rsidRDefault="00907BB7">
      <w:pPr>
        <w:rPr>
          <w:rFonts w:asciiTheme="minorHAnsi" w:hAnsiTheme="minorHAnsi" w:cstheme="minorHAnsi"/>
          <w:sz w:val="22"/>
          <w:szCs w:val="22"/>
          <w:highlight w:val="yellow"/>
        </w:rPr>
      </w:pPr>
    </w:p>
    <w:p w:rsidR="00907BB7" w:rsidRDefault="00AE6376">
      <w:pPr>
        <w:keepNext/>
        <w:keepLines/>
        <w:jc w:val="both"/>
        <w:rPr>
          <w:rFonts w:asciiTheme="minorHAnsi" w:hAnsiTheme="minorHAnsi" w:cstheme="minorHAnsi"/>
          <w:b/>
          <w:sz w:val="22"/>
          <w:szCs w:val="22"/>
          <w:lang w:val="en-US"/>
        </w:rPr>
      </w:pPr>
      <w:proofErr w:type="spellStart"/>
      <w:r>
        <w:rPr>
          <w:rFonts w:asciiTheme="minorHAnsi" w:hAnsiTheme="minorHAnsi" w:cstheme="minorHAnsi"/>
          <w:b/>
          <w:bCs/>
          <w:sz w:val="22"/>
          <w:szCs w:val="22"/>
          <w:lang w:val="en-US"/>
        </w:rPr>
        <w:t>Objednatel</w:t>
      </w:r>
      <w:proofErr w:type="spellEnd"/>
      <w:r>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ab/>
        <w:t xml:space="preserve"> </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proofErr w:type="spellStart"/>
      <w:r>
        <w:rPr>
          <w:rFonts w:asciiTheme="minorHAnsi" w:hAnsiTheme="minorHAnsi" w:cstheme="minorHAnsi"/>
          <w:b/>
          <w:bCs/>
          <w:sz w:val="22"/>
          <w:szCs w:val="22"/>
          <w:lang w:val="en-US"/>
        </w:rPr>
        <w:t>Město</w:t>
      </w:r>
      <w:proofErr w:type="spellEnd"/>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Nový</w:t>
      </w:r>
      <w:proofErr w:type="spellEnd"/>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Jičín</w:t>
      </w:r>
      <w:proofErr w:type="spellEnd"/>
      <w:r>
        <w:rPr>
          <w:rFonts w:asciiTheme="minorHAnsi" w:hAnsiTheme="minorHAnsi" w:cstheme="minorHAnsi"/>
          <w:b/>
          <w:bCs/>
          <w:sz w:val="22"/>
          <w:szCs w:val="22"/>
          <w:lang w:val="en-US"/>
        </w:rPr>
        <w:t xml:space="preserve">        </w:t>
      </w:r>
    </w:p>
    <w:p w:rsidR="00907BB7" w:rsidRDefault="00AE6376">
      <w:pPr>
        <w:keepNext/>
        <w:keepLine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Masarykovo náměstí 1/1, 741 01 Nový Jičín</w:t>
      </w:r>
    </w:p>
    <w:p w:rsidR="00907BB7" w:rsidRDefault="00AE6376">
      <w:pPr>
        <w:ind w:left="3540" w:hanging="3539"/>
        <w:jc w:val="both"/>
        <w:rPr>
          <w:rFonts w:ascii="Arial" w:hAnsi="Arial"/>
          <w:bCs/>
          <w:sz w:val="22"/>
        </w:rPr>
      </w:pPr>
      <w:r>
        <w:rPr>
          <w:rFonts w:ascii="Arial" w:hAnsi="Arial"/>
          <w:bCs/>
          <w:sz w:val="22"/>
        </w:rPr>
        <w:t xml:space="preserve">Zastoupen:            </w:t>
      </w:r>
      <w:r>
        <w:rPr>
          <w:rFonts w:ascii="Arial" w:hAnsi="Arial"/>
          <w:bCs/>
          <w:sz w:val="22"/>
        </w:rPr>
        <w:tab/>
      </w:r>
      <w:r>
        <w:rPr>
          <w:rFonts w:asciiTheme="minorHAnsi" w:hAnsiTheme="minorHAnsi" w:cstheme="minorHAnsi"/>
          <w:bCs/>
          <w:sz w:val="22"/>
          <w:szCs w:val="22"/>
        </w:rPr>
        <w:t>Mgr. Stanislavem Kopeckým, starostou města</w:t>
      </w:r>
    </w:p>
    <w:p w:rsidR="00907BB7" w:rsidRDefault="00AE6376">
      <w:pPr>
        <w:keepNext/>
        <w:keepLines/>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00298212</w:t>
      </w:r>
      <w:r>
        <w:rPr>
          <w:rFonts w:asciiTheme="minorHAnsi" w:hAnsiTheme="minorHAnsi" w:cstheme="minorHAnsi"/>
          <w:bCs/>
          <w:sz w:val="22"/>
          <w:szCs w:val="22"/>
        </w:rPr>
        <w:tab/>
      </w:r>
    </w:p>
    <w:p w:rsidR="00907BB7" w:rsidRDefault="00AE6376">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Komerční banka a.s., pobočka Nový Jičín</w:t>
      </w:r>
    </w:p>
    <w:p w:rsidR="00907BB7" w:rsidRDefault="00AE6376">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326801/0100</w:t>
      </w:r>
    </w:p>
    <w:p w:rsidR="00907BB7" w:rsidRDefault="00AE6376">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r>
      <w:r w:rsidRPr="00393599">
        <w:rPr>
          <w:rFonts w:ascii="Arial" w:hAnsi="Arial"/>
          <w:bCs/>
          <w:sz w:val="22"/>
        </w:rPr>
        <w:t xml:space="preserve">Ing. arch. Jitka Pospíšilová, vedoucí Odboru rozvoje a investic Městského </w:t>
      </w:r>
      <w:r w:rsidRPr="00393599">
        <w:rPr>
          <w:rFonts w:ascii="Arial" w:hAnsi="Arial"/>
          <w:bCs/>
          <w:sz w:val="22"/>
        </w:rPr>
        <w:t>úřadu Nový Jičín</w:t>
      </w:r>
    </w:p>
    <w:p w:rsidR="00907BB7" w:rsidRDefault="00AE6376">
      <w:pPr>
        <w:ind w:left="3538" w:hanging="3538"/>
        <w:jc w:val="both"/>
        <w:rPr>
          <w:rFonts w:ascii="Arial" w:hAnsi="Arial"/>
          <w:bCs/>
          <w:sz w:val="22"/>
        </w:rPr>
      </w:pPr>
      <w:r>
        <w:rPr>
          <w:rFonts w:ascii="Arial" w:hAnsi="Arial"/>
          <w:bCs/>
          <w:sz w:val="22"/>
        </w:rPr>
        <w:t xml:space="preserve">Zástupce ve věcech technických:    </w:t>
      </w:r>
      <w:r>
        <w:rPr>
          <w:rFonts w:ascii="Arial" w:hAnsi="Arial"/>
          <w:bCs/>
          <w:sz w:val="22"/>
        </w:rPr>
        <w:tab/>
      </w:r>
      <w:r>
        <w:rPr>
          <w:rFonts w:asciiTheme="minorHAnsi" w:hAnsiTheme="minorHAnsi" w:cstheme="minorHAnsi"/>
          <w:bCs/>
          <w:sz w:val="22"/>
          <w:szCs w:val="22"/>
        </w:rPr>
        <w:t>Ing. Kateřina Janečková, vedoucí Oddělení investic Odboru rozvoje a investic Městského úřadu Nový Jičín</w:t>
      </w:r>
    </w:p>
    <w:p w:rsidR="00907BB7" w:rsidRDefault="00AE6376">
      <w:pPr>
        <w:ind w:left="3544" w:hanging="3544"/>
        <w:rPr>
          <w:rFonts w:asciiTheme="minorHAnsi" w:hAnsiTheme="minorHAnsi" w:cstheme="minorHAnsi"/>
          <w:bCs/>
          <w:sz w:val="22"/>
          <w:szCs w:val="22"/>
        </w:rPr>
      </w:pPr>
      <w:r>
        <w:rPr>
          <w:rFonts w:asciiTheme="minorHAnsi" w:hAnsiTheme="minorHAnsi" w:cstheme="minorHAnsi"/>
          <w:bCs/>
          <w:sz w:val="22"/>
          <w:szCs w:val="22"/>
        </w:rPr>
        <w:tab/>
      </w:r>
    </w:p>
    <w:p w:rsidR="00907BB7" w:rsidRDefault="00AE6376">
      <w:pPr>
        <w:keepNext/>
        <w:keepLines/>
        <w:rPr>
          <w:rFonts w:asciiTheme="minorHAnsi" w:hAnsiTheme="minorHAnsi" w:cstheme="minorHAnsi"/>
          <w:bCs/>
          <w:sz w:val="22"/>
          <w:szCs w:val="22"/>
        </w:rPr>
      </w:pPr>
      <w:r>
        <w:rPr>
          <w:rFonts w:asciiTheme="minorHAnsi" w:hAnsiTheme="minorHAnsi" w:cstheme="minorHAnsi"/>
          <w:bCs/>
          <w:sz w:val="22"/>
          <w:szCs w:val="22"/>
        </w:rPr>
        <w:t>(dále jen „objednatel“)</w:t>
      </w:r>
    </w:p>
    <w:p w:rsidR="00907BB7" w:rsidRDefault="00907BB7">
      <w:pPr>
        <w:keepNext/>
        <w:keepLines/>
        <w:rPr>
          <w:rFonts w:asciiTheme="minorHAnsi" w:hAnsiTheme="minorHAnsi" w:cstheme="minorHAnsi"/>
          <w:sz w:val="22"/>
          <w:szCs w:val="22"/>
          <w:highlight w:val="yellow"/>
        </w:rPr>
      </w:pP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Zhotovitel:   </w:t>
      </w:r>
      <w:r>
        <w:rPr>
          <w:rFonts w:asciiTheme="minorHAnsi" w:hAnsiTheme="minorHAnsi" w:cstheme="minorHAnsi"/>
          <w:bCs/>
          <w:sz w:val="22"/>
          <w:szCs w:val="22"/>
        </w:rPr>
        <w:tab/>
        <w:t xml:space="preserv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Zastoupen: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IČO: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DIČ: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zapsán v u Krajského soudu v, pod </w:t>
      </w:r>
      <w:proofErr w:type="spellStart"/>
      <w:r>
        <w:rPr>
          <w:rFonts w:asciiTheme="minorHAnsi" w:hAnsiTheme="minorHAnsi" w:cstheme="minorHAnsi"/>
          <w:bCs/>
          <w:sz w:val="22"/>
          <w:szCs w:val="22"/>
        </w:rPr>
        <w:t>sp</w:t>
      </w:r>
      <w:proofErr w:type="spellEnd"/>
      <w:r>
        <w:rPr>
          <w:rFonts w:asciiTheme="minorHAnsi" w:hAnsiTheme="minorHAnsi" w:cstheme="minorHAnsi"/>
          <w:bCs/>
          <w:sz w:val="22"/>
          <w:szCs w:val="22"/>
        </w:rPr>
        <w:t xml:space="preserve">. zn. </w:t>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Bankovní spojení:</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r>
    </w:p>
    <w:p w:rsidR="00907BB7" w:rsidRDefault="00AE6376">
      <w:pPr>
        <w:ind w:left="3540" w:hanging="3540"/>
        <w:rPr>
          <w:rFonts w:asciiTheme="minorHAnsi" w:hAnsiTheme="minorHAnsi" w:cstheme="minorHAnsi"/>
          <w:bCs/>
          <w:sz w:val="22"/>
          <w:szCs w:val="22"/>
        </w:rPr>
      </w:pPr>
      <w:r>
        <w:rPr>
          <w:rFonts w:asciiTheme="minorHAnsi" w:hAnsiTheme="minorHAnsi" w:cstheme="minorHAnsi"/>
          <w:bCs/>
          <w:sz w:val="22"/>
          <w:szCs w:val="22"/>
        </w:rPr>
        <w:t>Zástupce ve věcech technických</w:t>
      </w:r>
      <w:r>
        <w:rPr>
          <w:rFonts w:asciiTheme="minorHAnsi" w:hAnsiTheme="minorHAnsi" w:cstheme="minorHAnsi"/>
          <w:bCs/>
          <w:sz w:val="22"/>
          <w:szCs w:val="22"/>
        </w:rPr>
        <w:t xml:space="preserve"> a </w:t>
      </w:r>
      <w:r>
        <w:rPr>
          <w:rFonts w:asciiTheme="minorHAnsi" w:hAnsiTheme="minorHAnsi" w:cstheme="minorHAnsi"/>
          <w:bCs/>
          <w:sz w:val="22"/>
          <w:szCs w:val="22"/>
        </w:rPr>
        <w:t xml:space="preserve"> </w:t>
      </w:r>
      <w:r>
        <w:rPr>
          <w:rFonts w:asciiTheme="minorHAnsi" w:hAnsiTheme="minorHAnsi" w:cstheme="minorHAnsi"/>
          <w:bCs/>
          <w:sz w:val="22"/>
          <w:szCs w:val="22"/>
        </w:rPr>
        <w:tab/>
        <w:t xml:space="preserve"> </w:t>
      </w: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 xml:space="preserve">realizace </w:t>
      </w:r>
      <w:r>
        <w:rPr>
          <w:rFonts w:asciiTheme="minorHAnsi" w:hAnsiTheme="minorHAnsi" w:cstheme="minorHAnsi"/>
          <w:bCs/>
          <w:sz w:val="22"/>
          <w:szCs w:val="22"/>
        </w:rPr>
        <w:t xml:space="preserve">stavby (stavbyvedoucí): </w:t>
      </w:r>
      <w:r>
        <w:rPr>
          <w:rFonts w:asciiTheme="minorHAnsi" w:hAnsiTheme="minorHAnsi" w:cstheme="minorHAnsi"/>
          <w:bCs/>
          <w:sz w:val="22"/>
          <w:szCs w:val="22"/>
        </w:rPr>
        <w:tab/>
      </w:r>
      <w:r>
        <w:rPr>
          <w:rFonts w:asciiTheme="minorHAnsi" w:hAnsiTheme="minorHAnsi" w:cstheme="minorHAnsi"/>
          <w:bCs/>
          <w:sz w:val="22"/>
          <w:szCs w:val="22"/>
        </w:rPr>
        <w:tab/>
      </w:r>
    </w:p>
    <w:p w:rsidR="00907BB7" w:rsidRDefault="00907BB7">
      <w:pPr>
        <w:ind w:firstLine="708"/>
        <w:rPr>
          <w:rFonts w:asciiTheme="minorHAnsi" w:hAnsiTheme="minorHAnsi" w:cstheme="minorHAnsi"/>
          <w:bCs/>
          <w:sz w:val="22"/>
          <w:szCs w:val="22"/>
        </w:rPr>
      </w:pPr>
    </w:p>
    <w:p w:rsidR="00907BB7" w:rsidRDefault="00AE6376">
      <w:pPr>
        <w:rPr>
          <w:rFonts w:asciiTheme="minorHAnsi" w:hAnsiTheme="minorHAnsi" w:cstheme="minorHAnsi"/>
          <w:bCs/>
          <w:sz w:val="22"/>
          <w:szCs w:val="22"/>
        </w:rPr>
      </w:pPr>
      <w:r>
        <w:rPr>
          <w:rFonts w:asciiTheme="minorHAnsi" w:hAnsiTheme="minorHAnsi" w:cstheme="minorHAnsi"/>
          <w:bCs/>
          <w:sz w:val="22"/>
          <w:szCs w:val="22"/>
        </w:rPr>
        <w:t>(dále jen „zhotovitel“)</w:t>
      </w:r>
    </w:p>
    <w:p w:rsidR="00907BB7" w:rsidRDefault="00907BB7">
      <w:pPr>
        <w:rPr>
          <w:rFonts w:asciiTheme="minorHAnsi" w:hAnsiTheme="minorHAnsi" w:cstheme="minorHAnsi"/>
          <w:bCs/>
          <w:sz w:val="22"/>
          <w:szCs w:val="22"/>
        </w:rPr>
      </w:pPr>
    </w:p>
    <w:p w:rsidR="00907BB7" w:rsidRDefault="00AE6376">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rsidR="00907BB7" w:rsidRDefault="00AE6376">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907BB7" w:rsidRDefault="00907BB7">
      <w:pPr>
        <w:jc w:val="center"/>
        <w:rPr>
          <w:rFonts w:asciiTheme="minorHAnsi" w:hAnsiTheme="minorHAnsi" w:cstheme="minorHAnsi"/>
          <w:sz w:val="22"/>
          <w:szCs w:val="22"/>
        </w:rPr>
      </w:pPr>
    </w:p>
    <w:p w:rsidR="00907BB7" w:rsidRDefault="00AE6376">
      <w:pPr>
        <w:pStyle w:val="Odstavecseseznamem"/>
        <w:numPr>
          <w:ilvl w:val="1"/>
          <w:numId w:val="8"/>
        </w:numPr>
        <w:spacing w:after="120" w:line="240" w:lineRule="auto"/>
        <w:ind w:left="357" w:hanging="357"/>
        <w:contextualSpacing w:val="0"/>
        <w:jc w:val="both"/>
        <w:rPr>
          <w:rFonts w:asciiTheme="minorHAnsi" w:hAnsiTheme="minorHAnsi" w:cstheme="minorHAnsi"/>
        </w:rPr>
      </w:pPr>
      <w:r>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907BB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Smluvní strany</w:t>
      </w:r>
      <w:r>
        <w:rPr>
          <w:rFonts w:asciiTheme="minorHAnsi" w:hAnsiTheme="minorHAnsi" w:cstheme="minorHAnsi"/>
        </w:rPr>
        <w:t xml:space="preserve">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w:t>
      </w:r>
      <w:r>
        <w:rPr>
          <w:rFonts w:asciiTheme="minorHAnsi" w:hAnsiTheme="minorHAnsi" w:cstheme="minorHAnsi"/>
        </w:rPr>
        <w:t xml:space="preserve">pisující tuto smlouvu jsou k tomuto úkonu oprávněny. </w:t>
      </w:r>
    </w:p>
    <w:p w:rsidR="00907BB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 xml:space="preserve">Zhotovitel prohlašuje, že je odborně způsobilý k zajištění předmětu plnění podle této smlouvy. </w:t>
      </w:r>
    </w:p>
    <w:p w:rsidR="00907BB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Zhotovitel potvrzuje, že se detailně seznámil s rozsahem a povahou díla včetně veškerých zadávacích podkla</w:t>
      </w:r>
      <w:r>
        <w:rPr>
          <w:rFonts w:asciiTheme="minorHAnsi" w:hAnsiTheme="minorHAnsi" w:cstheme="minorHAnsi"/>
        </w:rPr>
        <w:t>dů, že jsou mu známy veškeré technické, kvalitativní, právní a jiné podmínky realizace díla a že disponuje takovými kapacitami a odbornými znalostmi, které jsou nezbytné k realizaci díla za dohodnutou smluvní cenu. Zhotovitel nese v rámci sjednané ceny veš</w:t>
      </w:r>
      <w:r>
        <w:rPr>
          <w:rFonts w:asciiTheme="minorHAnsi" w:hAnsiTheme="minorHAnsi" w:cstheme="minorHAnsi"/>
        </w:rPr>
        <w:t>keré náklady související s realizací díla i všechny ostatní náklady, jejichž vynaložení lez v souvislosti s provedením díla předpokládat.</w:t>
      </w:r>
    </w:p>
    <w:p w:rsidR="00907BB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lastRenderedPageBreak/>
        <w:t>Zhotovitel prohlašuje, že jeho bankovní účet uvedený v čl. I. této smlouvy je bankovním účtem zveřejněným ve smyslu zá</w:t>
      </w:r>
      <w:r>
        <w:rPr>
          <w:rFonts w:asciiTheme="minorHAnsi" w:hAnsiTheme="minorHAnsi" w:cstheme="minorHAnsi"/>
        </w:rPr>
        <w:t>k. č. 235/2004 Sb., o dani z přidané hodnoty, ve znění pozdějších předpisů (dále jen „zákon o DPH“). V případě změny účtu zhotovitele je zhotovitel povinen doložit vlastnictví k novému účtu, a to kopií příslušné smlouvy nebo potvrzením peněžního ústavu; no</w:t>
      </w:r>
      <w:r>
        <w:rPr>
          <w:rFonts w:asciiTheme="minorHAnsi" w:hAnsiTheme="minorHAnsi" w:cstheme="minorHAnsi"/>
        </w:rPr>
        <w:t>vý účet musí být zveřejněným účtem ve smyslu předchozí věty.</w:t>
      </w:r>
    </w:p>
    <w:p w:rsidR="00907BB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Zhotovit</w:t>
      </w:r>
      <w:r>
        <w:rPr>
          <w:rFonts w:asciiTheme="minorHAnsi" w:hAnsiTheme="minorHAnsi" w:cstheme="minorHAnsi"/>
        </w:rPr>
        <w: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w:t>
      </w:r>
      <w:r>
        <w:rPr>
          <w:rFonts w:asciiTheme="minorHAnsi" w:hAnsiTheme="minorHAnsi" w:cstheme="minorHAnsi"/>
        </w:rPr>
        <w: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Theme="minorHAnsi" w:hAnsiTheme="minorHAnsi" w:cstheme="minorHAnsi"/>
          <w:i/>
        </w:rPr>
        <w:t xml:space="preserve"> </w:t>
      </w:r>
    </w:p>
    <w:p w:rsidR="00907BB7" w:rsidRDefault="00AE6376">
      <w:pPr>
        <w:jc w:val="center"/>
        <w:rPr>
          <w:rFonts w:asciiTheme="minorHAnsi" w:hAnsiTheme="minorHAnsi" w:cstheme="minorHAnsi"/>
          <w:b/>
          <w:sz w:val="22"/>
          <w:szCs w:val="22"/>
        </w:rPr>
      </w:pPr>
      <w:r>
        <w:rPr>
          <w:rFonts w:asciiTheme="minorHAnsi" w:hAnsiTheme="minorHAnsi" w:cstheme="minorHAnsi"/>
          <w:b/>
          <w:sz w:val="22"/>
          <w:szCs w:val="22"/>
        </w:rPr>
        <w:t>II.</w:t>
      </w:r>
    </w:p>
    <w:p w:rsidR="00907BB7" w:rsidRDefault="00AE6376">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907BB7" w:rsidRDefault="00907BB7">
      <w:pPr>
        <w:pStyle w:val="Nadpis2"/>
        <w:numPr>
          <w:ilvl w:val="0"/>
          <w:numId w:val="0"/>
        </w:numPr>
        <w:jc w:val="center"/>
        <w:rPr>
          <w:rFonts w:asciiTheme="minorHAnsi" w:hAnsiTheme="minorHAnsi" w:cstheme="minorHAnsi"/>
          <w:b w:val="0"/>
          <w:bCs w:val="0"/>
          <w:sz w:val="22"/>
          <w:szCs w:val="22"/>
          <w:u w:val="single"/>
        </w:rPr>
      </w:pPr>
    </w:p>
    <w:p w:rsidR="00907BB7" w:rsidRDefault="00AE6376">
      <w:pPr>
        <w:pStyle w:val="Nadpis2"/>
        <w:numPr>
          <w:ilvl w:val="1"/>
          <w:numId w:val="9"/>
        </w:numPr>
        <w:spacing w:line="0" w:lineRule="atLeast"/>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rsidR="00907BB7" w:rsidRDefault="00AE6376">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Pr>
          <w:rFonts w:asciiTheme="minorHAnsi" w:hAnsiTheme="minorHAnsi" w:cstheme="minorHAnsi"/>
        </w:rPr>
        <w:t>Zhotovitel se zavazuje provést pro objednatele stavební dílo „</w:t>
      </w:r>
      <w:r>
        <w:rPr>
          <w:rFonts w:asciiTheme="minorHAnsi" w:hAnsiTheme="minorHAnsi" w:cstheme="minorHAnsi"/>
          <w:b/>
          <w:bCs/>
          <w:lang w:eastAsia="zh-CN"/>
        </w:rPr>
        <w:t>Podzemní kontejnery v Novém Jičíně II. etapa - stanoviště Dlouhá u garáží</w:t>
      </w:r>
      <w:r>
        <w:rPr>
          <w:rFonts w:asciiTheme="minorHAnsi" w:hAnsiTheme="minorHAnsi" w:cstheme="minorHAnsi"/>
        </w:rPr>
        <w:t>“ (dále jen „dílo“).</w:t>
      </w:r>
    </w:p>
    <w:p w:rsidR="00907BB7" w:rsidRDefault="00AE6376">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Pr>
          <w:rFonts w:asciiTheme="minorHAnsi" w:hAnsiTheme="minorHAnsi" w:cstheme="minorHAnsi"/>
        </w:rPr>
        <w:t xml:space="preserve">Provedením díla se rozumí úplné, funkční, bezvadné provedení všech činností, jejichž provedení je pro řádné dokončení díla nezbytné. </w:t>
      </w:r>
    </w:p>
    <w:p w:rsidR="00907BB7" w:rsidRDefault="00AE6376">
      <w:pPr>
        <w:pStyle w:val="Nadpis3"/>
        <w:numPr>
          <w:ilvl w:val="1"/>
          <w:numId w:val="9"/>
        </w:numPr>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 xml:space="preserve">Rozsah předmětu díla </w:t>
      </w:r>
    </w:p>
    <w:p w:rsidR="00907BB7" w:rsidRDefault="00AE6376">
      <w:pPr>
        <w:pStyle w:val="Nadpis3"/>
        <w:numPr>
          <w:ilvl w:val="0"/>
          <w:numId w:val="0"/>
        </w:numPr>
        <w:spacing w:after="120"/>
        <w:ind w:left="425"/>
        <w:jc w:val="both"/>
        <w:rPr>
          <w:rFonts w:asciiTheme="minorHAnsi" w:hAnsiTheme="minorHAnsi" w:cstheme="minorHAnsi"/>
          <w:b w:val="0"/>
          <w:bCs w:val="0"/>
          <w:sz w:val="22"/>
          <w:szCs w:val="22"/>
        </w:rPr>
      </w:pPr>
      <w:r>
        <w:rPr>
          <w:rFonts w:asciiTheme="minorHAnsi" w:hAnsiTheme="minorHAnsi" w:cstheme="minorHAnsi"/>
          <w:b w:val="0"/>
          <w:bCs w:val="0"/>
          <w:sz w:val="22"/>
          <w:szCs w:val="22"/>
        </w:rPr>
        <w:t>Rozsah předmětu díla je vymezen projektovou dokumentací „Podzemní kontejnery v Novém Jičíně II. etap</w:t>
      </w:r>
      <w:r>
        <w:rPr>
          <w:rFonts w:asciiTheme="minorHAnsi" w:hAnsiTheme="minorHAnsi" w:cstheme="minorHAnsi"/>
          <w:b w:val="0"/>
          <w:bCs w:val="0"/>
          <w:sz w:val="22"/>
          <w:szCs w:val="22"/>
        </w:rPr>
        <w:t xml:space="preserve">a (rok 2024) – stanoviště Dlouhá u garáží“ zpracovanou společností </w:t>
      </w:r>
      <w:proofErr w:type="spellStart"/>
      <w:r>
        <w:rPr>
          <w:rFonts w:asciiTheme="minorHAnsi" w:hAnsiTheme="minorHAnsi" w:cstheme="minorHAnsi"/>
          <w:b w:val="0"/>
          <w:bCs w:val="0"/>
          <w:sz w:val="22"/>
          <w:szCs w:val="22"/>
        </w:rPr>
        <w:t>Kapego</w:t>
      </w:r>
      <w:proofErr w:type="spellEnd"/>
      <w:r>
        <w:rPr>
          <w:rFonts w:asciiTheme="minorHAnsi" w:hAnsiTheme="minorHAnsi" w:cstheme="minorHAnsi"/>
          <w:b w:val="0"/>
          <w:bCs w:val="0"/>
          <w:sz w:val="22"/>
          <w:szCs w:val="22"/>
        </w:rPr>
        <w:t xml:space="preserve"> projekt s.r.o., se  sídlem 28. října 1142/168, 709 00 Ostrava, IČO 29395933, </w:t>
      </w:r>
      <w:r w:rsidR="00393599" w:rsidRPr="00393599">
        <w:rPr>
          <w:rFonts w:asciiTheme="minorHAnsi" w:hAnsiTheme="minorHAnsi" w:cstheme="minorHAnsi"/>
          <w:b w:val="0"/>
          <w:bCs w:val="0"/>
          <w:sz w:val="22"/>
          <w:szCs w:val="22"/>
        </w:rPr>
        <w:t>povolením záměru</w:t>
      </w:r>
      <w:r w:rsidRPr="00393599">
        <w:rPr>
          <w:rFonts w:asciiTheme="minorHAnsi" w:hAnsiTheme="minorHAnsi" w:cstheme="minorHAnsi"/>
          <w:b w:val="0"/>
          <w:bCs w:val="0"/>
          <w:sz w:val="22"/>
          <w:szCs w:val="22"/>
        </w:rPr>
        <w:t xml:space="preserve"> vydaným Městským úřadem Nový Jičín, Odborem územního </w:t>
      </w:r>
      <w:r w:rsidRPr="00393599">
        <w:rPr>
          <w:rFonts w:asciiTheme="minorHAnsi" w:hAnsiTheme="minorHAnsi" w:cstheme="minorHAnsi"/>
          <w:b w:val="0"/>
          <w:bCs w:val="0"/>
          <w:sz w:val="22"/>
          <w:szCs w:val="22"/>
        </w:rPr>
        <w:t>plánování</w:t>
      </w:r>
      <w:r>
        <w:rPr>
          <w:rFonts w:asciiTheme="minorHAnsi" w:hAnsiTheme="minorHAnsi" w:cstheme="minorHAnsi"/>
          <w:b w:val="0"/>
          <w:bCs w:val="0"/>
          <w:sz w:val="22"/>
          <w:szCs w:val="22"/>
        </w:rPr>
        <w:t xml:space="preserve"> a stavebního řádu, dne</w:t>
      </w:r>
      <w:r w:rsidR="00393599">
        <w:rPr>
          <w:rFonts w:asciiTheme="minorHAnsi" w:hAnsiTheme="minorHAnsi" w:cstheme="minorHAnsi"/>
          <w:b w:val="0"/>
          <w:bCs w:val="0"/>
          <w:sz w:val="22"/>
          <w:szCs w:val="22"/>
        </w:rPr>
        <w:t xml:space="preserve"> 22. 5. 2025</w:t>
      </w:r>
      <w:r>
        <w:rPr>
          <w:rFonts w:asciiTheme="minorHAnsi" w:hAnsiTheme="minorHAnsi" w:cstheme="minorHAnsi"/>
          <w:b w:val="0"/>
          <w:bCs w:val="0"/>
          <w:sz w:val="22"/>
          <w:szCs w:val="22"/>
        </w:rPr>
        <w:t xml:space="preserve"> pod </w:t>
      </w:r>
      <w:proofErr w:type="gramStart"/>
      <w:r>
        <w:rPr>
          <w:rFonts w:asciiTheme="minorHAnsi" w:hAnsiTheme="minorHAnsi" w:cstheme="minorHAnsi"/>
          <w:b w:val="0"/>
          <w:bCs w:val="0"/>
          <w:sz w:val="22"/>
          <w:szCs w:val="22"/>
        </w:rPr>
        <w:t>č.j.</w:t>
      </w:r>
      <w:proofErr w:type="gramEnd"/>
      <w:r>
        <w:rPr>
          <w:rFonts w:asciiTheme="minorHAnsi" w:hAnsiTheme="minorHAnsi" w:cstheme="minorHAnsi"/>
          <w:b w:val="0"/>
          <w:bCs w:val="0"/>
          <w:sz w:val="22"/>
          <w:szCs w:val="22"/>
        </w:rPr>
        <w:t xml:space="preserve"> MUNJ-</w:t>
      </w:r>
      <w:r w:rsidR="00716A2F">
        <w:rPr>
          <w:rFonts w:asciiTheme="minorHAnsi" w:hAnsiTheme="minorHAnsi" w:cstheme="minorHAnsi"/>
          <w:b w:val="0"/>
          <w:bCs w:val="0"/>
          <w:sz w:val="22"/>
          <w:szCs w:val="22"/>
        </w:rPr>
        <w:t>50602/2025</w:t>
      </w:r>
      <w:r>
        <w:rPr>
          <w:rFonts w:asciiTheme="minorHAnsi" w:hAnsiTheme="minorHAnsi" w:cstheme="minorHAnsi"/>
          <w:b w:val="0"/>
          <w:bCs w:val="0"/>
          <w:sz w:val="22"/>
          <w:szCs w:val="22"/>
        </w:rPr>
        <w:t>/ÚPSŘ-</w:t>
      </w:r>
      <w:proofErr w:type="spellStart"/>
      <w:r>
        <w:rPr>
          <w:rFonts w:asciiTheme="minorHAnsi" w:hAnsiTheme="minorHAnsi" w:cstheme="minorHAnsi"/>
          <w:b w:val="0"/>
          <w:bCs w:val="0"/>
          <w:sz w:val="22"/>
          <w:szCs w:val="22"/>
        </w:rPr>
        <w:t>Kr</w:t>
      </w:r>
      <w:proofErr w:type="spellEnd"/>
      <w:r>
        <w:rPr>
          <w:rFonts w:asciiTheme="minorHAnsi" w:hAnsiTheme="minorHAnsi" w:cstheme="minorHAnsi"/>
          <w:b w:val="0"/>
          <w:bCs w:val="0"/>
          <w:sz w:val="22"/>
          <w:szCs w:val="22"/>
        </w:rPr>
        <w:t xml:space="preserve"> a oceněným soupisem stavebních prací, dodávek a služeb s výkazem výměr (dále jen „Položkový rozpočet“), který tvoří Přílohu č. 1 a je nedílnou součástí této smlouvy.  </w:t>
      </w:r>
    </w:p>
    <w:p w:rsidR="00907BB7" w:rsidRDefault="00AE6376">
      <w:pPr>
        <w:pStyle w:val="Nadpis3"/>
        <w:numPr>
          <w:ilvl w:val="2"/>
          <w:numId w:val="10"/>
        </w:numPr>
        <w:spacing w:after="120" w:line="20" w:lineRule="atLeast"/>
        <w:ind w:left="709"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Mimo všechny defino</w:t>
      </w:r>
      <w:r>
        <w:rPr>
          <w:rFonts w:asciiTheme="minorHAnsi" w:hAnsiTheme="minorHAnsi" w:cstheme="minorHAnsi"/>
          <w:b w:val="0"/>
          <w:bCs w:val="0"/>
          <w:sz w:val="22"/>
          <w:szCs w:val="22"/>
        </w:rPr>
        <w:t xml:space="preserve">vané činnosti, jež jsou obsahem projektové dokumentace a Položkového rozpočtu patří k úplnému provedení stavebního díla i následující práce a činnosti: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a splnění podmínek vyplývajících z dokladů vydaných k realizaci stavby.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a proveden</w:t>
      </w:r>
      <w:r>
        <w:rPr>
          <w:rFonts w:asciiTheme="minorHAnsi" w:hAnsiTheme="minorHAnsi" w:cstheme="minorHAnsi"/>
        </w:rPr>
        <w:t xml:space="preserve">í předepsaných zkoušek, atestů a revizí zařízení a </w:t>
      </w:r>
      <w:r>
        <w:rPr>
          <w:rFonts w:asciiTheme="minorHAnsi" w:hAnsiTheme="minorHAnsi" w:cstheme="minorHAnsi"/>
          <w:bCs/>
          <w:iCs/>
        </w:rPr>
        <w:t>systémů tvořících předmět plnění</w:t>
      </w:r>
      <w:r>
        <w:rPr>
          <w:rFonts w:asciiTheme="minorHAnsi" w:hAnsiTheme="minorHAnsi" w:cstheme="minorHAnsi"/>
          <w:bCs/>
          <w:i/>
          <w:iCs/>
        </w:rPr>
        <w:t xml:space="preserve"> </w:t>
      </w:r>
      <w:r>
        <w:rPr>
          <w:rFonts w:asciiTheme="minorHAnsi" w:hAnsiTheme="minorHAnsi" w:cstheme="minorHAnsi"/>
        </w:rPr>
        <w:t>dle právních předpisů a technických norem platných v době provádění a předání díla, kterými bude prokázáno dosažení předepsané kvality a technických parametrů díla, úspěšné</w:t>
      </w:r>
      <w:r>
        <w:rPr>
          <w:rFonts w:asciiTheme="minorHAnsi" w:hAnsiTheme="minorHAnsi" w:cstheme="minorHAnsi"/>
        </w:rPr>
        <w:t xml:space="preserve"> provedení zkoušek je podmínkou k převzetí díla.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dokladů o provedených zkouškách, revizích, atestech a požadovaných vlastnostech výrobků (i dle zákona č. 22/1997 Sb. – prohlášení o shodě), vše v českém jazyce.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Dodání seznamu strojů a zařízení, které jsou součástí díla, jejich pasportů, záručních listů, návodů k obsluze a údržbě, provozních řádů a dalších dokladů nezbytných k provozu, to vše v českém jazyce.</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Zápisy o prověření prací a konstrukcí zakrytých v průbě</w:t>
      </w:r>
      <w:r>
        <w:rPr>
          <w:rFonts w:asciiTheme="minorHAnsi" w:hAnsiTheme="minorHAnsi" w:cstheme="minorHAnsi"/>
        </w:rPr>
        <w:t xml:space="preserve">hu prací.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Roztř</w:t>
      </w:r>
      <w:r>
        <w:rPr>
          <w:rFonts w:asciiTheme="minorHAnsi" w:hAnsiTheme="minorHAnsi" w:cstheme="minorHAnsi"/>
        </w:rPr>
        <w:t>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w:t>
      </w:r>
      <w:r>
        <w:rPr>
          <w:rFonts w:asciiTheme="minorHAnsi" w:hAnsiTheme="minorHAnsi" w:cstheme="minorHAnsi"/>
        </w:rPr>
        <w:t xml:space="preserve">) a odvoz a uložení odpadů na řízenou skládku včetně úhrady </w:t>
      </w:r>
      <w:r>
        <w:rPr>
          <w:rFonts w:asciiTheme="minorHAnsi" w:hAnsiTheme="minorHAnsi" w:cstheme="minorHAnsi"/>
        </w:rPr>
        <w:lastRenderedPageBreak/>
        <w:t xml:space="preserve">za uložení nebo jiná likvidace odpadů v souladu s právními předpisy a předložení písemných dokladů o jejich likvidaci.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Uvedení všech povrchů dotčených stavbou do původního stavu (komunikace, chod</w:t>
      </w:r>
      <w:r>
        <w:rPr>
          <w:rFonts w:asciiTheme="minorHAnsi" w:hAnsiTheme="minorHAnsi" w:cstheme="minorHAnsi"/>
        </w:rPr>
        <w:t xml:space="preserve">níky, zeleň, uliční vpusti, pozemky třetích osob atd.). Před zahájením stavebních prací zhotovitel prokazatelně seznámí všechny vlastníky (nájemce, uživatele) dotčených pozemků nebo prostorů s rozsahem prováděných prací a po ukončení prací dotčené pozemky </w:t>
      </w:r>
      <w:r>
        <w:rPr>
          <w:rFonts w:asciiTheme="minorHAnsi" w:hAnsiTheme="minorHAnsi" w:cstheme="minorHAnsi"/>
        </w:rPr>
        <w:t>nebo prostory předá protokolárním způsobem všem vlastníkům (nájemcům).</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Udržování stavbou dotčených prostor, zpevněných ploch, veřejných komunikací, chodníků, výjezdů ze staveniště a ostatních ploch přilehlých ke staveništi v pořádku a čistotě.</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oc</w:t>
      </w:r>
      <w:r>
        <w:rPr>
          <w:rFonts w:asciiTheme="minorHAnsi" w:hAnsiTheme="minorHAnsi" w:cstheme="minorHAnsi"/>
        </w:rPr>
        <w:t>hrany proti šíření prašnosti a nadměrnému hluku v souladu s právními předpisy.</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Veškeré práce a dodávky související s bezpečnostními opatřeními na ochranu lidí a majetku (zejména chodců, cyklistů a vozidel v místech dotčených stavbou).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Ostraha stavby a sta</w:t>
      </w:r>
      <w:r>
        <w:rPr>
          <w:rFonts w:asciiTheme="minorHAnsi" w:hAnsiTheme="minorHAnsi" w:cstheme="minorHAnsi"/>
        </w:rPr>
        <w:t>veniště, zajištění BOZP a ochrany životního prostředí.</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souhlasů se zvláštním užíváním komunikací a veřejného prostranství (např. zeleně) vč. úhrady příslušných poplatků popř. nájemného (v případě potřeby v součinnosti s objednatelem; doklady budo</w:t>
      </w:r>
      <w:r>
        <w:rPr>
          <w:rFonts w:asciiTheme="minorHAnsi" w:hAnsiTheme="minorHAnsi" w:cstheme="minorHAnsi"/>
        </w:rPr>
        <w:t>u předány v kopii 1x TDS při předání a převzetí staveniště).</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projednání případných dočasných dopravních omezení s příslušnými správními orgány, zajištění dočasného dopravního značení, jeho údržba, přemisťování a následné odstranění </w:t>
      </w:r>
      <w:r>
        <w:rPr>
          <w:rFonts w:asciiTheme="minorHAnsi" w:hAnsiTheme="minorHAnsi" w:cstheme="minorHAnsi"/>
          <w:sz w:val="24"/>
        </w:rPr>
        <w:t>(doklady b</w:t>
      </w:r>
      <w:r>
        <w:rPr>
          <w:rFonts w:asciiTheme="minorHAnsi" w:hAnsiTheme="minorHAnsi" w:cstheme="minorHAnsi"/>
        </w:rPr>
        <w:t>udou</w:t>
      </w:r>
      <w:r>
        <w:rPr>
          <w:rFonts w:asciiTheme="minorHAnsi" w:hAnsiTheme="minorHAnsi" w:cstheme="minorHAnsi"/>
        </w:rPr>
        <w:t xml:space="preserve"> předány v kopii 1x TDS při předání a převzetí staveniště).</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w:t>
      </w:r>
      <w:r>
        <w:rPr>
          <w:rFonts w:asciiTheme="minorHAnsi" w:hAnsiTheme="minorHAnsi" w:cstheme="minorHAnsi"/>
        </w:rPr>
        <w:t>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Úhrada ná</w:t>
      </w:r>
      <w:r>
        <w:rPr>
          <w:rFonts w:asciiTheme="minorHAnsi" w:hAnsiTheme="minorHAnsi" w:cstheme="minorHAnsi"/>
        </w:rPr>
        <w:t>kladů na jakoukoliv opravu nebo výměnu plynoucí ze zhotovitelem zaviněného poškození inženýrské sítě. Zhotovitel si je vědom toho, že nese veškerá rizika a odpovědnost za náhradu škody z toho plynoucí.</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ohlášení archeologických nálezů v souladu s </w:t>
      </w:r>
      <w:r>
        <w:rPr>
          <w:rFonts w:asciiTheme="minorHAnsi" w:hAnsiTheme="minorHAnsi" w:cstheme="minorHAnsi"/>
        </w:rPr>
        <w:t>příslušnými právními předpisy. Poskytnutí součinnosti ve věci provádění archeologického průzkumu (případné ohlášení bude předáno 1x TDS při předání a převzetí díla).</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Provedení veškerých geodetických prací a případných doplňujících průzkumů souvisejících s </w:t>
      </w:r>
      <w:r>
        <w:rPr>
          <w:rFonts w:asciiTheme="minorHAnsi" w:hAnsiTheme="minorHAnsi" w:cstheme="minorHAnsi"/>
        </w:rPr>
        <w:t>provedením díla.</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zpracování všech případných dalších d</w:t>
      </w:r>
      <w:r>
        <w:rPr>
          <w:rFonts w:asciiTheme="minorHAnsi" w:hAnsiTheme="minorHAnsi" w:cstheme="minorHAnsi"/>
        </w:rPr>
        <w:t>okumentací, potřebných pro provedení díla (např. výrobní dokumentace).</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Vyhotovení a zajištění veškerých nezbytných podkladů a dokladů pro řízení popř. jiný postup dle stavebního zákona, na základě kterého bude možno po dokončení díla započít s trvalým užív</w:t>
      </w:r>
      <w:r>
        <w:rPr>
          <w:rFonts w:asciiTheme="minorHAnsi" w:hAnsiTheme="minorHAnsi" w:cstheme="minorHAnsi"/>
        </w:rPr>
        <w:t xml:space="preserve">áním stavby (např. pro vydání kolaudačního souhlasu).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vyhotovení geodetického zaměření </w:t>
      </w:r>
      <w:r>
        <w:rPr>
          <w:rFonts w:asciiTheme="minorHAnsi" w:hAnsiTheme="minorHAnsi" w:cstheme="minorHAnsi"/>
        </w:rPr>
        <w:t xml:space="preserve">skutečného provedení stavby oprávněným geodetem dle platné ČSN, v souřadnicovém systému JTSK a výškovém sytému </w:t>
      </w:r>
      <w:proofErr w:type="spellStart"/>
      <w:r>
        <w:rPr>
          <w:rFonts w:asciiTheme="minorHAnsi" w:hAnsiTheme="minorHAnsi" w:cstheme="minorHAnsi"/>
        </w:rPr>
        <w:t>Bpv</w:t>
      </w:r>
      <w:proofErr w:type="spellEnd"/>
      <w:r>
        <w:rPr>
          <w:rFonts w:asciiTheme="minorHAnsi" w:hAnsiTheme="minorHAnsi" w:cstheme="minorHAnsi"/>
        </w:rPr>
        <w:t xml:space="preserve">, dle požadavků vlastníků a správců dotčených inženýrských sítí a pozemků. Objednateli bude rovněž doloženo zaměření všech stavebních objektů </w:t>
      </w:r>
      <w:r>
        <w:rPr>
          <w:rFonts w:asciiTheme="minorHAnsi" w:hAnsiTheme="minorHAnsi" w:cstheme="minorHAnsi"/>
        </w:rPr>
        <w:t>celé stavby včetně hranic parcel dle katastru nemovitostí.</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lastRenderedPageBreak/>
        <w:t>Vyhotovení geometrických plánů pro rozdělení pozemků nebo vyznačení věcných břemen – 6x v tištěné formě, a to pro účely uzavření smluv o převodu nemovitostí nebo smluv o zřízení věcného břemene s m</w:t>
      </w:r>
      <w:r>
        <w:rPr>
          <w:rFonts w:asciiTheme="minorHAnsi" w:hAnsiTheme="minorHAnsi" w:cstheme="minorHAnsi"/>
        </w:rPr>
        <w:t xml:space="preserve">ajiteli dotčených pozemků v souvislosti s provedením stavby. </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w:t>
      </w:r>
      <w:r>
        <w:rPr>
          <w:rFonts w:asciiTheme="minorHAnsi" w:hAnsiTheme="minorHAnsi" w:cstheme="minorHAnsi"/>
        </w:rPr>
        <w:t>ontrolním dnu v elektronické podobě).</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Náhrada škody v případě poruch u přilehlých staveb (trhliny, poklesy, zanesení kanalizace).</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Zpracování harmonogramu stavebních prací, který bude předán zástupci TDS při předání a převzetí staveniště.</w:t>
      </w:r>
    </w:p>
    <w:p w:rsidR="00907BB7" w:rsidRDefault="00AE6376">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Závěrečná zpráva o</w:t>
      </w:r>
      <w:r>
        <w:rPr>
          <w:rFonts w:asciiTheme="minorHAnsi" w:hAnsiTheme="minorHAnsi" w:cstheme="minorHAnsi"/>
        </w:rPr>
        <w:t xml:space="preserve"> jakosti díla, která bude odevzdána min. 2x v tištěné podobě a min. 1x kompletně v elektronické podobě.</w:t>
      </w:r>
    </w:p>
    <w:p w:rsidR="00907BB7" w:rsidRDefault="00AE6376">
      <w:pPr>
        <w:pStyle w:val="Odstavecseseznamem"/>
        <w:numPr>
          <w:ilvl w:val="0"/>
          <w:numId w:val="7"/>
        </w:numPr>
        <w:spacing w:after="120" w:line="20" w:lineRule="atLeast"/>
        <w:ind w:left="993" w:hanging="284"/>
        <w:contextualSpacing w:val="0"/>
        <w:jc w:val="both"/>
        <w:rPr>
          <w:rFonts w:asciiTheme="minorHAnsi" w:hAnsiTheme="minorHAnsi" w:cstheme="minorHAnsi"/>
        </w:rPr>
      </w:pPr>
      <w:r>
        <w:rPr>
          <w:rFonts w:asciiTheme="minorHAnsi" w:hAnsiTheme="minorHAnsi" w:cstheme="minorHAnsi"/>
        </w:rPr>
        <w:t xml:space="preserve">Provedení podrobné fotodokumentace průběhu zhotovování díla včetně popisu na nosiči CD. </w:t>
      </w:r>
    </w:p>
    <w:p w:rsidR="00907BB7" w:rsidRDefault="00AE6376">
      <w:pPr>
        <w:pStyle w:val="Odstavecseseznamem"/>
        <w:numPr>
          <w:ilvl w:val="1"/>
          <w:numId w:val="10"/>
        </w:numPr>
        <w:spacing w:line="240" w:lineRule="auto"/>
        <w:ind w:left="426" w:hanging="426"/>
        <w:jc w:val="both"/>
        <w:rPr>
          <w:rFonts w:asciiTheme="minorHAnsi" w:hAnsiTheme="minorHAnsi" w:cstheme="minorHAnsi"/>
          <w:u w:val="single"/>
        </w:rPr>
      </w:pPr>
      <w:r>
        <w:rPr>
          <w:rFonts w:asciiTheme="minorHAnsi" w:hAnsiTheme="minorHAnsi" w:cstheme="minorHAnsi"/>
          <w:u w:val="single"/>
        </w:rPr>
        <w:t xml:space="preserve">Změny předmětu díla </w:t>
      </w:r>
    </w:p>
    <w:p w:rsidR="00907BB7" w:rsidRDefault="00AE6376">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Pr>
          <w:rFonts w:asciiTheme="minorHAnsi" w:hAnsiTheme="minorHAnsi" w:cstheme="minorHAnsi"/>
        </w:rPr>
        <w:t>Objednatel je z</w:t>
      </w:r>
      <w:r>
        <w:rPr>
          <w:rFonts w:asciiTheme="minorHAnsi" w:hAnsiTheme="minorHAnsi" w:cstheme="minorHAnsi"/>
        </w:rPr>
        <w:t xml:space="preserve">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907BB7" w:rsidRDefault="00AE6376">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Pr>
          <w:rFonts w:asciiTheme="minorHAnsi" w:hAnsiTheme="minorHAnsi" w:cstheme="minorHAnsi"/>
        </w:rPr>
        <w:t xml:space="preserve">Změny předmětu díla (vícepráce a </w:t>
      </w:r>
      <w:proofErr w:type="spellStart"/>
      <w:r>
        <w:rPr>
          <w:rFonts w:asciiTheme="minorHAnsi" w:hAnsiTheme="minorHAnsi" w:cstheme="minorHAnsi"/>
        </w:rPr>
        <w:t>méněpráce</w:t>
      </w:r>
      <w:proofErr w:type="spellEnd"/>
      <w:r>
        <w:rPr>
          <w:rFonts w:asciiTheme="minorHAnsi" w:hAnsiTheme="minorHAnsi" w:cstheme="minorHAnsi"/>
        </w:rPr>
        <w:t xml:space="preserve">) musí být vždy sjednány formou písemného dodatku ke smlouvě. Vícepráce mohou být realizovány až po uzavření příslušného dodatku. </w:t>
      </w:r>
    </w:p>
    <w:p w:rsidR="00907BB7" w:rsidRDefault="00AE6376">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Pr>
          <w:rFonts w:asciiTheme="minorHAnsi" w:hAnsiTheme="minorHAnsi" w:cstheme="minorHAnsi"/>
        </w:rPr>
        <w:t>Potřebu změny, která vyvstane v průběhu provádění díla z důvodu nepředvídaných oko</w:t>
      </w:r>
      <w:r>
        <w:rPr>
          <w:rFonts w:asciiTheme="minorHAnsi" w:hAnsiTheme="minorHAnsi" w:cstheme="minorHAnsi"/>
        </w:rPr>
        <w:t>lností, je zhotovitel povinen neprodleně po jejím zjištění oznámit formou zápisu do stavebního deníku. Nejpozději do 5 dnů od tohoto zápisu je povinen předložit zástupci objednatele změnový list s popisem změny (včetně odůvodnění) a jejího vlivu na cenu dí</w:t>
      </w:r>
      <w:r>
        <w:rPr>
          <w:rFonts w:asciiTheme="minorHAnsi" w:hAnsiTheme="minorHAnsi" w:cstheme="minorHAnsi"/>
        </w:rPr>
        <w:t>la včetně návrhu změny položkového rozpočtu. Zástupce objednatele je povinen se k této změně vyjádřit nejpozději do 5 dnů od obdržení kompletního změnového listu.</w:t>
      </w:r>
    </w:p>
    <w:p w:rsidR="00907BB7" w:rsidRDefault="00907BB7">
      <w:pPr>
        <w:rPr>
          <w:rFonts w:asciiTheme="minorHAnsi" w:hAnsiTheme="minorHAnsi" w:cstheme="minorHAnsi"/>
          <w:sz w:val="22"/>
          <w:szCs w:val="22"/>
        </w:rPr>
      </w:pPr>
      <w:bookmarkStart w:id="2" w:name="_Toc323104680"/>
    </w:p>
    <w:p w:rsidR="00907BB7" w:rsidRDefault="00AE6376">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rsidR="00907BB7" w:rsidRDefault="00AE6376">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2"/>
    </w:p>
    <w:p w:rsidR="00907BB7" w:rsidRDefault="00907BB7">
      <w:pPr>
        <w:pStyle w:val="Nadpis2"/>
        <w:numPr>
          <w:ilvl w:val="0"/>
          <w:numId w:val="0"/>
        </w:numPr>
        <w:ind w:left="576"/>
        <w:jc w:val="center"/>
        <w:rPr>
          <w:rFonts w:asciiTheme="minorHAnsi" w:hAnsiTheme="minorHAnsi" w:cstheme="minorHAnsi"/>
          <w:b w:val="0"/>
          <w:bCs w:val="0"/>
          <w:sz w:val="22"/>
          <w:szCs w:val="22"/>
          <w:u w:val="single"/>
        </w:rPr>
      </w:pPr>
    </w:p>
    <w:p w:rsidR="00907BB7" w:rsidRDefault="00AE6376">
      <w:pPr>
        <w:pStyle w:val="Nadpis2"/>
        <w:numPr>
          <w:ilvl w:val="1"/>
          <w:numId w:val="12"/>
        </w:numPr>
        <w:spacing w:line="20" w:lineRule="atLeast"/>
        <w:ind w:left="426"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907BB7"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w:t>
      </w:r>
      <w:r>
        <w:rPr>
          <w:rFonts w:asciiTheme="minorHAnsi" w:hAnsiTheme="minorHAnsi" w:cstheme="minorHAnsi"/>
        </w:rPr>
        <w:t>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w:t>
      </w:r>
      <w:r>
        <w:rPr>
          <w:rFonts w:asciiTheme="minorHAnsi" w:hAnsiTheme="minorHAnsi" w:cstheme="minorHAnsi"/>
        </w:rPr>
        <w:t xml:space="preserve">ronické podobě a jejichž převzetí potvrzuje. </w:t>
      </w:r>
    </w:p>
    <w:p w:rsidR="00907BB7" w:rsidRDefault="00AE6376">
      <w:pPr>
        <w:pStyle w:val="Odstavecseseznamem"/>
        <w:numPr>
          <w:ilvl w:val="1"/>
          <w:numId w:val="12"/>
        </w:numPr>
        <w:spacing w:line="20" w:lineRule="atLeast"/>
        <w:ind w:left="426" w:hanging="426"/>
        <w:jc w:val="both"/>
        <w:rPr>
          <w:rFonts w:asciiTheme="minorHAnsi" w:hAnsiTheme="minorHAnsi" w:cstheme="minorHAnsi"/>
        </w:rPr>
      </w:pPr>
      <w:r>
        <w:rPr>
          <w:rFonts w:asciiTheme="minorHAnsi" w:hAnsiTheme="minorHAnsi" w:cstheme="minorHAnsi"/>
          <w:u w:val="single"/>
        </w:rPr>
        <w:t>Kvalita a jakost díla</w:t>
      </w:r>
      <w:r>
        <w:rPr>
          <w:rFonts w:asciiTheme="minorHAnsi" w:hAnsiTheme="minorHAnsi" w:cstheme="minorHAnsi"/>
        </w:rPr>
        <w:t xml:space="preserve"> </w:t>
      </w:r>
    </w:p>
    <w:p w:rsidR="00907BB7"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se zavazuje, provést dílo v souladu s právními a technickými předpisy platnými v době pr</w:t>
      </w:r>
      <w:r>
        <w:rPr>
          <w:rFonts w:asciiTheme="minorHAnsi" w:hAnsiTheme="minorHAnsi" w:cstheme="minorHAnsi"/>
        </w:rPr>
        <w:t>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907BB7"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je povinen vžd</w:t>
      </w:r>
      <w:r>
        <w:rPr>
          <w:rFonts w:asciiTheme="minorHAnsi" w:hAnsiTheme="minorHAnsi" w:cstheme="minorHAnsi"/>
        </w:rPr>
        <w:t xml:space="preserve">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907BB7" w:rsidRDefault="00AE6376">
      <w:pPr>
        <w:pStyle w:val="Odstavecseseznamem"/>
        <w:numPr>
          <w:ilvl w:val="1"/>
          <w:numId w:val="12"/>
        </w:numPr>
        <w:spacing w:after="120" w:line="20" w:lineRule="atLeast"/>
        <w:ind w:left="426" w:hanging="426"/>
        <w:jc w:val="both"/>
        <w:rPr>
          <w:rFonts w:asciiTheme="minorHAnsi" w:hAnsiTheme="minorHAnsi" w:cstheme="minorHAnsi"/>
        </w:rPr>
      </w:pPr>
      <w:r>
        <w:rPr>
          <w:rFonts w:asciiTheme="minorHAnsi" w:hAnsiTheme="minorHAnsi" w:cstheme="minorHAnsi"/>
          <w:u w:val="single"/>
        </w:rPr>
        <w:t>Povinnost kontroly předaných podkladů a seznámení s podmínkami provádění díla</w:t>
      </w:r>
    </w:p>
    <w:p w:rsidR="00907BB7"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 xml:space="preserve">Zhotovitel je povinen nejpozději před zahájením prací na příslušné části díla s odbornou péčí zkontrolovat technickou část předané dokumentace a v případě zjištění vad a </w:t>
      </w:r>
      <w:r>
        <w:rPr>
          <w:rFonts w:asciiTheme="minorHAnsi" w:hAnsiTheme="minorHAnsi" w:cstheme="minorHAnsi"/>
        </w:rPr>
        <w:lastRenderedPageBreak/>
        <w:t>nedosta</w:t>
      </w:r>
      <w:r>
        <w:rPr>
          <w:rFonts w:asciiTheme="minorHAnsi" w:hAnsiTheme="minorHAnsi" w:cstheme="minorHAnsi"/>
        </w:rPr>
        <w:t xml:space="preserve">tků o tom neprodleně uvědomit objednatele, včetně podání návrhu na jejich odstranění a vymezení dopadu na předmět a cenu díla. </w:t>
      </w:r>
    </w:p>
    <w:p w:rsidR="00907BB7"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podpisem smlouvy potvrzuje, že se seznámil s podmínkami v místě provádění díla a že práce mohou být provedeny způsobe</w:t>
      </w:r>
      <w:r>
        <w:rPr>
          <w:rFonts w:asciiTheme="minorHAnsi" w:hAnsiTheme="minorHAnsi" w:cstheme="minorHAnsi"/>
        </w:rPr>
        <w:t xml:space="preserve">m a v termínech stanovených smlouvou. </w:t>
      </w:r>
    </w:p>
    <w:p w:rsidR="00907BB7" w:rsidRDefault="00AE6376">
      <w:pPr>
        <w:pStyle w:val="Odstavecseseznamem"/>
        <w:numPr>
          <w:ilvl w:val="1"/>
          <w:numId w:val="12"/>
        </w:numPr>
        <w:spacing w:after="120" w:line="20" w:lineRule="atLeast"/>
        <w:ind w:left="426" w:hanging="426"/>
        <w:jc w:val="both"/>
        <w:rPr>
          <w:rFonts w:asciiTheme="minorHAnsi" w:hAnsiTheme="minorHAnsi" w:cstheme="minorHAnsi"/>
        </w:rPr>
      </w:pPr>
      <w:r>
        <w:rPr>
          <w:rFonts w:asciiTheme="minorHAnsi" w:hAnsiTheme="minorHAnsi" w:cstheme="minorHAnsi"/>
          <w:u w:val="single"/>
        </w:rPr>
        <w:t xml:space="preserve">Povinnost součinnosti </w:t>
      </w:r>
    </w:p>
    <w:p w:rsidR="00907BB7"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je povinen spolupracovat se zástupci objednatele, osobami vykonávajícími pro objednatele technický a autorský dozor a s koordinátorem BOZP určeným objednatelem a respektovat jimi uděl</w:t>
      </w:r>
      <w:r>
        <w:rPr>
          <w:rFonts w:asciiTheme="minorHAnsi" w:hAnsiTheme="minorHAnsi" w:cstheme="minorHAnsi"/>
        </w:rPr>
        <w:t xml:space="preserve">ené pokyny.  </w:t>
      </w:r>
    </w:p>
    <w:p w:rsidR="00907BB7" w:rsidRDefault="00AE6376">
      <w:pPr>
        <w:pStyle w:val="Odstavecseseznamem"/>
        <w:numPr>
          <w:ilvl w:val="1"/>
          <w:numId w:val="12"/>
        </w:numPr>
        <w:spacing w:after="120" w:line="20" w:lineRule="atLeast"/>
        <w:ind w:left="426" w:hanging="426"/>
        <w:jc w:val="both"/>
        <w:rPr>
          <w:rFonts w:asciiTheme="minorHAnsi" w:hAnsiTheme="minorHAnsi" w:cstheme="minorHAnsi"/>
        </w:rPr>
      </w:pPr>
      <w:r>
        <w:rPr>
          <w:rFonts w:asciiTheme="minorHAnsi" w:hAnsiTheme="minorHAnsi" w:cstheme="minorHAnsi"/>
          <w:u w:val="single"/>
        </w:rPr>
        <w:t>Základní povinnosti objednatele</w:t>
      </w:r>
    </w:p>
    <w:p w:rsidR="00907BB7" w:rsidRDefault="00AE6376">
      <w:pPr>
        <w:pStyle w:val="Odstavecseseznamem"/>
        <w:numPr>
          <w:ilvl w:val="2"/>
          <w:numId w:val="12"/>
        </w:numPr>
        <w:spacing w:after="120" w:line="20" w:lineRule="atLeast"/>
        <w:ind w:hanging="578"/>
        <w:jc w:val="both"/>
        <w:rPr>
          <w:rFonts w:asciiTheme="minorHAnsi" w:hAnsiTheme="minorHAnsi" w:cstheme="minorHAnsi"/>
        </w:rPr>
      </w:pPr>
      <w:r>
        <w:rPr>
          <w:rFonts w:asciiTheme="minorHAnsi" w:hAnsiTheme="minorHAnsi" w:cstheme="minorHAnsi"/>
        </w:rPr>
        <w:t xml:space="preserve">Objednatel je povinen řádně a včas provedené dílo bez vad a nedodělků převzít a zaplatit za něj dohodnutou cenu. </w:t>
      </w:r>
    </w:p>
    <w:p w:rsidR="00907BB7" w:rsidRDefault="00907BB7">
      <w:pPr>
        <w:pStyle w:val="Zkladntext2"/>
        <w:ind w:left="567" w:hanging="567"/>
        <w:rPr>
          <w:rFonts w:asciiTheme="minorHAnsi" w:hAnsiTheme="minorHAnsi" w:cstheme="minorHAnsi"/>
          <w:b/>
          <w:color w:val="FF0000"/>
          <w:sz w:val="22"/>
          <w:szCs w:val="22"/>
          <w:highlight w:val="yellow"/>
        </w:rPr>
      </w:pPr>
    </w:p>
    <w:p w:rsidR="00907BB7" w:rsidRDefault="00AE6376">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t>V.</w:t>
      </w:r>
    </w:p>
    <w:p w:rsidR="00907BB7" w:rsidRDefault="00AE6376">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907BB7" w:rsidRDefault="00907BB7">
      <w:pPr>
        <w:jc w:val="center"/>
        <w:rPr>
          <w:rFonts w:asciiTheme="minorHAnsi" w:hAnsiTheme="minorHAnsi" w:cstheme="minorHAnsi"/>
          <w:sz w:val="22"/>
          <w:szCs w:val="22"/>
        </w:rPr>
      </w:pPr>
    </w:p>
    <w:p w:rsidR="00907BB7" w:rsidRDefault="00AE6376">
      <w:pPr>
        <w:pStyle w:val="Nadpis2"/>
        <w:keepNext w:val="0"/>
        <w:widowControl w:val="0"/>
        <w:numPr>
          <w:ilvl w:val="1"/>
          <w:numId w:val="13"/>
        </w:numPr>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Termín zahájení</w:t>
      </w:r>
    </w:p>
    <w:p w:rsidR="00907BB7" w:rsidRDefault="00AE6376">
      <w:pPr>
        <w:pStyle w:val="Odstavecseseznamem"/>
        <w:numPr>
          <w:ilvl w:val="2"/>
          <w:numId w:val="13"/>
        </w:numPr>
        <w:spacing w:after="120" w:line="240" w:lineRule="auto"/>
        <w:ind w:left="709" w:hanging="567"/>
        <w:contextualSpacing w:val="0"/>
        <w:jc w:val="both"/>
        <w:rPr>
          <w:rFonts w:asciiTheme="minorHAnsi" w:hAnsiTheme="minorHAnsi" w:cstheme="minorHAnsi"/>
        </w:rPr>
      </w:pPr>
      <w:r>
        <w:rPr>
          <w:rFonts w:asciiTheme="minorHAnsi" w:hAnsiTheme="minorHAnsi" w:cstheme="minorHAnsi"/>
        </w:rPr>
        <w:t xml:space="preserve"> Zhotovitel je povinen zahájit stavební práce na díle a</w:t>
      </w:r>
      <w:r>
        <w:rPr>
          <w:rFonts w:asciiTheme="minorHAnsi" w:hAnsiTheme="minorHAnsi" w:cstheme="minorHAnsi"/>
        </w:rPr>
        <w:t xml:space="preserve"> řádně v nich pokračovat nejpozději do 3 pracovních dnů od protokolárního předání staveniště objednatelem.</w:t>
      </w:r>
    </w:p>
    <w:p w:rsidR="00907BB7" w:rsidRDefault="00AE6376">
      <w:pPr>
        <w:pStyle w:val="Odstavecseseznamem"/>
        <w:numPr>
          <w:ilvl w:val="2"/>
          <w:numId w:val="13"/>
        </w:numPr>
        <w:tabs>
          <w:tab w:val="num" w:pos="862"/>
        </w:tabs>
        <w:spacing w:after="120" w:line="240" w:lineRule="auto"/>
        <w:ind w:left="709" w:hanging="567"/>
        <w:contextualSpacing w:val="0"/>
        <w:rPr>
          <w:rFonts w:asciiTheme="minorHAnsi" w:hAnsiTheme="minorHAnsi" w:cstheme="minorHAnsi"/>
        </w:rPr>
      </w:pPr>
      <w:r>
        <w:rPr>
          <w:rFonts w:asciiTheme="minorHAnsi" w:hAnsiTheme="minorHAnsi" w:cstheme="minorHAnsi"/>
        </w:rPr>
        <w:t xml:space="preserve">Pokud zhotovitel práce na díle nezahájí ani ve lhůtě tří dnů ode dne, kdy měl práce na díle zahájit, je objednatel oprávněn od smlouvy odstoupit. </w:t>
      </w:r>
    </w:p>
    <w:p w:rsidR="00907BB7" w:rsidRDefault="00AE6376">
      <w:pPr>
        <w:pStyle w:val="Odstavecseseznamem"/>
        <w:numPr>
          <w:ilvl w:val="1"/>
          <w:numId w:val="13"/>
        </w:numPr>
        <w:tabs>
          <w:tab w:val="num" w:pos="862"/>
        </w:tabs>
        <w:spacing w:after="120"/>
        <w:ind w:left="426" w:hanging="437"/>
        <w:rPr>
          <w:rFonts w:asciiTheme="minorHAnsi" w:hAnsiTheme="minorHAnsi" w:cstheme="minorHAnsi"/>
        </w:rPr>
      </w:pPr>
      <w:r>
        <w:rPr>
          <w:rFonts w:asciiTheme="minorHAnsi" w:hAnsiTheme="minorHAnsi" w:cstheme="minorHAnsi"/>
          <w:u w:val="single"/>
        </w:rPr>
        <w:t>Termín dokončení a předání díla</w:t>
      </w:r>
      <w:r>
        <w:rPr>
          <w:rFonts w:asciiTheme="minorHAnsi" w:hAnsiTheme="minorHAnsi" w:cstheme="minorHAnsi"/>
        </w:rPr>
        <w:t xml:space="preserve"> </w:t>
      </w:r>
    </w:p>
    <w:p w:rsidR="00907BB7" w:rsidRDefault="00AE6376">
      <w:pPr>
        <w:pStyle w:val="Odstavecseseznamem"/>
        <w:numPr>
          <w:ilvl w:val="2"/>
          <w:numId w:val="13"/>
        </w:numPr>
        <w:spacing w:after="120" w:line="240" w:lineRule="auto"/>
        <w:ind w:left="709" w:hanging="567"/>
        <w:contextualSpacing w:val="0"/>
        <w:jc w:val="both"/>
        <w:rPr>
          <w:rFonts w:asciiTheme="minorHAnsi" w:hAnsiTheme="minorHAnsi" w:cstheme="minorHAnsi"/>
        </w:rPr>
      </w:pPr>
      <w:r>
        <w:rPr>
          <w:rFonts w:asciiTheme="minorHAnsi" w:hAnsiTheme="minorHAnsi" w:cstheme="minorHAnsi"/>
        </w:rPr>
        <w:t xml:space="preserve">Zhotovitel je povinen dokončit práce na díle a předat dílo objednateli nejpozději do </w:t>
      </w:r>
      <w:r>
        <w:rPr>
          <w:rFonts w:asciiTheme="minorHAnsi" w:hAnsiTheme="minorHAnsi" w:cstheme="minorHAnsi"/>
          <w:b/>
        </w:rPr>
        <w:t>12 týdnů</w:t>
      </w:r>
      <w:r>
        <w:rPr>
          <w:rFonts w:asciiTheme="minorHAnsi" w:hAnsiTheme="minorHAnsi" w:cstheme="minorHAnsi"/>
        </w:rPr>
        <w:t xml:space="preserve"> od předání staveniště. Ve sjednaném termínu pro předání díla je zohledněno též riziko zahájení stavebních prací a provádění díla </w:t>
      </w:r>
      <w:r>
        <w:rPr>
          <w:rFonts w:asciiTheme="minorHAnsi" w:hAnsiTheme="minorHAnsi" w:cstheme="minorHAnsi"/>
        </w:rPr>
        <w:t>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w:t>
      </w:r>
      <w:r>
        <w:rPr>
          <w:rFonts w:asciiTheme="minorHAnsi" w:hAnsiTheme="minorHAnsi" w:cstheme="minorHAnsi"/>
        </w:rPr>
        <w:t xml:space="preserve">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w:t>
      </w:r>
      <w:r>
        <w:rPr>
          <w:rFonts w:asciiTheme="minorHAnsi" w:hAnsiTheme="minorHAnsi" w:cstheme="minorHAnsi"/>
        </w:rPr>
        <w:t xml:space="preserve">materiály a prvky pracovat. </w:t>
      </w:r>
    </w:p>
    <w:p w:rsidR="00907BB7" w:rsidRDefault="00AE6376">
      <w:pPr>
        <w:pStyle w:val="Odstavecseseznamem"/>
        <w:numPr>
          <w:ilvl w:val="2"/>
          <w:numId w:val="13"/>
        </w:numPr>
        <w:tabs>
          <w:tab w:val="num" w:pos="862"/>
        </w:tabs>
        <w:spacing w:after="120" w:line="240" w:lineRule="auto"/>
        <w:ind w:left="709" w:hanging="567"/>
        <w:contextualSpacing w:val="0"/>
        <w:jc w:val="both"/>
        <w:rPr>
          <w:rFonts w:asciiTheme="minorHAnsi" w:hAnsiTheme="minorHAnsi" w:cstheme="minorHAnsi"/>
        </w:rPr>
      </w:pPr>
      <w:r>
        <w:rPr>
          <w:rFonts w:asciiTheme="minorHAnsi" w:hAnsiTheme="minorHAnsi" w:cstheme="minorHAnsi"/>
        </w:rPr>
        <w:t>Zhotovitel je oprávněn dokončit práce na díle i před sjednaným termínem a objednatel je povinen dříve dokončené dílo převzít a zaplatit.</w:t>
      </w:r>
    </w:p>
    <w:p w:rsidR="00907BB7" w:rsidRDefault="00AE6376">
      <w:pPr>
        <w:pStyle w:val="Odstavecseseznamem"/>
        <w:numPr>
          <w:ilvl w:val="1"/>
          <w:numId w:val="13"/>
        </w:numPr>
        <w:tabs>
          <w:tab w:val="num" w:pos="862"/>
        </w:tabs>
        <w:spacing w:after="120"/>
        <w:ind w:left="426" w:hanging="426"/>
        <w:rPr>
          <w:rFonts w:asciiTheme="minorHAnsi" w:hAnsiTheme="minorHAnsi" w:cstheme="minorHAnsi"/>
        </w:rPr>
      </w:pPr>
      <w:r>
        <w:rPr>
          <w:rFonts w:asciiTheme="minorHAnsi" w:hAnsiTheme="minorHAnsi" w:cstheme="minorHAnsi"/>
          <w:u w:val="single"/>
        </w:rPr>
        <w:t xml:space="preserve">Přerušení prací </w:t>
      </w:r>
    </w:p>
    <w:p w:rsidR="00907BB7" w:rsidRDefault="00AE6376">
      <w:pPr>
        <w:pStyle w:val="Odstavecseseznamem"/>
        <w:numPr>
          <w:ilvl w:val="2"/>
          <w:numId w:val="13"/>
        </w:numPr>
        <w:spacing w:after="120" w:line="240" w:lineRule="auto"/>
        <w:ind w:left="709" w:hanging="567"/>
        <w:contextualSpacing w:val="0"/>
        <w:jc w:val="both"/>
        <w:rPr>
          <w:rFonts w:asciiTheme="minorHAnsi" w:hAnsiTheme="minorHAnsi" w:cstheme="minorHAnsi"/>
        </w:rPr>
      </w:pPr>
      <w:r>
        <w:rPr>
          <w:rFonts w:asciiTheme="minorHAnsi" w:hAnsiTheme="minorHAnsi" w:cstheme="minorHAnsi"/>
        </w:rPr>
        <w:t>Přerušení prací z důvodů na straně zhotovitele ani z důvodu porušení pravidel bezpečnosti a ochrany zdraví při práci nemá vliv na sjednaný termín dokončení díla.</w:t>
      </w:r>
    </w:p>
    <w:p w:rsidR="00907BB7" w:rsidRDefault="00AE6376">
      <w:pPr>
        <w:pStyle w:val="Odstavecseseznamem"/>
        <w:numPr>
          <w:ilvl w:val="1"/>
          <w:numId w:val="13"/>
        </w:numPr>
        <w:spacing w:after="120"/>
        <w:ind w:left="426" w:hanging="426"/>
        <w:jc w:val="both"/>
        <w:rPr>
          <w:rFonts w:asciiTheme="minorHAnsi" w:hAnsiTheme="minorHAnsi" w:cstheme="minorHAnsi"/>
        </w:rPr>
      </w:pPr>
      <w:r>
        <w:rPr>
          <w:rFonts w:asciiTheme="minorHAnsi" w:hAnsiTheme="minorHAnsi" w:cstheme="minorHAnsi"/>
          <w:u w:val="single"/>
        </w:rPr>
        <w:t>Místo plnění</w:t>
      </w:r>
    </w:p>
    <w:p w:rsidR="00907BB7" w:rsidRDefault="00AE6376">
      <w:pPr>
        <w:pStyle w:val="Odstavecseseznamem"/>
        <w:numPr>
          <w:ilvl w:val="2"/>
          <w:numId w:val="13"/>
        </w:numPr>
        <w:spacing w:after="120" w:line="240" w:lineRule="auto"/>
        <w:ind w:left="709" w:hanging="567"/>
        <w:jc w:val="both"/>
        <w:rPr>
          <w:rFonts w:asciiTheme="minorHAnsi" w:hAnsiTheme="minorHAnsi" w:cstheme="minorHAnsi"/>
        </w:rPr>
      </w:pPr>
      <w:r>
        <w:rPr>
          <w:rFonts w:asciiTheme="minorHAnsi" w:hAnsiTheme="minorHAnsi" w:cstheme="minorHAnsi"/>
        </w:rPr>
        <w:t>Místem plnění je</w:t>
      </w:r>
      <w:r>
        <w:rPr>
          <w:rFonts w:asciiTheme="minorHAnsi" w:hAnsiTheme="minorHAnsi" w:cstheme="minorHAnsi"/>
          <w:color w:val="000000"/>
          <w:lang w:bidi="hi-IN"/>
        </w:rPr>
        <w:t xml:space="preserve"> </w:t>
      </w:r>
      <w:r>
        <w:rPr>
          <w:rFonts w:asciiTheme="minorHAnsi" w:hAnsiTheme="minorHAnsi" w:cstheme="minorHAnsi"/>
        </w:rPr>
        <w:t xml:space="preserve">ulice Dlouhá před bytovým domem č. </w:t>
      </w:r>
      <w:r>
        <w:rPr>
          <w:rFonts w:asciiTheme="minorHAnsi" w:hAnsiTheme="minorHAnsi" w:cstheme="minorHAnsi"/>
        </w:rPr>
        <w:t xml:space="preserve">p. 1974 </w:t>
      </w:r>
      <w:proofErr w:type="spellStart"/>
      <w:r>
        <w:rPr>
          <w:rFonts w:asciiTheme="minorHAnsi" w:hAnsiTheme="minorHAnsi" w:cstheme="minorHAnsi"/>
        </w:rPr>
        <w:t>č.or</w:t>
      </w:r>
      <w:proofErr w:type="spellEnd"/>
      <w:r>
        <w:rPr>
          <w:rFonts w:asciiTheme="minorHAnsi" w:hAnsiTheme="minorHAnsi" w:cstheme="minorHAnsi"/>
        </w:rPr>
        <w:t xml:space="preserve">. </w:t>
      </w:r>
      <w:r>
        <w:rPr>
          <w:rFonts w:asciiTheme="minorHAnsi" w:hAnsiTheme="minorHAnsi" w:cstheme="minorHAnsi"/>
        </w:rPr>
        <w:t>8 v Novém Jičín</w:t>
      </w:r>
      <w:r>
        <w:rPr>
          <w:rFonts w:asciiTheme="minorHAnsi" w:hAnsiTheme="minorHAnsi" w:cstheme="minorHAnsi"/>
        </w:rPr>
        <w:t>ě</w:t>
      </w:r>
      <w:r>
        <w:rPr>
          <w:rFonts w:asciiTheme="minorHAnsi" w:hAnsiTheme="minorHAnsi" w:cstheme="minorHAnsi"/>
        </w:rPr>
        <w:t xml:space="preserve"> na </w:t>
      </w:r>
      <w:r>
        <w:rPr>
          <w:rFonts w:asciiTheme="minorHAnsi" w:hAnsiTheme="minorHAnsi" w:cstheme="minorHAnsi"/>
        </w:rPr>
        <w:t>pozem</w:t>
      </w:r>
      <w:r>
        <w:rPr>
          <w:rFonts w:asciiTheme="minorHAnsi" w:hAnsiTheme="minorHAnsi" w:cstheme="minorHAnsi"/>
        </w:rPr>
        <w:t>k</w:t>
      </w:r>
      <w:r>
        <w:rPr>
          <w:rFonts w:asciiTheme="minorHAnsi" w:hAnsiTheme="minorHAnsi" w:cstheme="minorHAnsi"/>
        </w:rPr>
        <w:t>u</w:t>
      </w:r>
      <w:r>
        <w:rPr>
          <w:rFonts w:asciiTheme="minorHAnsi" w:hAnsiTheme="minorHAnsi" w:cstheme="minorHAnsi"/>
        </w:rPr>
        <w:t xml:space="preserve"> </w:t>
      </w:r>
      <w:proofErr w:type="spellStart"/>
      <w:r>
        <w:rPr>
          <w:rFonts w:asciiTheme="minorHAnsi" w:hAnsiTheme="minorHAnsi" w:cstheme="minorHAnsi"/>
        </w:rPr>
        <w:t>parc</w:t>
      </w:r>
      <w:proofErr w:type="spellEnd"/>
      <w:r>
        <w:rPr>
          <w:rFonts w:asciiTheme="minorHAnsi" w:hAnsiTheme="minorHAnsi" w:cstheme="minorHAnsi"/>
        </w:rPr>
        <w:t xml:space="preserve">. </w:t>
      </w:r>
      <w:proofErr w:type="gramStart"/>
      <w:r>
        <w:rPr>
          <w:rFonts w:asciiTheme="minorHAnsi" w:hAnsiTheme="minorHAnsi" w:cstheme="minorHAnsi"/>
        </w:rPr>
        <w:t>č.</w:t>
      </w:r>
      <w:proofErr w:type="gramEnd"/>
      <w:r>
        <w:rPr>
          <w:rFonts w:asciiTheme="minorHAnsi" w:hAnsiTheme="minorHAnsi" w:cstheme="minorHAnsi"/>
        </w:rPr>
        <w:t xml:space="preserve"> 621/3 v katastrálním území Nový Jičín-Dolní Předměstí. </w:t>
      </w:r>
    </w:p>
    <w:p w:rsidR="00907BB7" w:rsidRDefault="00AE6376">
      <w:pPr>
        <w:ind w:left="567" w:hanging="567"/>
        <w:jc w:val="both"/>
        <w:rPr>
          <w:rFonts w:asciiTheme="minorHAnsi" w:hAnsiTheme="minorHAnsi" w:cstheme="minorHAnsi"/>
          <w:bCs/>
          <w:sz w:val="22"/>
          <w:szCs w:val="22"/>
          <w:highlight w:val="yellow"/>
        </w:rPr>
      </w:pPr>
      <w:r>
        <w:rPr>
          <w:rFonts w:asciiTheme="minorHAnsi" w:hAnsiTheme="minorHAnsi" w:cstheme="minorHAnsi"/>
          <w:bCs/>
          <w:sz w:val="22"/>
          <w:szCs w:val="22"/>
          <w:highlight w:val="yellow"/>
        </w:rPr>
        <w:t xml:space="preserve"> </w:t>
      </w:r>
    </w:p>
    <w:p w:rsidR="00907BB7" w:rsidRDefault="00AE6376">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rsidR="00907BB7" w:rsidRDefault="00AE6376">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907BB7" w:rsidRDefault="00907BB7">
      <w:pPr>
        <w:rPr>
          <w:rFonts w:asciiTheme="minorHAnsi" w:hAnsiTheme="minorHAnsi" w:cstheme="minorHAnsi"/>
          <w:bCs/>
          <w:sz w:val="22"/>
          <w:szCs w:val="22"/>
        </w:rPr>
      </w:pPr>
    </w:p>
    <w:p w:rsidR="00907BB7" w:rsidRDefault="00AE6376">
      <w:pPr>
        <w:pStyle w:val="Nadpis2"/>
        <w:keepNext w:val="0"/>
        <w:widowControl w:val="0"/>
        <w:numPr>
          <w:ilvl w:val="1"/>
          <w:numId w:val="14"/>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907BB7" w:rsidRDefault="00AE6376">
      <w:pPr>
        <w:pStyle w:val="Nadpis3"/>
        <w:keepNext w:val="0"/>
        <w:widowControl w:val="0"/>
        <w:numPr>
          <w:ilvl w:val="2"/>
          <w:numId w:val="15"/>
        </w:numPr>
        <w:spacing w:after="120" w:line="20" w:lineRule="atLeast"/>
        <w:ind w:hanging="578"/>
        <w:jc w:val="both"/>
        <w:rPr>
          <w:rFonts w:asciiTheme="minorHAnsi" w:eastAsia="Calibri" w:hAnsiTheme="minorHAnsi" w:cstheme="minorHAnsi"/>
          <w:b w:val="0"/>
          <w:bCs w:val="0"/>
          <w:sz w:val="22"/>
          <w:szCs w:val="22"/>
          <w:lang w:eastAsia="en-US"/>
        </w:rPr>
      </w:pPr>
      <w:r>
        <w:rPr>
          <w:rFonts w:asciiTheme="minorHAnsi" w:hAnsiTheme="minorHAnsi" w:cstheme="minorHAnsi"/>
          <w:b w:val="0"/>
          <w:bCs w:val="0"/>
          <w:sz w:val="22"/>
          <w:szCs w:val="22"/>
        </w:rPr>
        <w:t xml:space="preserve">Cena díla sjednaná v souladu s ustanovením § 2 zákona č. 526/1990 Sb. o cenách, v </w:t>
      </w:r>
      <w:r>
        <w:rPr>
          <w:rFonts w:asciiTheme="minorHAnsi" w:eastAsia="Calibri" w:hAnsiTheme="minorHAnsi" w:cstheme="minorHAnsi"/>
          <w:b w:val="0"/>
          <w:bCs w:val="0"/>
          <w:sz w:val="22"/>
          <w:szCs w:val="22"/>
          <w:lang w:eastAsia="en-US"/>
        </w:rPr>
        <w:t xml:space="preserve">platném znění, je dohodnuta jako cena nejvýše přípustná a činí: </w:t>
      </w:r>
      <w:r>
        <w:rPr>
          <w:rFonts w:asciiTheme="minorHAnsi" w:eastAsia="Calibri" w:hAnsiTheme="minorHAnsi" w:cstheme="minorHAnsi"/>
          <w:bCs w:val="0"/>
          <w:sz w:val="22"/>
          <w:szCs w:val="22"/>
          <w:lang w:eastAsia="en-US"/>
        </w:rPr>
        <w:t>………….. Kč</w:t>
      </w:r>
      <w:r>
        <w:rPr>
          <w:rFonts w:asciiTheme="minorHAnsi" w:eastAsia="Calibri" w:hAnsiTheme="minorHAnsi" w:cstheme="minorHAnsi"/>
          <w:b w:val="0"/>
          <w:bCs w:val="0"/>
          <w:sz w:val="22"/>
          <w:szCs w:val="22"/>
          <w:lang w:eastAsia="en-US"/>
        </w:rPr>
        <w:t xml:space="preserve"> bez DPH, ……………………. </w:t>
      </w:r>
      <w:proofErr w:type="gramStart"/>
      <w:r>
        <w:rPr>
          <w:rFonts w:asciiTheme="minorHAnsi" w:eastAsia="Calibri" w:hAnsiTheme="minorHAnsi" w:cstheme="minorHAnsi"/>
          <w:b w:val="0"/>
          <w:bCs w:val="0"/>
          <w:sz w:val="22"/>
          <w:szCs w:val="22"/>
          <w:lang w:eastAsia="en-US"/>
        </w:rPr>
        <w:t>korun</w:t>
      </w:r>
      <w:proofErr w:type="gramEnd"/>
      <w:r>
        <w:rPr>
          <w:rFonts w:asciiTheme="minorHAnsi" w:eastAsia="Calibri" w:hAnsiTheme="minorHAnsi" w:cstheme="minorHAnsi"/>
          <w:b w:val="0"/>
          <w:bCs w:val="0"/>
          <w:sz w:val="22"/>
          <w:szCs w:val="22"/>
          <w:lang w:eastAsia="en-US"/>
        </w:rPr>
        <w:t xml:space="preserve"> českých a ……. haléře, tj. ……………….. Kč s DPH (sazba 21 %),</w:t>
      </w:r>
    </w:p>
    <w:p w:rsidR="00907BB7" w:rsidRDefault="00AE6376">
      <w:pPr>
        <w:pStyle w:val="Odstavecseseznamem"/>
        <w:numPr>
          <w:ilvl w:val="2"/>
          <w:numId w:val="15"/>
        </w:numPr>
        <w:tabs>
          <w:tab w:val="num" w:pos="862"/>
        </w:tabs>
        <w:spacing w:after="120" w:line="20" w:lineRule="atLeast"/>
        <w:ind w:hanging="578"/>
        <w:contextualSpacing w:val="0"/>
        <w:jc w:val="both"/>
      </w:pPr>
      <w:r>
        <w:rPr>
          <w:rFonts w:asciiTheme="minorHAnsi" w:hAnsiTheme="minorHAnsi" w:cstheme="minorHAnsi"/>
        </w:rPr>
        <w:lastRenderedPageBreak/>
        <w:t>Cena je stanovena podle projektové dokumentace a oceněného soupisu stavebních prací, dodávek a služ</w:t>
      </w:r>
      <w:r>
        <w:rPr>
          <w:rFonts w:asciiTheme="minorHAnsi" w:hAnsiTheme="minorHAnsi" w:cstheme="minorHAnsi"/>
        </w:rPr>
        <w:t xml:space="preserve">eb s výkazem výměr (Položkového rozpočtu) předloženého zhotovitelem v rámci zadávacího řízení na předmět plnění veřejné zakázky. Zhotovitel prohlašuje, že Položkový rozpočet je správný a úplný. </w:t>
      </w:r>
    </w:p>
    <w:p w:rsidR="00907BB7" w:rsidRDefault="00AE6376">
      <w:pPr>
        <w:pStyle w:val="Odstavecseseznamem"/>
        <w:numPr>
          <w:ilvl w:val="2"/>
          <w:numId w:val="15"/>
        </w:numPr>
        <w:tabs>
          <w:tab w:val="num" w:pos="862"/>
        </w:tabs>
        <w:spacing w:after="120" w:line="20" w:lineRule="atLeast"/>
        <w:ind w:hanging="578"/>
        <w:contextualSpacing w:val="0"/>
        <w:jc w:val="both"/>
      </w:pPr>
      <w:r>
        <w:rPr>
          <w:rFonts w:asciiTheme="minorHAnsi" w:hAnsiTheme="minorHAnsi" w:cstheme="minorHAnsi"/>
        </w:rPr>
        <w:t>Sjednaná cena obsahuje veškeré náklady a zisk zhotovitele nez</w:t>
      </w:r>
      <w:r>
        <w:rPr>
          <w:rFonts w:asciiTheme="minorHAnsi" w:hAnsiTheme="minorHAnsi" w:cstheme="minorHAnsi"/>
        </w:rPr>
        <w:t>bytné k řádnému a včasnému provedení díla. Cena obsahuje mimo nákladů na vlastní provedení prací a dodávek a nákladů na práce, dodávky a činnosti uvedené v odst. 3.2.2 smlouvy i náklady na pokuty a náhrady škody, které vzniknou třetím osobám nebo objednate</w:t>
      </w:r>
      <w:r>
        <w:rPr>
          <w:rFonts w:asciiTheme="minorHAnsi" w:hAnsiTheme="minorHAnsi" w:cstheme="minorHAnsi"/>
        </w:rPr>
        <w:t xml:space="preserve">li. Sjednaná cena obsahuje i předpokládané náklady vzniklé vývojem cen na trhu. </w:t>
      </w:r>
    </w:p>
    <w:p w:rsidR="00907BB7" w:rsidRDefault="00AE6376">
      <w:pPr>
        <w:pStyle w:val="Odstavecseseznamem"/>
        <w:numPr>
          <w:ilvl w:val="2"/>
          <w:numId w:val="15"/>
        </w:numPr>
        <w:tabs>
          <w:tab w:val="num" w:pos="862"/>
        </w:tabs>
        <w:spacing w:after="120" w:line="20" w:lineRule="atLeast"/>
        <w:ind w:hanging="578"/>
        <w:contextualSpacing w:val="0"/>
        <w:jc w:val="both"/>
      </w:pPr>
      <w:r>
        <w:rPr>
          <w:rFonts w:asciiTheme="minorHAnsi" w:hAnsiTheme="minorHAnsi" w:cstheme="minorHAnsi"/>
        </w:rPr>
        <w:t xml:space="preserve">Zhotovitel odpovídá za to, že sazba daně z přidané hodnoty je stanovena v souladu s platnými právními předpisy. V případě, že zhotovitel stanovil sazbu daně z přidané hodnoty </w:t>
      </w:r>
      <w:r>
        <w:rPr>
          <w:rFonts w:asciiTheme="minorHAnsi" w:hAnsiTheme="minorHAnsi" w:cstheme="minorHAnsi"/>
        </w:rPr>
        <w:t>či daň z přidané hodnoty v rozporu s platnými právními předpisy, je povinen uhradit objednateli veškerou škodu, která mu v té souvislosti vznikla.</w:t>
      </w:r>
    </w:p>
    <w:p w:rsidR="00907BB7" w:rsidRDefault="00AE6376">
      <w:pPr>
        <w:pStyle w:val="Odstavecseseznamem"/>
        <w:numPr>
          <w:ilvl w:val="1"/>
          <w:numId w:val="15"/>
        </w:numPr>
        <w:spacing w:after="120" w:line="20" w:lineRule="atLeast"/>
        <w:ind w:left="426" w:hanging="426"/>
        <w:jc w:val="both"/>
      </w:pPr>
      <w:r>
        <w:rPr>
          <w:rFonts w:asciiTheme="minorHAnsi" w:hAnsiTheme="minorHAnsi" w:cstheme="minorHAnsi"/>
          <w:i/>
        </w:rPr>
        <w:t xml:space="preserve"> </w:t>
      </w:r>
      <w:r>
        <w:rPr>
          <w:rFonts w:asciiTheme="minorHAnsi" w:hAnsiTheme="minorHAnsi" w:cstheme="minorHAnsi"/>
          <w:u w:val="single"/>
        </w:rPr>
        <w:t>Platnost ceny</w:t>
      </w:r>
    </w:p>
    <w:p w:rsidR="00907BB7" w:rsidRDefault="00AE6376">
      <w:pPr>
        <w:pStyle w:val="Odstavecseseznamem"/>
        <w:numPr>
          <w:ilvl w:val="2"/>
          <w:numId w:val="15"/>
        </w:numPr>
        <w:spacing w:after="120" w:line="20" w:lineRule="atLeast"/>
        <w:ind w:hanging="578"/>
        <w:jc w:val="both"/>
      </w:pPr>
      <w:r>
        <w:rPr>
          <w:rFonts w:asciiTheme="minorHAnsi" w:hAnsiTheme="minorHAnsi" w:cstheme="minorHAnsi"/>
        </w:rPr>
        <w:t xml:space="preserve">Sjednaná cena je platná po celou dobu účinnosti této smlouvy.  </w:t>
      </w:r>
    </w:p>
    <w:p w:rsidR="00907BB7" w:rsidRDefault="00907BB7">
      <w:pPr>
        <w:pStyle w:val="Odstavecseseznamem"/>
        <w:spacing w:after="120" w:line="20" w:lineRule="atLeast"/>
        <w:jc w:val="both"/>
      </w:pPr>
    </w:p>
    <w:p w:rsidR="00907BB7" w:rsidRDefault="00AE6376">
      <w:pPr>
        <w:pStyle w:val="Odstavecseseznamem"/>
        <w:numPr>
          <w:ilvl w:val="1"/>
          <w:numId w:val="15"/>
        </w:numPr>
        <w:spacing w:after="120" w:line="20" w:lineRule="atLeast"/>
        <w:ind w:left="426" w:hanging="426"/>
        <w:jc w:val="both"/>
      </w:pPr>
      <w:r>
        <w:rPr>
          <w:rFonts w:asciiTheme="minorHAnsi" w:hAnsiTheme="minorHAnsi" w:cstheme="minorHAnsi"/>
          <w:u w:val="single"/>
        </w:rPr>
        <w:t>Podmínky pro změnu ceny</w:t>
      </w:r>
    </w:p>
    <w:p w:rsidR="00907BB7" w:rsidRDefault="00AE6376">
      <w:pPr>
        <w:pStyle w:val="Odstavecseseznamem"/>
        <w:numPr>
          <w:ilvl w:val="2"/>
          <w:numId w:val="15"/>
        </w:numPr>
        <w:tabs>
          <w:tab w:val="num" w:pos="567"/>
        </w:tabs>
        <w:spacing w:after="0" w:line="20" w:lineRule="atLeast"/>
        <w:ind w:hanging="578"/>
        <w:contextualSpacing w:val="0"/>
        <w:jc w:val="both"/>
      </w:pPr>
      <w:r>
        <w:rPr>
          <w:rFonts w:asciiTheme="minorHAnsi" w:hAnsiTheme="minorHAnsi" w:cstheme="minorHAnsi"/>
        </w:rPr>
        <w:t>Sjedn</w:t>
      </w:r>
      <w:r>
        <w:rPr>
          <w:rFonts w:asciiTheme="minorHAnsi" w:hAnsiTheme="minorHAnsi" w:cstheme="minorHAnsi"/>
        </w:rPr>
        <w:t>aná cena je cenou nejvýše přípustnou a může být změněna pouze za těchto podmínek:</w:t>
      </w:r>
    </w:p>
    <w:p w:rsidR="00907BB7" w:rsidRDefault="00AE6376">
      <w:pPr>
        <w:pStyle w:val="Odstavecseseznamem"/>
        <w:widowControl w:val="0"/>
        <w:numPr>
          <w:ilvl w:val="0"/>
          <w:numId w:val="16"/>
        </w:numPr>
        <w:spacing w:after="120" w:line="240" w:lineRule="auto"/>
        <w:ind w:left="1134" w:hanging="159"/>
        <w:jc w:val="both"/>
        <w:rPr>
          <w:rFonts w:asciiTheme="minorHAnsi" w:hAnsiTheme="minorHAnsi" w:cstheme="minorHAnsi"/>
        </w:rPr>
      </w:pPr>
      <w:r>
        <w:rPr>
          <w:rFonts w:asciiTheme="minorHAnsi" w:hAnsiTheme="minorHAnsi" w:cstheme="minorHAnsi"/>
        </w:rPr>
        <w:t xml:space="preserve">nebude-li některá část díla v důsledku sjednaných </w:t>
      </w:r>
      <w:proofErr w:type="spellStart"/>
      <w:r>
        <w:rPr>
          <w:rFonts w:asciiTheme="minorHAnsi" w:hAnsiTheme="minorHAnsi" w:cstheme="minorHAnsi"/>
        </w:rPr>
        <w:t>méněprací</w:t>
      </w:r>
      <w:proofErr w:type="spellEnd"/>
      <w:r>
        <w:rPr>
          <w:rFonts w:asciiTheme="minorHAnsi" w:hAnsiTheme="minorHAnsi" w:cstheme="minorHAnsi"/>
        </w:rPr>
        <w:t xml:space="preserve"> provedena, bude cena za dílo snížena, a to odečtením ve</w:t>
      </w:r>
      <w:r>
        <w:rPr>
          <w:rFonts w:asciiTheme="minorHAnsi" w:hAnsiTheme="minorHAnsi" w:cstheme="minorHAnsi"/>
        </w:rPr>
        <w:t xml:space="preserve">škerých nákladů na provedení těch částí díla, které v rámci </w:t>
      </w:r>
      <w:proofErr w:type="spellStart"/>
      <w:r>
        <w:rPr>
          <w:rFonts w:asciiTheme="minorHAnsi" w:hAnsiTheme="minorHAnsi" w:cstheme="minorHAnsi"/>
        </w:rPr>
        <w:t>méněprací</w:t>
      </w:r>
      <w:proofErr w:type="spellEnd"/>
      <w:r>
        <w:rPr>
          <w:rFonts w:asciiTheme="minorHAnsi" w:hAnsiTheme="minorHAnsi" w:cstheme="minorHAnsi"/>
        </w:rPr>
        <w:t xml:space="preserve"> nebudou provedeny.  Náklady na </w:t>
      </w:r>
      <w:proofErr w:type="spellStart"/>
      <w:r>
        <w:rPr>
          <w:rFonts w:asciiTheme="minorHAnsi" w:hAnsiTheme="minorHAnsi" w:cstheme="minorHAnsi"/>
        </w:rPr>
        <w:t>méněpráce</w:t>
      </w:r>
      <w:proofErr w:type="spellEnd"/>
      <w:r>
        <w:rPr>
          <w:rFonts w:asciiTheme="minorHAnsi" w:hAnsiTheme="minorHAnsi" w:cstheme="minorHAnsi"/>
        </w:rPr>
        <w:t xml:space="preserve"> budou odečteny ve výši součtu veškerých odpovídajících položek a nákladů neprovedených dle Položkového rozpočtu, který je přílohou této smlouvy, </w:t>
      </w:r>
    </w:p>
    <w:p w:rsidR="00907BB7" w:rsidRDefault="00AE6376">
      <w:pPr>
        <w:pStyle w:val="Odstavecseseznamem"/>
        <w:widowControl w:val="0"/>
        <w:numPr>
          <w:ilvl w:val="0"/>
          <w:numId w:val="16"/>
        </w:numPr>
        <w:spacing w:after="120" w:line="240" w:lineRule="auto"/>
        <w:ind w:left="1134" w:hanging="159"/>
        <w:jc w:val="both"/>
        <w:rPr>
          <w:rFonts w:asciiTheme="minorHAnsi" w:hAnsiTheme="minorHAnsi" w:cstheme="minorHAnsi"/>
        </w:rPr>
      </w:pPr>
      <w:r>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w:t>
      </w:r>
      <w:proofErr w:type="gramStart"/>
      <w:r>
        <w:rPr>
          <w:rFonts w:asciiTheme="minorHAnsi" w:hAnsiTheme="minorHAnsi" w:cstheme="minorHAnsi"/>
          <w:bCs/>
        </w:rPr>
        <w:t>nemohl</w:t>
      </w:r>
      <w:proofErr w:type="gramEnd"/>
      <w:r>
        <w:rPr>
          <w:rFonts w:asciiTheme="minorHAnsi" w:hAnsiTheme="minorHAnsi" w:cstheme="minorHAnsi"/>
          <w:bCs/>
        </w:rPr>
        <w:t xml:space="preserve"> vědět ani je </w:t>
      </w:r>
      <w:proofErr w:type="gramStart"/>
      <w:r>
        <w:rPr>
          <w:rFonts w:asciiTheme="minorHAnsi" w:hAnsiTheme="minorHAnsi" w:cstheme="minorHAnsi"/>
          <w:bCs/>
        </w:rPr>
        <w:t>nemohl</w:t>
      </w:r>
      <w:proofErr w:type="gramEnd"/>
      <w:r>
        <w:rPr>
          <w:rFonts w:asciiTheme="minorHAnsi" w:hAnsiTheme="minorHAnsi" w:cstheme="minorHAnsi"/>
          <w:bCs/>
        </w:rPr>
        <w:t xml:space="preserve"> předvídat (vícepráce). Náklady na vícepráce budou účt</w:t>
      </w:r>
      <w:r>
        <w:rPr>
          <w:rFonts w:asciiTheme="minorHAnsi" w:hAnsiTheme="minorHAnsi" w:cstheme="minorHAnsi"/>
          <w:bCs/>
        </w:rPr>
        <w: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w:t>
      </w:r>
      <w:r>
        <w:rPr>
          <w:rFonts w:asciiTheme="minorHAnsi" w:hAnsiTheme="minorHAnsi" w:cstheme="minorHAnsi"/>
          <w:bCs/>
        </w:rPr>
        <w:t>o společností RTS, a.s. nebo ÚRS PRAHA, a.s., podle toho, která z těchto cen bude nižší; u víceprací, pro které neexistují položky ve výše uvedených sbornících, stanoví zhotovitel se souhlasem objednatele cenu, která musí odpovídat ceně v místě a čase obvy</w:t>
      </w:r>
      <w:r>
        <w:rPr>
          <w:rFonts w:asciiTheme="minorHAnsi" w:hAnsiTheme="minorHAnsi" w:cstheme="minorHAnsi"/>
          <w:bCs/>
        </w:rPr>
        <w:t xml:space="preserve">klé, </w:t>
      </w:r>
    </w:p>
    <w:p w:rsidR="00907BB7" w:rsidRDefault="00AE6376">
      <w:pPr>
        <w:pStyle w:val="Odstavecseseznamem"/>
        <w:widowControl w:val="0"/>
        <w:numPr>
          <w:ilvl w:val="0"/>
          <w:numId w:val="16"/>
        </w:numPr>
        <w:spacing w:after="120" w:line="240" w:lineRule="auto"/>
        <w:ind w:left="1134" w:hanging="159"/>
        <w:jc w:val="both"/>
        <w:rPr>
          <w:rFonts w:asciiTheme="minorHAnsi" w:hAnsiTheme="minorHAnsi" w:cstheme="minorHAnsi"/>
        </w:rPr>
      </w:pPr>
      <w:r>
        <w:rPr>
          <w:rFonts w:asciiTheme="minorHAnsi" w:hAnsiTheme="minorHAnsi" w:cstheme="minorHAnsi"/>
        </w:rPr>
        <w:t>dojde-li před podpisem smlouvy nebo v průběhu realizace díla</w:t>
      </w:r>
      <w:r>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rsidR="00907BB7" w:rsidRDefault="00907BB7">
      <w:pPr>
        <w:widowControl w:val="0"/>
        <w:ind w:left="567" w:hanging="567"/>
        <w:jc w:val="both"/>
        <w:rPr>
          <w:rFonts w:asciiTheme="minorHAnsi" w:hAnsiTheme="minorHAnsi" w:cstheme="minorHAnsi"/>
          <w:bCs/>
          <w:sz w:val="22"/>
          <w:szCs w:val="22"/>
        </w:rPr>
      </w:pPr>
    </w:p>
    <w:p w:rsidR="00907BB7" w:rsidRDefault="00AE6376">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VII</w:t>
      </w:r>
      <w:r>
        <w:rPr>
          <w:rFonts w:asciiTheme="minorHAnsi" w:hAnsiTheme="minorHAnsi" w:cstheme="minorHAnsi"/>
          <w:bCs w:val="0"/>
          <w:sz w:val="22"/>
          <w:szCs w:val="22"/>
        </w:rPr>
        <w:t xml:space="preserve">. </w:t>
      </w:r>
    </w:p>
    <w:p w:rsidR="00907BB7" w:rsidRDefault="00AE6376">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907BB7" w:rsidRDefault="00AE6376">
      <w:pPr>
        <w:pStyle w:val="Nadpis2"/>
        <w:keepNext w:val="0"/>
        <w:widowControl w:val="0"/>
        <w:numPr>
          <w:ilvl w:val="0"/>
          <w:numId w:val="0"/>
        </w:numPr>
        <w:spacing w:line="20" w:lineRule="atLeast"/>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907BB7" w:rsidRDefault="00AE6376">
      <w:pPr>
        <w:pStyle w:val="Nadpis2"/>
        <w:keepNext w:val="0"/>
        <w:widowControl w:val="0"/>
        <w:numPr>
          <w:ilvl w:val="1"/>
          <w:numId w:val="17"/>
        </w:numPr>
        <w:spacing w:line="20" w:lineRule="atLeast"/>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u w:val="single"/>
        </w:rPr>
        <w:t>Zálohy</w:t>
      </w:r>
    </w:p>
    <w:p w:rsidR="00907BB7" w:rsidRDefault="00AE6376">
      <w:pPr>
        <w:pStyle w:val="Odstavecseseznamem"/>
        <w:numPr>
          <w:ilvl w:val="2"/>
          <w:numId w:val="17"/>
        </w:numPr>
        <w:tabs>
          <w:tab w:val="num" w:pos="862"/>
        </w:tabs>
        <w:spacing w:after="120" w:line="20" w:lineRule="atLeast"/>
        <w:ind w:hanging="578"/>
        <w:contextualSpacing w:val="0"/>
      </w:pPr>
      <w:r>
        <w:rPr>
          <w:rFonts w:asciiTheme="minorHAnsi" w:hAnsiTheme="minorHAnsi" w:cstheme="minorHAnsi"/>
        </w:rPr>
        <w:t>Objednatel neposkytne zhotoviteli zálohy.</w:t>
      </w:r>
    </w:p>
    <w:p w:rsidR="00907BB7" w:rsidRDefault="00AE6376">
      <w:pPr>
        <w:pStyle w:val="Odstavecseseznamem"/>
        <w:numPr>
          <w:ilvl w:val="1"/>
          <w:numId w:val="17"/>
        </w:numPr>
        <w:tabs>
          <w:tab w:val="num" w:pos="718"/>
          <w:tab w:val="num" w:pos="862"/>
        </w:tabs>
        <w:spacing w:after="0" w:line="20" w:lineRule="atLeast"/>
        <w:contextualSpacing w:val="0"/>
      </w:pPr>
      <w:r>
        <w:rPr>
          <w:rFonts w:asciiTheme="minorHAnsi" w:hAnsiTheme="minorHAnsi" w:cstheme="minorHAnsi"/>
          <w:u w:val="single"/>
        </w:rPr>
        <w:t>Postup plateb</w:t>
      </w:r>
    </w:p>
    <w:p w:rsidR="00907BB7" w:rsidRDefault="00AE6376">
      <w:pPr>
        <w:pStyle w:val="Odstavecseseznamem"/>
        <w:numPr>
          <w:ilvl w:val="2"/>
          <w:numId w:val="17"/>
        </w:numPr>
        <w:spacing w:after="120" w:line="20" w:lineRule="atLeast"/>
        <w:ind w:hanging="578"/>
        <w:contextualSpacing w:val="0"/>
        <w:jc w:val="both"/>
      </w:pPr>
      <w:r>
        <w:rPr>
          <w:rFonts w:asciiTheme="minorHAnsi" w:hAnsiTheme="minorHAnsi" w:cstheme="minorHAnsi"/>
        </w:rPr>
        <w:t>Cena za dílo bude uhrazena na základě daňových dokladů (dále jen faktury) vystavených zhotovitelem v souladu s obecně závaznými právními předpisy včetně zákona o DPH.</w:t>
      </w:r>
    </w:p>
    <w:p w:rsidR="00907BB7" w:rsidRDefault="00AE6376">
      <w:pPr>
        <w:pStyle w:val="Odstavecseseznamem"/>
        <w:numPr>
          <w:ilvl w:val="2"/>
          <w:numId w:val="17"/>
        </w:numPr>
        <w:tabs>
          <w:tab w:val="num" w:pos="567"/>
        </w:tabs>
        <w:spacing w:after="120" w:line="20" w:lineRule="atLeast"/>
        <w:ind w:hanging="578"/>
        <w:contextualSpacing w:val="0"/>
        <w:jc w:val="both"/>
      </w:pPr>
      <w:r>
        <w:rPr>
          <w:rFonts w:asciiTheme="minorHAnsi" w:hAnsiTheme="minorHAnsi" w:cstheme="minorHAnsi"/>
        </w:rPr>
        <w:t xml:space="preserve">V souladu s ustanovením zákona o DPH sjednávají smluvní strany plnění v rozsahu skutečně provedeného plnění za kalendářní měsíc, pokud se smluvní strany nedohodnou jinak. </w:t>
      </w:r>
    </w:p>
    <w:p w:rsidR="00907BB7" w:rsidRDefault="00AE6376">
      <w:pPr>
        <w:pStyle w:val="Odstavecseseznamem"/>
        <w:numPr>
          <w:ilvl w:val="2"/>
          <w:numId w:val="17"/>
        </w:numPr>
        <w:tabs>
          <w:tab w:val="num" w:pos="567"/>
        </w:tabs>
        <w:spacing w:after="120" w:line="20" w:lineRule="atLeast"/>
        <w:ind w:hanging="578"/>
        <w:contextualSpacing w:val="0"/>
        <w:jc w:val="both"/>
      </w:pPr>
      <w:r>
        <w:rPr>
          <w:rFonts w:asciiTheme="minorHAnsi" w:hAnsiTheme="minorHAnsi" w:cstheme="minorHAnsi"/>
        </w:rPr>
        <w:lastRenderedPageBreak/>
        <w:t>Zhotovitel předloží objednateli nejpozději do třetího dne následujícího měsíce soupi</w:t>
      </w:r>
      <w:r>
        <w:rPr>
          <w:rFonts w:asciiTheme="minorHAnsi" w:hAnsiTheme="minorHAnsi" w:cstheme="minorHAnsi"/>
        </w:rPr>
        <w:t xml:space="preserve">s provedených prací oceněný v souladu se způsobem sjednaným ve smlouvě. Objednatel je povinen se k tomuto soupisu vyjádřit nejpozději do pěti pracovních dnů ode dne jeho obdržení. Dílčí plnění odsouhlasené objednatelem dle předloženého soupisu se považuje </w:t>
      </w:r>
      <w:r>
        <w:rPr>
          <w:rFonts w:asciiTheme="minorHAnsi" w:hAnsiTheme="minorHAnsi" w:cstheme="minorHAnsi"/>
        </w:rPr>
        <w:t>za samostatné zdanitelné plnění uskutečnění první den kalendářního měsíce následujícího po měsíci, za nějž by vyhotoven soupis. Zhotovitel je povinen vystavit fakturu tak, aby byla doručena objednateli nejpozději do desátého pracovního dne příslušného měsí</w:t>
      </w:r>
      <w:r>
        <w:rPr>
          <w:rFonts w:asciiTheme="minorHAnsi" w:hAnsiTheme="minorHAnsi" w:cstheme="minorHAnsi"/>
        </w:rPr>
        <w:t xml:space="preserve">ce. Nedílnou součástí faktury bude objednatelem odsouhlasený soupis provedených prací. </w:t>
      </w:r>
    </w:p>
    <w:p w:rsidR="00907BB7" w:rsidRDefault="00AE6376">
      <w:pPr>
        <w:pStyle w:val="Odstavecseseznamem"/>
        <w:numPr>
          <w:ilvl w:val="1"/>
          <w:numId w:val="18"/>
        </w:numPr>
        <w:spacing w:after="0" w:line="20" w:lineRule="atLeast"/>
        <w:ind w:left="357" w:hanging="357"/>
        <w:contextualSpacing w:val="0"/>
        <w:jc w:val="both"/>
      </w:pPr>
      <w:r>
        <w:t xml:space="preserve"> </w:t>
      </w:r>
      <w:r>
        <w:rPr>
          <w:rFonts w:asciiTheme="minorHAnsi" w:hAnsiTheme="minorHAnsi" w:cstheme="minorHAnsi"/>
          <w:u w:val="single"/>
        </w:rPr>
        <w:t>Zádržné</w:t>
      </w:r>
      <w:r>
        <w:rPr>
          <w:rFonts w:asciiTheme="minorHAnsi" w:hAnsiTheme="minorHAnsi" w:cstheme="minorHAnsi"/>
        </w:rPr>
        <w:t xml:space="preserve"> </w:t>
      </w:r>
    </w:p>
    <w:p w:rsidR="00907BB7" w:rsidRDefault="00AE6376">
      <w:pPr>
        <w:pStyle w:val="docdata"/>
        <w:numPr>
          <w:ilvl w:val="2"/>
          <w:numId w:val="18"/>
        </w:numPr>
        <w:tabs>
          <w:tab w:val="left" w:pos="0"/>
          <w:tab w:val="left" w:pos="862"/>
        </w:tabs>
        <w:spacing w:before="0" w:beforeAutospacing="0" w:after="120" w:afterAutospacing="0"/>
        <w:ind w:hanging="578"/>
        <w:jc w:val="both"/>
      </w:pPr>
      <w:r>
        <w:rPr>
          <w:rFonts w:ascii="Arial" w:hAnsi="Arial" w:cs="Arial"/>
          <w:color w:val="000000"/>
          <w:sz w:val="22"/>
          <w:szCs w:val="22"/>
        </w:rPr>
        <w:t>Měsíční fakturací dle odst. 7.2 této smlouvy bude uhrazena cena díla maximálně do výše 90 % z celkové sjednané ceny díla včetně DPH. Zbývající část ceny za dí</w:t>
      </w:r>
      <w:r>
        <w:rPr>
          <w:rFonts w:ascii="Arial" w:hAnsi="Arial" w:cs="Arial"/>
          <w:color w:val="000000"/>
          <w:sz w:val="22"/>
          <w:szCs w:val="22"/>
        </w:rPr>
        <w:t>lo ve výši 10% z celkové sjednané ceny slouží jako zádržné, které bude zhotoviteli uhrazeno až po konečném předání díla bez vad a nedodělků.</w:t>
      </w:r>
    </w:p>
    <w:p w:rsidR="00907BB7" w:rsidRDefault="00AE6376">
      <w:pPr>
        <w:pStyle w:val="Normlnweb"/>
        <w:numPr>
          <w:ilvl w:val="2"/>
          <w:numId w:val="18"/>
        </w:numPr>
        <w:tabs>
          <w:tab w:val="left" w:pos="862"/>
        </w:tabs>
        <w:spacing w:before="0" w:beforeAutospacing="0" w:after="120" w:afterAutospacing="0"/>
        <w:ind w:hanging="578"/>
        <w:jc w:val="both"/>
      </w:pPr>
      <w:r>
        <w:rPr>
          <w:rFonts w:ascii="Arial" w:hAnsi="Arial" w:cs="Arial"/>
          <w:color w:val="000000"/>
          <w:sz w:val="22"/>
          <w:szCs w:val="22"/>
        </w:rPr>
        <w:t>Zádržné bude zhotoviteli vyplaceno formou úhrady poslední faktury vystavené na dílčí plnění tak, že část fakturovan</w:t>
      </w:r>
      <w:r>
        <w:rPr>
          <w:rFonts w:ascii="Arial" w:hAnsi="Arial" w:cs="Arial"/>
          <w:color w:val="000000"/>
          <w:sz w:val="22"/>
          <w:szCs w:val="22"/>
        </w:rPr>
        <w:t>é ceny ve výši 10 % z celkové sjednané ceny díla bude uhrazena až na základě žádosti zhotovitele po podpisu protokolu o odstranění vad a nedodělků dle odst. 12.3.4 této smlouvy.</w:t>
      </w:r>
    </w:p>
    <w:p w:rsidR="00907BB7" w:rsidRDefault="00AE6376">
      <w:pPr>
        <w:pStyle w:val="Odstavecseseznamem"/>
        <w:numPr>
          <w:ilvl w:val="2"/>
          <w:numId w:val="18"/>
        </w:numPr>
        <w:spacing w:after="120" w:line="20" w:lineRule="atLeast"/>
        <w:ind w:hanging="578"/>
        <w:contextualSpacing w:val="0"/>
        <w:jc w:val="both"/>
      </w:pPr>
      <w:r>
        <w:rPr>
          <w:rFonts w:ascii="Arial" w:hAnsi="Arial" w:cs="Arial"/>
          <w:color w:val="000000"/>
        </w:rPr>
        <w:t>Objednatel je oprávněn započíst vůči nároku zhotovitele na vrácení zádržného j</w:t>
      </w:r>
      <w:r>
        <w:rPr>
          <w:rFonts w:ascii="Arial" w:hAnsi="Arial" w:cs="Arial"/>
          <w:color w:val="000000"/>
        </w:rPr>
        <w:t>akoukoliv svoji pohledávku za zhotovitelem. Učiní-li tak, je zhotovitel povinen neprodleně po vyzvání doplnit zádržné do původní výše</w:t>
      </w:r>
      <w:r>
        <w:rPr>
          <w:rFonts w:asciiTheme="minorHAnsi" w:hAnsiTheme="minorHAnsi" w:cstheme="minorHAnsi"/>
        </w:rPr>
        <w:t xml:space="preserve">  </w:t>
      </w:r>
    </w:p>
    <w:p w:rsidR="00907BB7" w:rsidRDefault="00AE6376">
      <w:pPr>
        <w:pStyle w:val="Odstavecseseznamem"/>
        <w:numPr>
          <w:ilvl w:val="1"/>
          <w:numId w:val="18"/>
        </w:numPr>
        <w:spacing w:line="20" w:lineRule="atLeast"/>
        <w:jc w:val="both"/>
      </w:pPr>
      <w:r>
        <w:rPr>
          <w:rFonts w:asciiTheme="minorHAnsi" w:hAnsiTheme="minorHAnsi" w:cstheme="minorHAnsi"/>
          <w:u w:val="single"/>
        </w:rPr>
        <w:t>Náležitosti a splatnost faktury</w:t>
      </w:r>
      <w:r>
        <w:rPr>
          <w:rFonts w:asciiTheme="minorHAnsi" w:hAnsiTheme="minorHAnsi" w:cstheme="minorHAnsi"/>
        </w:rPr>
        <w:t xml:space="preserve">  </w:t>
      </w:r>
    </w:p>
    <w:p w:rsidR="00907BB7" w:rsidRDefault="00AE6376">
      <w:pPr>
        <w:pStyle w:val="Odstavecseseznamem"/>
        <w:numPr>
          <w:ilvl w:val="2"/>
          <w:numId w:val="18"/>
        </w:numPr>
        <w:tabs>
          <w:tab w:val="num" w:pos="862"/>
        </w:tabs>
        <w:spacing w:line="20" w:lineRule="atLeast"/>
        <w:ind w:hanging="578"/>
        <w:jc w:val="both"/>
      </w:pPr>
      <w:r>
        <w:rPr>
          <w:rFonts w:asciiTheme="minorHAnsi" w:hAnsiTheme="minorHAnsi" w:cstheme="minorHAnsi"/>
        </w:rPr>
        <w:t>Kromě náležitostí stanovených právními předpisy pro daňový doklad je zhotovitel povine</w:t>
      </w:r>
      <w:r>
        <w:rPr>
          <w:rFonts w:asciiTheme="minorHAnsi" w:hAnsiTheme="minorHAnsi" w:cstheme="minorHAnsi"/>
        </w:rPr>
        <w:t xml:space="preserve">n na faktuře uvést i tyto údaje: </w:t>
      </w:r>
    </w:p>
    <w:p w:rsidR="00907BB7" w:rsidRDefault="00AE6376">
      <w:pPr>
        <w:pStyle w:val="Odstavecseseznamem"/>
        <w:numPr>
          <w:ilvl w:val="0"/>
          <w:numId w:val="19"/>
        </w:numPr>
        <w:spacing w:line="20" w:lineRule="atLeast"/>
        <w:jc w:val="both"/>
      </w:pPr>
      <w:r>
        <w:rPr>
          <w:rFonts w:asciiTheme="minorHAnsi" w:hAnsiTheme="minorHAnsi" w:cstheme="minorHAnsi"/>
        </w:rPr>
        <w:t>číslo smlouvy objednatele</w:t>
      </w:r>
    </w:p>
    <w:p w:rsidR="00907BB7" w:rsidRDefault="00AE6376">
      <w:pPr>
        <w:pStyle w:val="Odstavecseseznamem"/>
        <w:numPr>
          <w:ilvl w:val="0"/>
          <w:numId w:val="19"/>
        </w:numPr>
        <w:spacing w:after="120" w:line="20" w:lineRule="atLeast"/>
        <w:ind w:left="1434" w:hanging="357"/>
        <w:contextualSpacing w:val="0"/>
        <w:jc w:val="both"/>
      </w:pPr>
      <w:r>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w:t>
      </w:r>
      <w:proofErr w:type="spellStart"/>
      <w:r>
        <w:rPr>
          <w:rFonts w:asciiTheme="minorHAnsi" w:hAnsiTheme="minorHAnsi" w:cstheme="minorHAnsi"/>
        </w:rPr>
        <w:t>ust</w:t>
      </w:r>
      <w:proofErr w:type="spellEnd"/>
      <w:r>
        <w:rPr>
          <w:rFonts w:asciiTheme="minorHAnsi" w:hAnsiTheme="minorHAnsi" w:cstheme="minorHAnsi"/>
        </w:rPr>
        <w:t xml:space="preserve">. </w:t>
      </w:r>
      <w:proofErr w:type="gramStart"/>
      <w:r>
        <w:rPr>
          <w:rFonts w:asciiTheme="minorHAnsi" w:hAnsiTheme="minorHAnsi" w:cstheme="minorHAnsi"/>
        </w:rPr>
        <w:t>odst.</w:t>
      </w:r>
      <w:proofErr w:type="gramEnd"/>
      <w:r>
        <w:rPr>
          <w:rFonts w:asciiTheme="minorHAnsi" w:hAnsiTheme="minorHAnsi" w:cstheme="minorHAnsi"/>
        </w:rPr>
        <w:t xml:space="preserve"> 2.5 smlouvy).</w:t>
      </w:r>
    </w:p>
    <w:p w:rsidR="00907BB7" w:rsidRDefault="00AE6376">
      <w:pPr>
        <w:pStyle w:val="Odstavecseseznamem"/>
        <w:numPr>
          <w:ilvl w:val="2"/>
          <w:numId w:val="18"/>
        </w:numPr>
        <w:tabs>
          <w:tab w:val="num" w:pos="862"/>
        </w:tabs>
        <w:spacing w:after="120" w:line="20" w:lineRule="atLeast"/>
        <w:ind w:hanging="578"/>
        <w:contextualSpacing w:val="0"/>
        <w:jc w:val="both"/>
      </w:pPr>
      <w:r>
        <w:rPr>
          <w:rFonts w:asciiTheme="minorHAnsi" w:hAnsiTheme="minorHAnsi" w:cstheme="minorHAnsi"/>
        </w:rPr>
        <w:t>Přestože se jedná o výkon veřejné správy a</w:t>
      </w:r>
      <w:r>
        <w:rPr>
          <w:rFonts w:asciiTheme="minorHAnsi" w:hAnsiTheme="minorHAnsi" w:cstheme="minorHAnsi"/>
        </w:rPr>
        <w:t xml:space="preserve"> objednatel </w:t>
      </w:r>
      <w:proofErr w:type="gramStart"/>
      <w:r>
        <w:rPr>
          <w:rFonts w:asciiTheme="minorHAnsi" w:hAnsiTheme="minorHAnsi" w:cstheme="minorHAnsi"/>
        </w:rPr>
        <w:t>se</w:t>
      </w:r>
      <w:proofErr w:type="gramEnd"/>
      <w:r>
        <w:rPr>
          <w:rFonts w:asciiTheme="minorHAnsi" w:hAnsiTheme="minorHAnsi" w:cstheme="minorHAnsi"/>
        </w:rPr>
        <w:t xml:space="preserve"> v souladu s </w:t>
      </w:r>
      <w:proofErr w:type="spellStart"/>
      <w:r>
        <w:rPr>
          <w:rFonts w:asciiTheme="minorHAnsi" w:hAnsiTheme="minorHAnsi" w:cstheme="minorHAnsi"/>
        </w:rPr>
        <w:t>ust</w:t>
      </w:r>
      <w:proofErr w:type="spellEnd"/>
      <w:r>
        <w:rPr>
          <w:rFonts w:asciiTheme="minorHAnsi" w:hAnsiTheme="minorHAnsi" w:cstheme="minorHAnsi"/>
        </w:rPr>
        <w:t>. § 5 odst. 3 zákona č. 235/2004 Sb., v platném znění, nepovažuje za osobu povinnou k dani, bude vystaven objednateli doklad s náležitostmi dle tohoto zákona.</w:t>
      </w:r>
    </w:p>
    <w:p w:rsidR="00907BB7" w:rsidRDefault="00AE6376">
      <w:pPr>
        <w:pStyle w:val="Odstavecseseznamem"/>
        <w:numPr>
          <w:ilvl w:val="2"/>
          <w:numId w:val="18"/>
        </w:numPr>
        <w:tabs>
          <w:tab w:val="num" w:pos="862"/>
        </w:tabs>
        <w:spacing w:after="120" w:line="20" w:lineRule="atLeast"/>
        <w:ind w:hanging="578"/>
        <w:contextualSpacing w:val="0"/>
        <w:jc w:val="both"/>
      </w:pPr>
      <w:r>
        <w:rPr>
          <w:rFonts w:asciiTheme="minorHAnsi" w:hAnsiTheme="minorHAnsi" w:cstheme="minorHAnsi"/>
        </w:rPr>
        <w:t>Splatnost daňového dokladu (faktura) je 30 kalendářních dnů ode dne</w:t>
      </w:r>
      <w:r>
        <w:rPr>
          <w:rFonts w:asciiTheme="minorHAnsi" w:hAnsiTheme="minorHAnsi" w:cstheme="minorHAnsi"/>
        </w:rPr>
        <w:t xml:space="preserve"> doručení faktury objednateli.</w:t>
      </w:r>
    </w:p>
    <w:p w:rsidR="00907BB7" w:rsidRDefault="00AE6376">
      <w:pPr>
        <w:pStyle w:val="Odstavecseseznamem"/>
        <w:numPr>
          <w:ilvl w:val="2"/>
          <w:numId w:val="18"/>
        </w:numPr>
        <w:tabs>
          <w:tab w:val="num" w:pos="862"/>
        </w:tabs>
        <w:spacing w:after="120" w:line="20" w:lineRule="atLeast"/>
        <w:ind w:hanging="578"/>
        <w:contextualSpacing w:val="0"/>
        <w:jc w:val="both"/>
      </w:pPr>
      <w:r>
        <w:rPr>
          <w:rFonts w:asciiTheme="minorHAnsi" w:hAnsiTheme="minorHAnsi" w:cstheme="minorHAnsi"/>
        </w:rPr>
        <w:t xml:space="preserve"> Objednatel je oprávněn před uplynutím lhůty splatnosti vrátit bez zaplacení fakturu, která neobsahuje některou náležitost stanovenou zákonem nebo smlouvou (včetně příloh), popř. má jiné vady. Objednatel je oprávněn vrátit fa</w:t>
      </w:r>
      <w:r>
        <w:rPr>
          <w:rFonts w:asciiTheme="minorHAnsi" w:hAnsiTheme="minorHAnsi" w:cstheme="minorHAnsi"/>
        </w:rPr>
        <w:t>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w:t>
      </w:r>
      <w:r>
        <w:rPr>
          <w:rFonts w:asciiTheme="minorHAnsi" w:hAnsiTheme="minorHAnsi" w:cstheme="minorHAnsi"/>
        </w:rPr>
        <w:t xml:space="preserve">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907BB7" w:rsidRDefault="00AE6376">
      <w:pPr>
        <w:pStyle w:val="Odstavecseseznamem"/>
        <w:numPr>
          <w:ilvl w:val="1"/>
          <w:numId w:val="18"/>
        </w:numPr>
        <w:tabs>
          <w:tab w:val="num" w:pos="862"/>
        </w:tabs>
        <w:spacing w:line="20" w:lineRule="atLeast"/>
        <w:ind w:left="426" w:hanging="426"/>
        <w:jc w:val="both"/>
      </w:pPr>
      <w:r>
        <w:rPr>
          <w:rFonts w:asciiTheme="minorHAnsi" w:hAnsiTheme="minorHAnsi" w:cstheme="minorHAnsi"/>
          <w:bCs/>
          <w:u w:val="single"/>
        </w:rPr>
        <w:t>Zvláštní způsob z</w:t>
      </w:r>
      <w:r>
        <w:rPr>
          <w:rFonts w:asciiTheme="minorHAnsi" w:hAnsiTheme="minorHAnsi" w:cstheme="minorHAnsi"/>
          <w:bCs/>
          <w:u w:val="single"/>
        </w:rPr>
        <w:t>ajištění daně</w:t>
      </w:r>
    </w:p>
    <w:p w:rsidR="00907BB7" w:rsidRDefault="00AE6376">
      <w:pPr>
        <w:pStyle w:val="Odstavecseseznamem"/>
        <w:widowControl w:val="0"/>
        <w:spacing w:line="20" w:lineRule="atLeast"/>
        <w:ind w:left="425"/>
        <w:jc w:val="both"/>
      </w:pPr>
      <w:r>
        <w:rPr>
          <w:rFonts w:asciiTheme="minorHAnsi" w:hAnsiTheme="minorHAnsi" w:cstheme="minorHAnsi"/>
          <w:bCs/>
        </w:rPr>
        <w:t>Zhotovitel je povinen na faktuře (daňovém dokladu, vystaveném za podmínek této smlouvy) jako bankovní účet, na který má být cena za dílo a k ní příslušná DPH uhrazena, uvést účet, který je bankovním účtem zveřejněným správcem daně způsobem um</w:t>
      </w:r>
      <w:r>
        <w:rPr>
          <w:rFonts w:asciiTheme="minorHAnsi" w:hAnsiTheme="minorHAnsi" w:cstheme="minorHAnsi"/>
          <w:bCs/>
        </w:rPr>
        <w:t xml:space="preserve">ožňujícím dálkový přístup ve smyslu ustanovení § 109 odst. 2 písm. c) zákona č.  235/2004 Sb., o dani z přidané hodnoty, v platném znění. V případě, že bankovní účet zhotovitele, uvedený na faktuře, není či nebude v okamžiku uskutečnění platby zveřejněným </w:t>
      </w:r>
      <w:r>
        <w:rPr>
          <w:rFonts w:asciiTheme="minorHAnsi" w:hAnsiTheme="minorHAnsi" w:cstheme="minorHAnsi"/>
          <w:bCs/>
        </w:rPr>
        <w:t xml:space="preserve">účtem nebo v okamžiku uskutečnění zdanitelného plnění bude správcem daně způsobem umožňujícím dálkový přístup zveřejněna skutečnost, že zhotovitel je </w:t>
      </w:r>
      <w:r>
        <w:rPr>
          <w:rFonts w:asciiTheme="minorHAnsi" w:hAnsiTheme="minorHAnsi" w:cstheme="minorHAnsi"/>
          <w:bCs/>
        </w:rPr>
        <w:lastRenderedPageBreak/>
        <w:t>nespolehlivým plátcem, je objednatel oprávněn uhradit cenu za dílo jen v její výši bez DPH s tím, že je zá</w:t>
      </w:r>
      <w:r>
        <w:rPr>
          <w:rFonts w:asciiTheme="minorHAnsi" w:hAnsiTheme="minorHAnsi" w:cstheme="minorHAnsi"/>
          <w:bCs/>
        </w:rPr>
        <w:t xml:space="preserve">roveň oprávněn DPH, příslušnou k této platbě, uhradit za zhotovitele formou tzv. zvláštního způsobu zajištění daně ve smyslu </w:t>
      </w:r>
      <w:proofErr w:type="spellStart"/>
      <w:r>
        <w:rPr>
          <w:rFonts w:asciiTheme="minorHAnsi" w:hAnsiTheme="minorHAnsi" w:cstheme="minorHAnsi"/>
          <w:bCs/>
        </w:rPr>
        <w:t>ust</w:t>
      </w:r>
      <w:proofErr w:type="spellEnd"/>
      <w:r>
        <w:rPr>
          <w:rFonts w:asciiTheme="minorHAnsi" w:hAnsiTheme="minorHAnsi" w:cstheme="minorHAnsi"/>
          <w:bCs/>
        </w:rPr>
        <w:t>. § 109a zákona č. 235/2004 Sb., o dani z přidané hodnoty, v platném znění.</w:t>
      </w:r>
    </w:p>
    <w:p w:rsidR="00907BB7" w:rsidRDefault="00907BB7">
      <w:pPr>
        <w:ind w:left="540" w:hanging="540"/>
        <w:jc w:val="center"/>
        <w:rPr>
          <w:rFonts w:asciiTheme="minorHAnsi" w:hAnsiTheme="minorHAnsi" w:cstheme="minorHAnsi"/>
          <w:sz w:val="22"/>
          <w:szCs w:val="22"/>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907BB7" w:rsidRDefault="00AE6376">
      <w:pPr>
        <w:ind w:left="540" w:hanging="54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 </w:t>
      </w:r>
    </w:p>
    <w:p w:rsidR="00907BB7" w:rsidRDefault="00AE6376">
      <w:pPr>
        <w:pStyle w:val="Nadpis2"/>
        <w:keepNext w:val="0"/>
        <w:widowControl w:val="0"/>
        <w:numPr>
          <w:ilvl w:val="1"/>
          <w:numId w:val="20"/>
        </w:numPr>
        <w:spacing w:line="20" w:lineRule="atLeast"/>
        <w:ind w:left="426" w:hanging="426"/>
        <w:jc w:val="both"/>
        <w:rPr>
          <w:rFonts w:asciiTheme="minorHAnsi" w:hAnsiTheme="minorHAnsi" w:cstheme="minorHAnsi"/>
          <w:b w:val="0"/>
          <w:bCs w:val="0"/>
          <w:sz w:val="22"/>
          <w:szCs w:val="22"/>
          <w:u w:val="single"/>
        </w:rPr>
      </w:pPr>
      <w:bookmarkStart w:id="3" w:name="_Toc235259229"/>
      <w:bookmarkStart w:id="4" w:name="_Toc323104685"/>
      <w:r>
        <w:rPr>
          <w:rFonts w:asciiTheme="minorHAnsi" w:hAnsiTheme="minorHAnsi" w:cstheme="minorHAnsi"/>
          <w:b w:val="0"/>
          <w:sz w:val="22"/>
          <w:szCs w:val="22"/>
        </w:rPr>
        <w:t xml:space="preserve"> </w:t>
      </w:r>
      <w:bookmarkEnd w:id="3"/>
      <w:r>
        <w:rPr>
          <w:rFonts w:asciiTheme="minorHAnsi" w:hAnsiTheme="minorHAnsi" w:cstheme="minorHAnsi"/>
          <w:b w:val="0"/>
          <w:bCs w:val="0"/>
          <w:sz w:val="22"/>
          <w:szCs w:val="22"/>
          <w:u w:val="single"/>
        </w:rPr>
        <w:t xml:space="preserve">Vymezení, změna subdodavatele, sankce </w:t>
      </w:r>
    </w:p>
    <w:p w:rsidR="00907BB7" w:rsidRDefault="00AE6376">
      <w:pPr>
        <w:pStyle w:val="Odstavecseseznamem"/>
        <w:numPr>
          <w:ilvl w:val="2"/>
          <w:numId w:val="20"/>
        </w:numPr>
        <w:spacing w:after="120" w:line="20" w:lineRule="atLeast"/>
        <w:ind w:hanging="578"/>
        <w:contextualSpacing w:val="0"/>
        <w:jc w:val="both"/>
      </w:pPr>
      <w:r>
        <w:rPr>
          <w:rFonts w:asciiTheme="minorHAnsi" w:hAnsiTheme="minorHAnsi" w:cstheme="minorHAnsi"/>
        </w:rPr>
        <w:t xml:space="preserve">Zhotovitel při předání a převzetí staveniště písemně doloží seznam všech subdodavatelů včetně identifikačních a kontaktních údajů každého subdodavatele, který se bude na realizaci zakázky podílet. </w:t>
      </w:r>
    </w:p>
    <w:p w:rsidR="00907BB7" w:rsidRDefault="00AE6376">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V průběhu realizace stavby nelze subdodavatele měnit bez písemného souhlasu objednatele. Souhlas objednatele se změnou subdodavatele je zhotovitel povinen si vyžádat alespoň 5 dnů předem. Pokud zhotovitel prokazoval v zadávacím řízení na veřejnou zakázku k</w:t>
      </w:r>
      <w:r>
        <w:rPr>
          <w:rFonts w:asciiTheme="minorHAnsi" w:hAnsiTheme="minorHAnsi" w:cstheme="minorHAnsi"/>
        </w:rPr>
        <w:t>valifikaci prostřednictvím tohoto subdodavatele, musí nový subdodavatel prokázat kvalifikaci alespoň v takovém rozsahu jako původní subdodavatel.</w:t>
      </w:r>
    </w:p>
    <w:p w:rsidR="00907BB7" w:rsidRDefault="00AE6376">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Pokud objednatel zjistí, že se v místě realizace díla bez jeho souhlasu vyskytují jiné subjekty, je oprávněn t</w:t>
      </w:r>
      <w:r>
        <w:rPr>
          <w:rFonts w:asciiTheme="minorHAnsi" w:hAnsiTheme="minorHAnsi" w:cstheme="minorHAnsi"/>
        </w:rPr>
        <w:t xml:space="preserve">yto subjekty okamžitě vykázat z místa realizace díla. Pokud při další kontrole místa realizace zjistí objednatel přítomnost neoprávněných subjektů, je zhotovitel povinen zaplatit objednateli smluvní pokutu ve výši 10.000 Kč za každý další den, kdy se tyto </w:t>
      </w:r>
      <w:r>
        <w:rPr>
          <w:rFonts w:asciiTheme="minorHAnsi" w:hAnsiTheme="minorHAnsi" w:cstheme="minorHAnsi"/>
        </w:rPr>
        <w:t>subjekty i přes jejich vykázání objednatelem zdržují na místě realizace díla, a to na základě záznamu ve stavebním deníku, popř. zápisu z kontrolního dne.</w:t>
      </w:r>
    </w:p>
    <w:p w:rsidR="00907BB7" w:rsidRDefault="00AE6376">
      <w:pPr>
        <w:pStyle w:val="Odstavecseseznamem"/>
        <w:numPr>
          <w:ilvl w:val="1"/>
          <w:numId w:val="20"/>
        </w:numPr>
        <w:tabs>
          <w:tab w:val="num" w:pos="862"/>
        </w:tabs>
        <w:spacing w:line="20" w:lineRule="atLeast"/>
        <w:ind w:left="426" w:hanging="426"/>
        <w:jc w:val="both"/>
      </w:pPr>
      <w:r>
        <w:rPr>
          <w:rFonts w:asciiTheme="minorHAnsi" w:hAnsiTheme="minorHAnsi" w:cstheme="minorHAnsi"/>
          <w:u w:val="single"/>
        </w:rPr>
        <w:t>Vzájemné plnění závazků</w:t>
      </w:r>
    </w:p>
    <w:p w:rsidR="00907BB7" w:rsidRDefault="00AE6376">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Zhotovitel je povinen vymáhat plnění závazků svých subdodavatelů.</w:t>
      </w:r>
    </w:p>
    <w:p w:rsidR="00907BB7" w:rsidRDefault="00AE6376">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 xml:space="preserve">Zhotovitel </w:t>
      </w:r>
      <w:r>
        <w:rPr>
          <w:rFonts w:asciiTheme="minorHAnsi" w:hAnsiTheme="minorHAnsi" w:cstheme="minorHAnsi"/>
        </w:rPr>
        <w:t>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w:t>
      </w:r>
      <w:r>
        <w:rPr>
          <w:rFonts w:asciiTheme="minorHAnsi" w:hAnsiTheme="minorHAnsi" w:cstheme="minorHAnsi"/>
        </w:rPr>
        <w:t xml:space="preserve">ci provádění díla ve sjednané lhůtě splatnosti.  </w:t>
      </w:r>
    </w:p>
    <w:p w:rsidR="00907BB7" w:rsidRDefault="00907BB7">
      <w:pPr>
        <w:jc w:val="both"/>
        <w:rPr>
          <w:rFonts w:asciiTheme="minorHAnsi" w:hAnsiTheme="minorHAnsi" w:cstheme="minorHAnsi"/>
          <w:sz w:val="22"/>
          <w:szCs w:val="22"/>
        </w:rPr>
      </w:pPr>
    </w:p>
    <w:p w:rsidR="00907BB7" w:rsidRDefault="00907BB7">
      <w:pPr>
        <w:jc w:val="both"/>
        <w:rPr>
          <w:rFonts w:asciiTheme="minorHAnsi" w:hAnsiTheme="minorHAnsi" w:cstheme="minorHAnsi"/>
          <w:sz w:val="22"/>
          <w:szCs w:val="22"/>
        </w:rPr>
      </w:pPr>
    </w:p>
    <w:p w:rsidR="00907BB7" w:rsidRDefault="00AE6376">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907BB7" w:rsidRDefault="00AE6376">
      <w:pPr>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907BB7" w:rsidRDefault="00907BB7">
      <w:pPr>
        <w:rPr>
          <w:rFonts w:asciiTheme="minorHAnsi" w:hAnsiTheme="minorHAnsi" w:cstheme="minorHAnsi"/>
          <w:sz w:val="22"/>
          <w:szCs w:val="22"/>
        </w:rPr>
      </w:pPr>
    </w:p>
    <w:p w:rsidR="00907BB7" w:rsidRDefault="00AE6376">
      <w:pPr>
        <w:pStyle w:val="Nadpis2"/>
        <w:keepNext w:val="0"/>
        <w:widowControl w:val="0"/>
        <w:numPr>
          <w:ilvl w:val="1"/>
          <w:numId w:val="21"/>
        </w:numPr>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Dodržování bezpečnosti, požární ochrany a hygieny práce</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je povinen zajistit při provádění díla dodržení veškerých bezpečnostních opatření, hygienických opatření a opatření </w:t>
      </w:r>
      <w:r>
        <w:rPr>
          <w:rFonts w:asciiTheme="minorHAnsi" w:hAnsiTheme="minorHAnsi" w:cstheme="minorHAnsi"/>
        </w:rPr>
        <w:t xml:space="preserve">vedoucích k požární ochraně prováděného díla, a to v rozsahu a způsobem stanoveným příslušnými předpisy. </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Zhotovitel je povinen zabezpečit i veškerá bezpečnostní opatření na ochranu osob a majetku mimo prostor staveniště, jsou-li dotčeny prováděním prací n</w:t>
      </w:r>
      <w:r>
        <w:rPr>
          <w:rFonts w:asciiTheme="minorHAnsi" w:hAnsiTheme="minorHAnsi" w:cstheme="minorHAnsi"/>
        </w:rPr>
        <w:t>a díle (zejména, veřejné prostory budovy, veřejná prostranství nebo komunikace ponechané v užívání veřejnosti).</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Zhotovitel je povinen učinit všechna nezbytná opatření k zamezení nadměrnému nebo zbytečnému zatěžování okolí stavby, omezování práv a právem ch</w:t>
      </w:r>
      <w:r>
        <w:rPr>
          <w:rFonts w:asciiTheme="minorHAnsi" w:hAnsiTheme="minorHAnsi" w:cstheme="minorHAnsi"/>
        </w:rPr>
        <w:t xml:space="preserve">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907BB7" w:rsidRDefault="00AE6376">
      <w:pPr>
        <w:pStyle w:val="Odstavecseseznamem"/>
        <w:widowControl w:val="0"/>
        <w:numPr>
          <w:ilvl w:val="2"/>
          <w:numId w:val="21"/>
        </w:numPr>
        <w:spacing w:after="120" w:line="240" w:lineRule="auto"/>
        <w:ind w:hanging="578"/>
        <w:contextualSpacing w:val="0"/>
        <w:jc w:val="both"/>
      </w:pPr>
      <w:r>
        <w:rPr>
          <w:rFonts w:asciiTheme="minorHAnsi" w:hAnsiTheme="minorHAnsi" w:cstheme="minorHAnsi"/>
        </w:rPr>
        <w:t>Z</w:t>
      </w:r>
      <w:r>
        <w:rPr>
          <w:rFonts w:asciiTheme="minorHAnsi" w:hAnsiTheme="minorHAnsi" w:cstheme="minorHAnsi"/>
        </w:rPr>
        <w:t xml:space="preserve">hotovitel je povinen dodržovat plán bezpečnosti a ochrany zdraví při práci na staveništi předložený objednatelem. Rovněž je povinen řádně spolupracovat </w:t>
      </w:r>
      <w:r>
        <w:rPr>
          <w:rFonts w:asciiTheme="minorHAnsi" w:hAnsiTheme="minorHAnsi" w:cstheme="minorHAnsi"/>
        </w:rPr>
        <w:lastRenderedPageBreak/>
        <w:t>s koordinátorem BOZP určeným objednatelem. Zhotovitel je povinen zavázat k součinnosti s koordinátorem B</w:t>
      </w:r>
      <w:r>
        <w:rPr>
          <w:rFonts w:asciiTheme="minorHAnsi" w:hAnsiTheme="minorHAnsi" w:cstheme="minorHAnsi"/>
        </w:rPr>
        <w:t>OZP všechny své subdodavatele a osoby, které budou provádět činnosti na staveništi.</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Zhotovitel se zavazuje zajistit dodržování pracovněprávních předpisů (se zvláštním zřetelem na regulaci odměňování, pracovní doby, doby odpočinku apod.) a předpisů o zaměst</w:t>
      </w:r>
      <w:r>
        <w:rPr>
          <w:rFonts w:asciiTheme="minorHAnsi" w:hAnsiTheme="minorHAnsi" w:cstheme="minorHAnsi"/>
        </w:rPr>
        <w:t>nanosti, a to vůči všem osobám, která se na provádění díla podílejí.</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je povinen zabezpečit pojištění všech svých osob pohybujících se po staveništi proti úrazu. Totéž je povinen zajistit i u svých subdodavatelů. </w:t>
      </w:r>
    </w:p>
    <w:p w:rsidR="00907BB7" w:rsidRDefault="00AE6376">
      <w:pPr>
        <w:pStyle w:val="Odstavecseseznamem"/>
        <w:numPr>
          <w:ilvl w:val="1"/>
          <w:numId w:val="21"/>
        </w:numPr>
        <w:spacing w:after="120"/>
        <w:jc w:val="both"/>
      </w:pPr>
      <w:r>
        <w:rPr>
          <w:rFonts w:asciiTheme="minorHAnsi" w:hAnsiTheme="minorHAnsi" w:cstheme="minorHAnsi"/>
          <w:u w:val="single"/>
        </w:rPr>
        <w:t>Dodržování podmínek rozhodnutí dotčených orgánů a organizací</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se zavazuje dodržet při provádění díla veškeré podmínky a připomínky vyplývající z dokladů vydaných k realizaci stavby, případně vyjádření správců a vlastníků inženýrských sítí. Pokud </w:t>
      </w:r>
      <w:r>
        <w:rPr>
          <w:rFonts w:asciiTheme="minorHAnsi" w:hAnsiTheme="minorHAnsi" w:cstheme="minorHAnsi"/>
        </w:rPr>
        <w:t>nesplněním těchto podmínek vznikne objednateli škoda, hradí ji zhotovitel v plném rozsahu. Tuto povinnost nemá, prokáže-li, že škodě nemohl zabránit ani v případě vynaložení veškeré možné péče, kterou na něm lze spravedlivě požadovat.</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Zhotovitel nejméně 10</w:t>
      </w:r>
      <w:r>
        <w:rPr>
          <w:rFonts w:asciiTheme="minorHAnsi" w:hAnsiTheme="minorHAnsi" w:cstheme="minorHAnsi"/>
        </w:rPr>
        <w:t xml:space="preserve"> pracovních dnů předem oznámí správcům sítí a osobě vykonávající technický dozor stavebníka práci v ochranném pásmu či křížení těchto sítí a přizve je ke kontrole průběhu prací a převzetí před zpětným zásypem.</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Zhotovitel zabezpečí veškerá potřebná po</w:t>
      </w:r>
      <w:r>
        <w:rPr>
          <w:rFonts w:asciiTheme="minorHAnsi" w:hAnsiTheme="minorHAnsi" w:cstheme="minorHAnsi"/>
        </w:rPr>
        <w:t xml:space="preserve">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907BB7" w:rsidRDefault="00AE6376">
      <w:pPr>
        <w:pStyle w:val="Odstavecseseznamem"/>
        <w:numPr>
          <w:ilvl w:val="1"/>
          <w:numId w:val="21"/>
        </w:numPr>
        <w:spacing w:after="120" w:line="240" w:lineRule="auto"/>
        <w:jc w:val="both"/>
      </w:pPr>
      <w:r>
        <w:rPr>
          <w:rFonts w:asciiTheme="minorHAnsi" w:hAnsiTheme="minorHAnsi" w:cstheme="minorHAnsi"/>
          <w:u w:val="single"/>
        </w:rPr>
        <w:t xml:space="preserve">Zástupci zhotovitele a objednatele </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odpovídá za zajištění odborného vedení stavby osobou označenou v záhlaví smlouvy jako zástupce zhotovitele ve věcech technických – stavbyvedoucí - a odborného provádění prací oprávněnými osobami. Změna osoby </w:t>
      </w:r>
      <w:r>
        <w:rPr>
          <w:rFonts w:asciiTheme="minorHAnsi" w:hAnsiTheme="minorHAnsi" w:cstheme="minorHAnsi"/>
        </w:rPr>
        <w:t>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w:t>
      </w:r>
      <w:r>
        <w:rPr>
          <w:rFonts w:asciiTheme="minorHAnsi" w:hAnsiTheme="minorHAnsi" w:cstheme="minorHAnsi"/>
        </w:rPr>
        <w:t>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w:t>
      </w:r>
      <w:r>
        <w:rPr>
          <w:rFonts w:asciiTheme="minorHAnsi" w:hAnsiTheme="minorHAnsi" w:cstheme="minorHAnsi"/>
        </w:rPr>
        <w:t>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w:t>
      </w:r>
      <w:r>
        <w:rPr>
          <w:rFonts w:asciiTheme="minorHAnsi" w:hAnsiTheme="minorHAnsi" w:cstheme="minorHAnsi"/>
        </w:rPr>
        <w:t>vební činnosti.</w:t>
      </w:r>
      <w:r>
        <w:rPr>
          <w:rFonts w:asciiTheme="minorHAnsi" w:hAnsiTheme="minorHAnsi" w:cstheme="minorHAnsi"/>
          <w:u w:val="single"/>
        </w:rPr>
        <w:t xml:space="preserve"> </w:t>
      </w:r>
    </w:p>
    <w:p w:rsidR="00907BB7" w:rsidRDefault="00AE6376">
      <w:pPr>
        <w:pStyle w:val="Odstavecseseznamem"/>
        <w:numPr>
          <w:ilvl w:val="2"/>
          <w:numId w:val="21"/>
        </w:numPr>
        <w:spacing w:after="120" w:line="240" w:lineRule="auto"/>
        <w:ind w:hanging="578"/>
        <w:contextualSpacing w:val="0"/>
        <w:jc w:val="both"/>
      </w:pPr>
      <w:r>
        <w:rPr>
          <w:rFonts w:asciiTheme="minorHAnsi" w:hAnsiTheme="minorHAnsi" w:cstheme="minorHAnsi"/>
        </w:rPr>
        <w:t>Za objednatele je ve věcech realizace díla oprávněna jednat osoba označená v záhlaví smlouvy jako zástupce objednatele ve věcech technických a realizace stavby, osoba vykonávající technický dozor stavebníka (dále též „TDS“) a osoba vykonáv</w:t>
      </w:r>
      <w:r>
        <w:rPr>
          <w:rFonts w:asciiTheme="minorHAnsi" w:hAnsiTheme="minorHAnsi" w:cstheme="minorHAnsi"/>
        </w:rPr>
        <w:t xml:space="preserve">ající autorský dozor projektanta. Osoby vykonávající TDS a autorský dozor projektanta sdělí objednatel zhotoviteli při předání staveniště.  </w:t>
      </w:r>
    </w:p>
    <w:p w:rsidR="00907BB7" w:rsidRDefault="00AE6376">
      <w:pPr>
        <w:pStyle w:val="Odstavecseseznamem"/>
        <w:numPr>
          <w:ilvl w:val="1"/>
          <w:numId w:val="21"/>
        </w:numPr>
        <w:spacing w:after="120" w:line="20" w:lineRule="atLeast"/>
        <w:ind w:left="426" w:hanging="426"/>
        <w:jc w:val="both"/>
      </w:pPr>
      <w:r>
        <w:rPr>
          <w:rFonts w:asciiTheme="minorHAnsi" w:hAnsiTheme="minorHAnsi" w:cstheme="minorHAnsi"/>
          <w:u w:val="single"/>
        </w:rPr>
        <w:t xml:space="preserve">Povinnost informovat objednatele </w:t>
      </w:r>
    </w:p>
    <w:p w:rsidR="00907BB7" w:rsidRDefault="00AE6376">
      <w:pPr>
        <w:pStyle w:val="Odstavecseseznamem"/>
        <w:numPr>
          <w:ilvl w:val="2"/>
          <w:numId w:val="21"/>
        </w:numPr>
        <w:spacing w:after="120" w:line="20" w:lineRule="atLeast"/>
        <w:ind w:hanging="578"/>
        <w:jc w:val="both"/>
      </w:pPr>
      <w:r>
        <w:rPr>
          <w:rFonts w:asciiTheme="minorHAnsi" w:hAnsiTheme="minorHAnsi" w:cstheme="minorHAnsi"/>
        </w:rPr>
        <w:t>Zhotovitel je povinen informovat objednatele o skutečnostech majících vliv na pln</w:t>
      </w:r>
      <w:r>
        <w:rPr>
          <w:rFonts w:asciiTheme="minorHAnsi" w:hAnsiTheme="minorHAnsi" w:cstheme="minorHAnsi"/>
        </w:rPr>
        <w:t>ění smlouvy, a to neprodleně, nejpozději následující pracovní den poté, kdy příslušná skutečnost nastala nebo zhotovitel zjistí, že by nastat mohla. Informace budou objednateli zaslány elektronicky na adresu uvedenou v záhlaví smlouvy a následně poštou. Zh</w:t>
      </w:r>
      <w:r>
        <w:rPr>
          <w:rFonts w:asciiTheme="minorHAnsi" w:hAnsiTheme="minorHAnsi" w:cstheme="minorHAnsi"/>
        </w:rPr>
        <w:t xml:space="preserve">otovitel je povinen informovat objednatele zejména: </w:t>
      </w:r>
    </w:p>
    <w:p w:rsidR="00907BB7" w:rsidRDefault="00AE6376">
      <w:pPr>
        <w:pStyle w:val="Odstavecseseznamem"/>
        <w:numPr>
          <w:ilvl w:val="0"/>
          <w:numId w:val="22"/>
        </w:numPr>
        <w:spacing w:line="20" w:lineRule="atLeast"/>
        <w:jc w:val="both"/>
        <w:rPr>
          <w:rFonts w:asciiTheme="minorHAnsi" w:hAnsiTheme="minorHAnsi" w:cstheme="minorHAnsi"/>
        </w:rPr>
      </w:pPr>
      <w:r>
        <w:rPr>
          <w:rFonts w:asciiTheme="minorHAnsi" w:hAnsiTheme="minorHAnsi" w:cstheme="minorHAnsi"/>
        </w:rPr>
        <w:t>zjistí-li se při provádění díla skryté překážky bránící řádnému provedení díla; zhotovitel je povinen navrhnout objednateli další postup,</w:t>
      </w:r>
    </w:p>
    <w:p w:rsidR="00907BB7" w:rsidRDefault="00AE6376">
      <w:pPr>
        <w:pStyle w:val="Odstavecseseznamem"/>
        <w:numPr>
          <w:ilvl w:val="0"/>
          <w:numId w:val="22"/>
        </w:numPr>
        <w:spacing w:line="20" w:lineRule="atLeast"/>
        <w:jc w:val="both"/>
        <w:rPr>
          <w:rFonts w:asciiTheme="minorHAnsi" w:hAnsiTheme="minorHAnsi" w:cstheme="minorHAnsi"/>
        </w:rPr>
      </w:pPr>
      <w:r>
        <w:rPr>
          <w:rFonts w:asciiTheme="minorHAnsi" w:hAnsiTheme="minorHAnsi" w:cstheme="minorHAnsi"/>
        </w:rPr>
        <w:t>o případné nevhodnosti realizace vyžadovaných prací,</w:t>
      </w:r>
    </w:p>
    <w:p w:rsidR="00907BB7" w:rsidRDefault="00AE6376">
      <w:pPr>
        <w:pStyle w:val="Odstavecseseznamem"/>
        <w:numPr>
          <w:ilvl w:val="0"/>
          <w:numId w:val="22"/>
        </w:numPr>
        <w:spacing w:line="20" w:lineRule="atLeast"/>
        <w:jc w:val="both"/>
        <w:rPr>
          <w:rFonts w:asciiTheme="minorHAnsi" w:hAnsiTheme="minorHAnsi" w:cstheme="minorHAnsi"/>
        </w:rPr>
      </w:pPr>
      <w:r>
        <w:rPr>
          <w:rFonts w:asciiTheme="minorHAnsi" w:hAnsiTheme="minorHAnsi" w:cstheme="minorHAnsi"/>
        </w:rPr>
        <w:t>zjistí-li v </w:t>
      </w:r>
      <w:r>
        <w:rPr>
          <w:rFonts w:asciiTheme="minorHAnsi" w:hAnsiTheme="minorHAnsi" w:cstheme="minorHAnsi"/>
        </w:rPr>
        <w:t xml:space="preserve">projektové dokumentaci vady.  </w:t>
      </w:r>
    </w:p>
    <w:p w:rsidR="00907BB7" w:rsidRDefault="00AE6376">
      <w:pPr>
        <w:pStyle w:val="Nadpis2"/>
        <w:numPr>
          <w:ilvl w:val="1"/>
          <w:numId w:val="21"/>
        </w:numPr>
        <w:spacing w:line="20" w:lineRule="atLeast"/>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lastRenderedPageBreak/>
        <w:t>Kontrola provádění prací</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Zhotovitel je pov</w:t>
      </w:r>
      <w:r>
        <w:rPr>
          <w:rFonts w:asciiTheme="minorHAnsi" w:hAnsiTheme="minorHAnsi" w:cstheme="minorHAnsi"/>
        </w:rPr>
        <w:t>inen účastnit se pravidelných kontrolních dnů organizovaných objednatelem. Termíny těchto dnů sdělí objednatel zhotoviteli při předání staveniště.  Zhotovitel poskytne objednateli při organizaci a pořádání kontrolních dnů stavby nezbytnou součinnost (zajiš</w:t>
      </w:r>
      <w:r>
        <w:rPr>
          <w:rFonts w:asciiTheme="minorHAnsi" w:hAnsiTheme="minorHAnsi" w:cstheme="minorHAnsi"/>
        </w:rPr>
        <w:t>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Osoba vykonávající technický dozor stavebníka a funkci koordinátora BOZP je kromě kontroly provádění díla oprávněna i ke kontrole dokumentace k realizaci stavby vypracované zhotovitelem, kontrole stavebního deníku, kontrole rozpočtů a faktur, kontrole hos</w:t>
      </w:r>
      <w:r>
        <w:rPr>
          <w:rFonts w:asciiTheme="minorHAnsi" w:hAnsiTheme="minorHAnsi" w:cstheme="minorHAnsi"/>
        </w:rPr>
        <w:t xml:space="preserve">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w:t>
      </w:r>
      <w:r>
        <w:rPr>
          <w:rFonts w:asciiTheme="minorHAnsi" w:hAnsiTheme="minorHAnsi" w:cstheme="minorHAnsi"/>
        </w:rPr>
        <w:t>na staveništi při realizaci stavby.</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w:t>
      </w:r>
      <w:r>
        <w:rPr>
          <w:rFonts w:asciiTheme="minorHAnsi" w:hAnsiTheme="minorHAnsi" w:cstheme="minorHAnsi"/>
        </w:rPr>
        <w:t>dění díla.</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r>
        <w:rPr>
          <w:rFonts w:asciiTheme="minorHAnsi" w:hAnsiTheme="minorHAnsi" w:cstheme="minorHAnsi"/>
        </w:rPr>
        <w:t>.</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w:t>
      </w:r>
      <w:r>
        <w:rPr>
          <w:rFonts w:asciiTheme="minorHAnsi" w:hAnsiTheme="minorHAnsi" w:cstheme="minorHAnsi"/>
        </w:rPr>
        <w:t xml:space="preserve">. Pokud se však zjistí, že práce nebyly řádně provedeny, nese veškeré náklady spojené s odkrytím prací, opravou chybného stavu a následným zakrytím zhotovitel. </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 xml:space="preserve">Pokud zhotovitel osobu vykonávající technický dozor stavebníka prokazatelnou formou k převzetí </w:t>
      </w:r>
      <w:r>
        <w:rPr>
          <w:rFonts w:asciiTheme="minorHAnsi" w:hAnsiTheme="minorHAnsi" w:cstheme="minorHAnsi"/>
        </w:rPr>
        <w:t xml:space="preserve">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w:t>
      </w:r>
      <w:r>
        <w:rPr>
          <w:rFonts w:asciiTheme="minorHAnsi" w:hAnsiTheme="minorHAnsi" w:cstheme="minorHAnsi"/>
        </w:rPr>
        <w:t>V tomto případě nese veškeré náklady spojené s odkrytím, opravou chybného stavu a následným zakrytím zhotovitel.</w:t>
      </w:r>
    </w:p>
    <w:p w:rsidR="00907BB7" w:rsidRDefault="00AE6376">
      <w:pPr>
        <w:pStyle w:val="Odstavecseseznamem"/>
        <w:numPr>
          <w:ilvl w:val="1"/>
          <w:numId w:val="21"/>
        </w:numPr>
        <w:spacing w:after="120" w:line="20" w:lineRule="atLeast"/>
        <w:ind w:left="426" w:hanging="426"/>
        <w:jc w:val="both"/>
      </w:pPr>
      <w:r>
        <w:rPr>
          <w:rFonts w:asciiTheme="minorHAnsi" w:hAnsiTheme="minorHAnsi" w:cstheme="minorHAnsi"/>
          <w:u w:val="single"/>
        </w:rPr>
        <w:t>Odpovědnost zhotovitele za škodu a povinnost nahradit škodu</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 xml:space="preserve">Zhotovitel je povinen učinit všechna opatření potřebná k odvracení hrozící škody. </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 xml:space="preserve">Zhotovitel je povinen nahradit objednateli i třetím osobám v plné výši škodu, která vznikla při realizaci a užívání díla, a to uvedením do předešlého stavu a není-li to možné, nahradit ji v penězích. </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Zhotovitel odpovídá i za škodu způsobenou činností těch</w:t>
      </w:r>
      <w:r>
        <w:rPr>
          <w:rFonts w:asciiTheme="minorHAnsi" w:hAnsiTheme="minorHAnsi" w:cstheme="minorHAnsi"/>
        </w:rPr>
        <w:t>, kteří pro něj dílo provádějí.</w:t>
      </w:r>
    </w:p>
    <w:p w:rsidR="00907BB7" w:rsidRDefault="00AE6376">
      <w:pPr>
        <w:pStyle w:val="Odstavecseseznamem"/>
        <w:numPr>
          <w:ilvl w:val="2"/>
          <w:numId w:val="21"/>
        </w:numPr>
        <w:spacing w:after="120" w:line="20" w:lineRule="atLeast"/>
        <w:ind w:hanging="578"/>
        <w:contextualSpacing w:val="0"/>
        <w:jc w:val="both"/>
      </w:pPr>
      <w:r>
        <w:rPr>
          <w:rFonts w:asciiTheme="minorHAnsi" w:hAnsiTheme="minorHAnsi" w:cstheme="minorHAnsi"/>
        </w:rPr>
        <w:t>Zhotovitel je povinen při realizaci této smlouvy respektovat práva k průmyslovému a duševnímu vlastnictví, která by mohla být v souvislosti s plněním této smlouvy dotčena a nese plnou odpovědnost za vypořádání nároků všech t</w:t>
      </w:r>
      <w:r>
        <w:rPr>
          <w:rFonts w:asciiTheme="minorHAnsi" w:hAnsiTheme="minorHAnsi" w:cstheme="minorHAnsi"/>
        </w:rPr>
        <w:t xml:space="preserve">řetích osob, které by mohly být v této souvislosti vzneseny, včetně odpovědnosti za náhradu způsobené škody. </w:t>
      </w:r>
    </w:p>
    <w:p w:rsidR="00907BB7" w:rsidRDefault="00907BB7">
      <w:pPr>
        <w:ind w:left="540" w:hanging="540"/>
        <w:jc w:val="center"/>
        <w:rPr>
          <w:rFonts w:asciiTheme="minorHAnsi" w:hAnsiTheme="minorHAnsi" w:cstheme="minorHAnsi"/>
          <w:sz w:val="22"/>
          <w:szCs w:val="22"/>
        </w:rPr>
      </w:pPr>
    </w:p>
    <w:p w:rsidR="00907BB7" w:rsidRDefault="00AE6376">
      <w:pPr>
        <w:spacing w:line="20" w:lineRule="atLeast"/>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rsidR="00907BB7" w:rsidRDefault="00AE6376">
      <w:pPr>
        <w:spacing w:line="20" w:lineRule="atLeast"/>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907BB7" w:rsidRDefault="00907BB7">
      <w:pPr>
        <w:spacing w:line="20" w:lineRule="atLeast"/>
        <w:ind w:left="540" w:hanging="540"/>
        <w:jc w:val="center"/>
        <w:rPr>
          <w:rFonts w:asciiTheme="minorHAnsi" w:hAnsiTheme="minorHAnsi" w:cstheme="minorHAnsi"/>
          <w:sz w:val="22"/>
          <w:szCs w:val="22"/>
        </w:rPr>
      </w:pPr>
    </w:p>
    <w:p w:rsidR="00907BB7" w:rsidRDefault="00AE6376">
      <w:pPr>
        <w:pStyle w:val="Nadpis2"/>
        <w:keepNext w:val="0"/>
        <w:widowControl w:val="0"/>
        <w:numPr>
          <w:ilvl w:val="1"/>
          <w:numId w:val="23"/>
        </w:numPr>
        <w:spacing w:line="20" w:lineRule="atLeast"/>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Předání a převzetí staveniště</w:t>
      </w:r>
    </w:p>
    <w:p w:rsidR="00907BB7" w:rsidRDefault="00AE6376">
      <w:pPr>
        <w:pStyle w:val="Nadpis3"/>
        <w:numPr>
          <w:ilvl w:val="2"/>
          <w:numId w:val="34"/>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předat zhotoviteli staveniště do 7 dnů od nabytí účinnosti smlouvy. Zhotovite</w:t>
      </w:r>
      <w:r>
        <w:rPr>
          <w:rFonts w:asciiTheme="minorHAnsi" w:hAnsiTheme="minorHAnsi" w:cstheme="minorHAnsi"/>
          <w:b w:val="0"/>
          <w:bCs w:val="0"/>
          <w:sz w:val="22"/>
          <w:szCs w:val="22"/>
        </w:rPr>
        <w:t xml:space="preserve">l je povinen na výzvu objednatele v termínu dle předchozí věty </w:t>
      </w:r>
      <w:r>
        <w:rPr>
          <w:rFonts w:asciiTheme="minorHAnsi" w:hAnsiTheme="minorHAnsi" w:cstheme="minorHAnsi"/>
          <w:b w:val="0"/>
          <w:bCs w:val="0"/>
          <w:sz w:val="22"/>
          <w:szCs w:val="22"/>
        </w:rPr>
        <w:lastRenderedPageBreak/>
        <w:t xml:space="preserve">staveniště převzít, a to nejpozději do 3 pracovních dnů od doručení výzvy, pokud se obě smluvní strany nedohodnou písemně jinak. </w:t>
      </w:r>
    </w:p>
    <w:p w:rsidR="00907BB7" w:rsidRDefault="00AE6376">
      <w:pPr>
        <w:pStyle w:val="Odstavecseseznamem"/>
        <w:numPr>
          <w:ilvl w:val="2"/>
          <w:numId w:val="34"/>
        </w:numPr>
        <w:spacing w:after="0" w:line="20" w:lineRule="atLeast"/>
        <w:ind w:left="851" w:hanging="709"/>
        <w:contextualSpacing w:val="0"/>
      </w:pPr>
      <w:r>
        <w:rPr>
          <w:rFonts w:asciiTheme="minorHAnsi" w:hAnsiTheme="minorHAnsi" w:cstheme="minorHAnsi"/>
        </w:rPr>
        <w:t xml:space="preserve">Součástí předání a převzetí staveniště je i předání dokumentů nezbytných pro řádné užívání staveniště (příp. sjednání dohody o termínu předání), a to zejména: </w:t>
      </w:r>
    </w:p>
    <w:p w:rsidR="00907BB7" w:rsidRDefault="00AE6376">
      <w:pPr>
        <w:numPr>
          <w:ilvl w:val="0"/>
          <w:numId w:val="2"/>
        </w:numPr>
        <w:tabs>
          <w:tab w:val="clear" w:pos="1080"/>
          <w:tab w:val="num" w:pos="0"/>
          <w:tab w:val="left" w:pos="360"/>
          <w:tab w:val="left" w:pos="900"/>
        </w:tabs>
        <w:spacing w:line="20" w:lineRule="atLeast"/>
        <w:ind w:left="900" w:firstLine="234"/>
        <w:rPr>
          <w:rFonts w:asciiTheme="minorHAnsi" w:hAnsiTheme="minorHAnsi" w:cstheme="minorHAnsi"/>
          <w:sz w:val="22"/>
          <w:szCs w:val="22"/>
        </w:rPr>
      </w:pPr>
      <w:r>
        <w:rPr>
          <w:rFonts w:asciiTheme="minorHAnsi" w:hAnsiTheme="minorHAnsi" w:cstheme="minorHAnsi"/>
          <w:sz w:val="22"/>
          <w:szCs w:val="22"/>
        </w:rPr>
        <w:t>projektové dokumentace v tištěné podobě</w:t>
      </w:r>
    </w:p>
    <w:p w:rsidR="00907BB7" w:rsidRDefault="00AE6376">
      <w:pPr>
        <w:pStyle w:val="Odstavecseseznamem"/>
        <w:numPr>
          <w:ilvl w:val="0"/>
          <w:numId w:val="2"/>
        </w:numPr>
        <w:tabs>
          <w:tab w:val="clear" w:pos="1080"/>
          <w:tab w:val="left" w:pos="360"/>
          <w:tab w:val="left" w:pos="900"/>
        </w:tabs>
        <w:spacing w:after="0" w:line="20" w:lineRule="atLeast"/>
        <w:ind w:left="1077" w:firstLine="93"/>
        <w:contextualSpacing w:val="0"/>
        <w:rPr>
          <w:rFonts w:asciiTheme="minorHAnsi" w:hAnsiTheme="minorHAnsi" w:cstheme="minorHAnsi"/>
        </w:rPr>
      </w:pPr>
      <w:r>
        <w:rPr>
          <w:rFonts w:asciiTheme="minorHAnsi" w:hAnsiTheme="minorHAnsi" w:cstheme="minorHAnsi"/>
        </w:rPr>
        <w:t>plánu BOZP</w:t>
      </w:r>
    </w:p>
    <w:p w:rsidR="00907BB7" w:rsidRDefault="00AE6376">
      <w:pPr>
        <w:pStyle w:val="Odstavecseseznamem"/>
        <w:numPr>
          <w:ilvl w:val="0"/>
          <w:numId w:val="2"/>
        </w:numPr>
        <w:tabs>
          <w:tab w:val="clear" w:pos="1080"/>
          <w:tab w:val="left" w:pos="360"/>
          <w:tab w:val="left" w:pos="900"/>
        </w:tabs>
        <w:spacing w:after="120" w:line="20" w:lineRule="atLeast"/>
        <w:ind w:left="1077" w:firstLine="93"/>
        <w:contextualSpacing w:val="0"/>
        <w:rPr>
          <w:rFonts w:asciiTheme="minorHAnsi" w:hAnsiTheme="minorHAnsi" w:cstheme="minorHAnsi"/>
        </w:rPr>
      </w:pPr>
      <w:r>
        <w:rPr>
          <w:rFonts w:asciiTheme="minorHAnsi" w:hAnsiTheme="minorHAnsi" w:cstheme="minorHAnsi"/>
        </w:rPr>
        <w:t>harmonogramu stavebních prací.</w:t>
      </w:r>
    </w:p>
    <w:p w:rsidR="00907BB7" w:rsidRDefault="00AE6376">
      <w:pPr>
        <w:pStyle w:val="Nadpis2"/>
        <w:numPr>
          <w:ilvl w:val="1"/>
          <w:numId w:val="34"/>
        </w:numPr>
        <w:spacing w:line="20" w:lineRule="atLeast"/>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Vybudování a ú</w:t>
      </w:r>
      <w:r>
        <w:rPr>
          <w:rFonts w:asciiTheme="minorHAnsi" w:hAnsiTheme="minorHAnsi" w:cstheme="minorHAnsi"/>
          <w:b w:val="0"/>
          <w:bCs w:val="0"/>
          <w:sz w:val="22"/>
          <w:szCs w:val="22"/>
          <w:u w:val="single"/>
        </w:rPr>
        <w:t>držba zařízení staveniště</w:t>
      </w:r>
    </w:p>
    <w:p w:rsidR="00907BB7" w:rsidRDefault="00AE6376">
      <w:pPr>
        <w:pStyle w:val="Odstavecseseznamem"/>
        <w:numPr>
          <w:ilvl w:val="2"/>
          <w:numId w:val="34"/>
        </w:numPr>
        <w:spacing w:after="120" w:line="20" w:lineRule="atLeast"/>
        <w:ind w:left="851" w:hanging="709"/>
        <w:contextualSpacing w:val="0"/>
        <w:jc w:val="both"/>
      </w:pPr>
      <w:r>
        <w:t xml:space="preserve"> </w:t>
      </w:r>
      <w:r>
        <w:rPr>
          <w:rFonts w:asciiTheme="minorHAnsi" w:hAnsiTheme="minorHAnsi" w:cstheme="minorHAnsi"/>
        </w:rPr>
        <w:t xml:space="preserve">Provozní, sociální a výrobní zařízení staveniště zabezpečuje zhotovitel. Náklady na projekt, vybudování, zprovoznění, údržbu, likvidaci a vyklizení zařízení staveniště jsou zahrnuty ve sjednané ceně díla. </w:t>
      </w:r>
    </w:p>
    <w:p w:rsidR="00907BB7" w:rsidRDefault="00AE6376">
      <w:pPr>
        <w:pStyle w:val="Odstavecseseznamem"/>
        <w:numPr>
          <w:ilvl w:val="2"/>
          <w:numId w:val="34"/>
        </w:numPr>
        <w:spacing w:after="120" w:line="20" w:lineRule="atLeast"/>
        <w:ind w:left="851" w:hanging="709"/>
        <w:contextualSpacing w:val="0"/>
        <w:jc w:val="both"/>
      </w:pPr>
      <w:r>
        <w:rPr>
          <w:rFonts w:asciiTheme="minorHAnsi" w:hAnsiTheme="minorHAnsi" w:cstheme="minorHAnsi"/>
        </w:rPr>
        <w:t>Zhotovitel si zajistí n</w:t>
      </w:r>
      <w:r>
        <w:rPr>
          <w:rFonts w:asciiTheme="minorHAnsi" w:hAnsiTheme="minorHAnsi" w:cstheme="minorHAnsi"/>
        </w:rPr>
        <w:t>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907BB7" w:rsidRDefault="00AE6376">
      <w:pPr>
        <w:pStyle w:val="Odstavecseseznamem"/>
        <w:numPr>
          <w:ilvl w:val="2"/>
          <w:numId w:val="34"/>
        </w:numPr>
        <w:spacing w:after="120" w:line="20" w:lineRule="atLeast"/>
        <w:ind w:left="851" w:hanging="709"/>
        <w:contextualSpacing w:val="0"/>
        <w:jc w:val="both"/>
      </w:pPr>
      <w:r>
        <w:rPr>
          <w:rFonts w:asciiTheme="minorHAnsi" w:hAnsiTheme="minorHAnsi" w:cstheme="minorHAnsi"/>
        </w:rPr>
        <w:t>Celý prostor staven</w:t>
      </w:r>
      <w:r>
        <w:rPr>
          <w:rFonts w:asciiTheme="minorHAnsi" w:hAnsiTheme="minorHAnsi" w:cstheme="minorHAnsi"/>
        </w:rPr>
        <w:t>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w:t>
      </w:r>
      <w:r>
        <w:rPr>
          <w:rFonts w:asciiTheme="minorHAnsi" w:hAnsiTheme="minorHAnsi" w:cstheme="minorHAnsi"/>
        </w:rPr>
        <w:t xml:space="preserve"> musí být za snížené viditelnosti osvětleno veřejným osvětlením nebo samostatným individuálním osvětlením. </w:t>
      </w:r>
    </w:p>
    <w:p w:rsidR="00907BB7" w:rsidRDefault="00AE6376">
      <w:pPr>
        <w:pStyle w:val="Odstavecseseznamem"/>
        <w:numPr>
          <w:ilvl w:val="2"/>
          <w:numId w:val="34"/>
        </w:numPr>
        <w:spacing w:after="120" w:line="20" w:lineRule="atLeast"/>
        <w:ind w:left="851" w:hanging="709"/>
        <w:contextualSpacing w:val="0"/>
        <w:jc w:val="both"/>
      </w:pPr>
      <w:r>
        <w:rPr>
          <w:rFonts w:asciiTheme="minorHAnsi" w:hAnsiTheme="minorHAnsi" w:cstheme="minorHAnsi"/>
        </w:rPr>
        <w:t>Zhotovitel se zavazuje průběžně udržovat na převzatém staveništi pořádek a čistotu, na svůj náklad odstraňovat veškeré odpady a nečistoty vzniklé je</w:t>
      </w:r>
      <w:r>
        <w:rPr>
          <w:rFonts w:asciiTheme="minorHAnsi" w:hAnsiTheme="minorHAnsi" w:cstheme="minorHAnsi"/>
        </w:rPr>
        <w:t>ho činností, a to v souladu s požadavky uvedenými v projektové dokumentaci a příslušnými předpisy zejména předpisy o ochraně životního prostředí a likvidaci odpadů.</w:t>
      </w:r>
    </w:p>
    <w:p w:rsidR="00907BB7" w:rsidRDefault="00AE6376">
      <w:pPr>
        <w:pStyle w:val="Odstavecseseznamem"/>
        <w:numPr>
          <w:ilvl w:val="2"/>
          <w:numId w:val="34"/>
        </w:numPr>
        <w:spacing w:after="120" w:line="20" w:lineRule="atLeast"/>
        <w:ind w:left="851" w:hanging="709"/>
        <w:contextualSpacing w:val="0"/>
        <w:jc w:val="both"/>
      </w:pPr>
      <w:r>
        <w:rPr>
          <w:rFonts w:asciiTheme="minorHAnsi" w:hAnsiTheme="minorHAnsi" w:cstheme="minorHAnsi"/>
        </w:rPr>
        <w:t xml:space="preserve">Veškerý demontovaný materiál bude po celou dobu realizace stavby průběžně (min. 3x týdně – </w:t>
      </w:r>
      <w:proofErr w:type="gramStart"/>
      <w:r>
        <w:rPr>
          <w:rFonts w:asciiTheme="minorHAnsi" w:hAnsiTheme="minorHAnsi" w:cstheme="minorHAnsi"/>
        </w:rPr>
        <w:t>PO</w:t>
      </w:r>
      <w:proofErr w:type="gramEnd"/>
      <w:r>
        <w:rPr>
          <w:rFonts w:asciiTheme="minorHAnsi" w:hAnsiTheme="minorHAnsi" w:cstheme="minorHAnsi"/>
        </w:rPr>
        <w:t>,</w:t>
      </w:r>
      <w:proofErr w:type="gramStart"/>
      <w:r>
        <w:rPr>
          <w:rFonts w:asciiTheme="minorHAnsi" w:hAnsiTheme="minorHAnsi" w:cstheme="minorHAnsi"/>
        </w:rPr>
        <w:t>ST</w:t>
      </w:r>
      <w:proofErr w:type="gramEnd"/>
      <w:r>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w:t>
      </w:r>
      <w:r>
        <w:rPr>
          <w:rFonts w:asciiTheme="minorHAnsi" w:hAnsiTheme="minorHAnsi" w:cstheme="minorHAnsi"/>
        </w:rPr>
        <w:t>ouze vyhrazené prostory.</w:t>
      </w:r>
    </w:p>
    <w:p w:rsidR="00907BB7" w:rsidRDefault="00AE6376">
      <w:pPr>
        <w:pStyle w:val="Odstavecseseznamem"/>
        <w:numPr>
          <w:ilvl w:val="1"/>
          <w:numId w:val="34"/>
        </w:numPr>
        <w:spacing w:after="0" w:line="20" w:lineRule="atLeast"/>
        <w:ind w:left="284" w:hanging="284"/>
        <w:contextualSpacing w:val="0"/>
        <w:jc w:val="both"/>
      </w:pPr>
      <w:r>
        <w:rPr>
          <w:rFonts w:asciiTheme="minorHAnsi" w:hAnsiTheme="minorHAnsi" w:cstheme="minorHAnsi"/>
          <w:u w:val="single"/>
        </w:rPr>
        <w:t>Podmínky užívání veřejných prostranství a komunikací</w:t>
      </w:r>
    </w:p>
    <w:p w:rsidR="00907BB7" w:rsidRDefault="00AE6376">
      <w:pPr>
        <w:pStyle w:val="Odstavecseseznamem"/>
        <w:numPr>
          <w:ilvl w:val="2"/>
          <w:numId w:val="34"/>
        </w:numPr>
        <w:spacing w:after="120" w:line="20" w:lineRule="atLeast"/>
        <w:ind w:left="851" w:hanging="709"/>
        <w:contextualSpacing w:val="0"/>
        <w:jc w:val="both"/>
      </w:pPr>
      <w:r>
        <w:rPr>
          <w:rFonts w:asciiTheme="minorHAnsi" w:hAnsiTheme="minorHAnsi" w:cstheme="minorHAnsi"/>
        </w:rPr>
        <w:t>Veškerá potřebná povolení k užívání veřejných ploch a k překopům veřejných komunikací zajišťuje zhotovitel (v případě potřeby v součinnosti s objednatelem), který nese veškeré př</w:t>
      </w:r>
      <w:r>
        <w:rPr>
          <w:rFonts w:asciiTheme="minorHAnsi" w:hAnsiTheme="minorHAnsi" w:cstheme="minorHAnsi"/>
        </w:rPr>
        <w:t>íp. náklady s tím související.</w:t>
      </w:r>
    </w:p>
    <w:p w:rsidR="00907BB7" w:rsidRDefault="00AE6376">
      <w:pPr>
        <w:pStyle w:val="Odstavecseseznamem"/>
        <w:numPr>
          <w:ilvl w:val="2"/>
          <w:numId w:val="34"/>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Objednatel jako vlastník místní komunikace na pozemku </w:t>
      </w:r>
      <w:proofErr w:type="spellStart"/>
      <w:r>
        <w:rPr>
          <w:rFonts w:asciiTheme="minorHAnsi" w:hAnsiTheme="minorHAnsi" w:cstheme="minorHAnsi"/>
        </w:rPr>
        <w:t>parc</w:t>
      </w:r>
      <w:proofErr w:type="spellEnd"/>
      <w:r>
        <w:rPr>
          <w:rFonts w:asciiTheme="minorHAnsi" w:hAnsiTheme="minorHAnsi" w:cstheme="minorHAnsi"/>
        </w:rPr>
        <w:t xml:space="preserve">. </w:t>
      </w:r>
      <w:proofErr w:type="gramStart"/>
      <w:r>
        <w:rPr>
          <w:rFonts w:asciiTheme="minorHAnsi" w:hAnsiTheme="minorHAnsi" w:cstheme="minorHAnsi"/>
        </w:rPr>
        <w:t>č.</w:t>
      </w:r>
      <w:proofErr w:type="gramEnd"/>
      <w:r>
        <w:rPr>
          <w:rFonts w:asciiTheme="minorHAnsi" w:hAnsiTheme="minorHAnsi" w:cstheme="minorHAnsi"/>
        </w:rPr>
        <w:t xml:space="preserve"> 960/1 v katastrálním území Loučka u Nového Jičína</w:t>
      </w:r>
      <w:r>
        <w:rPr>
          <w:rFonts w:asciiTheme="minorHAnsi" w:hAnsiTheme="minorHAnsi" w:cstheme="minorHAnsi"/>
        </w:rPr>
        <w:t xml:space="preserve"> vydává uzavřením této smlouvy zhotoviteli souhlas se zvláštním užíváním komunikace v souladu s </w:t>
      </w:r>
      <w:proofErr w:type="spellStart"/>
      <w:r>
        <w:rPr>
          <w:rFonts w:asciiTheme="minorHAnsi" w:hAnsiTheme="minorHAnsi" w:cstheme="minorHAnsi"/>
        </w:rPr>
        <w:t>ust</w:t>
      </w:r>
      <w:proofErr w:type="spellEnd"/>
      <w:r>
        <w:rPr>
          <w:rFonts w:asciiTheme="minorHAnsi" w:hAnsiTheme="minorHAnsi" w:cstheme="minorHAnsi"/>
        </w:rPr>
        <w:t>. § 25 odst. 1 zákona č.13/1997 Sb., o pozemních komunikacích, ve znění pozdějších předpisů, v rozsahu a za podmínek uvedených v této smlouvě.</w:t>
      </w:r>
    </w:p>
    <w:p w:rsidR="00907BB7" w:rsidRDefault="00AE6376">
      <w:pPr>
        <w:pStyle w:val="Odstavecseseznamem"/>
        <w:spacing w:after="120" w:line="20" w:lineRule="atLeast"/>
        <w:ind w:left="851"/>
        <w:contextualSpacing w:val="0"/>
        <w:jc w:val="both"/>
        <w:rPr>
          <w:rFonts w:asciiTheme="minorHAnsi" w:hAnsiTheme="minorHAnsi" w:cstheme="minorHAnsi"/>
        </w:rPr>
      </w:pPr>
      <w:r>
        <w:rPr>
          <w:rFonts w:asciiTheme="minorHAnsi" w:hAnsiTheme="minorHAnsi" w:cstheme="minorHAnsi"/>
        </w:rPr>
        <w:t xml:space="preserve">Souhlas města </w:t>
      </w:r>
      <w:r>
        <w:rPr>
          <w:rFonts w:asciiTheme="minorHAnsi" w:hAnsiTheme="minorHAnsi" w:cstheme="minorHAnsi"/>
        </w:rPr>
        <w:t>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w:t>
      </w:r>
      <w:r>
        <w:rPr>
          <w:rFonts w:asciiTheme="minorHAnsi" w:hAnsiTheme="minorHAnsi" w:cstheme="minorHAnsi"/>
        </w:rPr>
        <w:t>í podle příslušné obecně závazné vyhlášky města Nový Jičín. Povinnost ohlásit zvláštní užívání veřejného prostranství správci poplatku má i poplatník, který je od poplatku osvobozen.</w:t>
      </w:r>
    </w:p>
    <w:p w:rsidR="00907BB7" w:rsidRDefault="00AE6376">
      <w:pPr>
        <w:pStyle w:val="Odstavecseseznamem"/>
        <w:numPr>
          <w:ilvl w:val="1"/>
          <w:numId w:val="34"/>
        </w:numPr>
        <w:spacing w:after="0" w:line="20" w:lineRule="atLeast"/>
        <w:contextualSpacing w:val="0"/>
        <w:jc w:val="both"/>
        <w:rPr>
          <w:rFonts w:asciiTheme="minorHAnsi" w:hAnsiTheme="minorHAnsi" w:cstheme="minorHAnsi"/>
        </w:rPr>
      </w:pPr>
      <w:r>
        <w:rPr>
          <w:rFonts w:asciiTheme="minorHAnsi" w:hAnsiTheme="minorHAnsi" w:cstheme="minorHAnsi"/>
          <w:u w:val="single"/>
        </w:rPr>
        <w:t>Vyklizení staveniště</w:t>
      </w:r>
    </w:p>
    <w:p w:rsidR="00907BB7" w:rsidRDefault="00AE6376">
      <w:pPr>
        <w:pStyle w:val="Odstavecseseznamem"/>
        <w:numPr>
          <w:ilvl w:val="2"/>
          <w:numId w:val="34"/>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Zhotovitel je povinen odstranit zařízení staveniště </w:t>
      </w:r>
      <w:r>
        <w:rPr>
          <w:rFonts w:asciiTheme="minorHAnsi" w:hAnsiTheme="minorHAnsi" w:cstheme="minorHAnsi"/>
        </w:rPr>
        <w:t>a vyklidit staveniště nejpozději do 5 dnů ode dne předání a převzetí díla, pokud se strany nedohodnou jinak.</w:t>
      </w:r>
    </w:p>
    <w:p w:rsidR="00907BB7" w:rsidRDefault="00AE6376">
      <w:pPr>
        <w:pStyle w:val="Odstavecseseznamem"/>
        <w:widowControl w:val="0"/>
        <w:numPr>
          <w:ilvl w:val="2"/>
          <w:numId w:val="34"/>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Nevyklidí-li zhotovitel staveniště ani do 5 dnů ode dne, kdy měl staveniště vyklidit, je objednatel oprávněn zabezpečit vyklizení staveniště třetí </w:t>
      </w:r>
      <w:r>
        <w:rPr>
          <w:rFonts w:asciiTheme="minorHAnsi" w:hAnsiTheme="minorHAnsi" w:cstheme="minorHAnsi"/>
        </w:rPr>
        <w:t xml:space="preserve">osobou a náklady s tím </w:t>
      </w:r>
      <w:r>
        <w:rPr>
          <w:rFonts w:asciiTheme="minorHAnsi" w:hAnsiTheme="minorHAnsi" w:cstheme="minorHAnsi"/>
        </w:rPr>
        <w:lastRenderedPageBreak/>
        <w:t>spojené uhradí objednateli zhotovitel.</w:t>
      </w:r>
    </w:p>
    <w:p w:rsidR="00907BB7" w:rsidRDefault="00907BB7">
      <w:pPr>
        <w:ind w:left="540" w:hanging="540"/>
        <w:jc w:val="center"/>
        <w:rPr>
          <w:rFonts w:asciiTheme="minorHAnsi" w:hAnsiTheme="minorHAnsi" w:cstheme="minorHAnsi"/>
          <w:sz w:val="22"/>
          <w:szCs w:val="22"/>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XI.</w:t>
      </w: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Stavební deník</w:t>
      </w:r>
    </w:p>
    <w:p w:rsidR="00907BB7" w:rsidRDefault="00907BB7">
      <w:pPr>
        <w:ind w:left="540" w:hanging="540"/>
        <w:jc w:val="both"/>
        <w:rPr>
          <w:rFonts w:asciiTheme="minorHAnsi" w:hAnsiTheme="minorHAnsi" w:cstheme="minorHAnsi"/>
          <w:sz w:val="22"/>
          <w:szCs w:val="22"/>
        </w:rPr>
      </w:pPr>
    </w:p>
    <w:p w:rsidR="00907BB7" w:rsidRDefault="00AE6376">
      <w:pPr>
        <w:pStyle w:val="Nadpis2"/>
        <w:numPr>
          <w:ilvl w:val="1"/>
          <w:numId w:val="24"/>
        </w:numPr>
        <w:spacing w:line="20" w:lineRule="atLeast"/>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Povinnost vést stavební deník</w:t>
      </w:r>
    </w:p>
    <w:p w:rsidR="00907BB7" w:rsidRDefault="00AE6376">
      <w:pPr>
        <w:pStyle w:val="Odstavecseseznamem"/>
        <w:numPr>
          <w:ilvl w:val="2"/>
          <w:numId w:val="24"/>
        </w:numPr>
        <w:spacing w:after="120" w:line="20" w:lineRule="atLeast"/>
        <w:ind w:left="851" w:hanging="709"/>
        <w:contextualSpacing w:val="0"/>
        <w:jc w:val="both"/>
      </w:pPr>
      <w:r>
        <w:rPr>
          <w:rFonts w:asciiTheme="minorHAnsi" w:hAnsiTheme="minorHAnsi" w:cstheme="minorHAnsi"/>
          <w:bCs/>
          <w:color w:val="000000"/>
        </w:rPr>
        <w:t>Zhotovitel je povinen vést ode dne předání a převzetí staveniště o pracích, které provádí, stavební deník, a to v souladu s právními předpisy u</w:t>
      </w:r>
      <w:r>
        <w:rPr>
          <w:rFonts w:asciiTheme="minorHAnsi" w:hAnsiTheme="minorHAnsi" w:cstheme="minorHAnsi"/>
          <w:bCs/>
          <w:color w:val="000000"/>
        </w:rPr>
        <w:t xml:space="preserve">pravujícími dokumentaci staveb. </w:t>
      </w:r>
      <w:r>
        <w:rPr>
          <w:rFonts w:asciiTheme="minorHAnsi" w:hAnsiTheme="minorHAnsi" w:cstheme="minorHAnsi"/>
          <w:color w:val="000000"/>
        </w:rPr>
        <w:t>Na</w:t>
      </w:r>
      <w:r>
        <w:rPr>
          <w:rFonts w:asciiTheme="minorHAnsi" w:hAnsiTheme="minorHAnsi" w:cstheme="minorHAnsi"/>
          <w:color w:val="000000"/>
        </w:rPr>
        <w:t xml:space="preserve">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rsidR="00907BB7" w:rsidRDefault="00AE6376">
      <w:pPr>
        <w:pStyle w:val="Odstavecseseznamem"/>
        <w:numPr>
          <w:ilvl w:val="2"/>
          <w:numId w:val="24"/>
        </w:numPr>
        <w:spacing w:after="120" w:line="20" w:lineRule="atLeast"/>
        <w:ind w:left="851" w:hanging="709"/>
        <w:contextualSpacing w:val="0"/>
        <w:jc w:val="both"/>
      </w:pPr>
      <w:r>
        <w:rPr>
          <w:rFonts w:asciiTheme="minorHAnsi" w:hAnsiTheme="minorHAnsi" w:cstheme="minorHAnsi"/>
          <w:color w:val="000000"/>
        </w:rPr>
        <w:t>Stavební deník musí být přístupný na staveništi kdykoli v průběhu prací. Zhotovitel umožní zástupci objednatele vyjmout při prováděné kontrolní činnosti ze stavebního deníku první průpis denních záznamů.</w:t>
      </w:r>
    </w:p>
    <w:p w:rsidR="00907BB7" w:rsidRDefault="00AE6376">
      <w:pPr>
        <w:pStyle w:val="Odstavecseseznamem"/>
        <w:numPr>
          <w:ilvl w:val="1"/>
          <w:numId w:val="24"/>
        </w:numPr>
        <w:spacing w:after="0" w:line="20" w:lineRule="atLeast"/>
        <w:ind w:left="567" w:hanging="567"/>
        <w:contextualSpacing w:val="0"/>
        <w:jc w:val="both"/>
      </w:pPr>
      <w:r>
        <w:rPr>
          <w:rFonts w:asciiTheme="minorHAnsi" w:hAnsiTheme="minorHAnsi" w:cstheme="minorHAnsi"/>
          <w:bCs/>
          <w:color w:val="000000"/>
          <w:u w:val="single"/>
        </w:rPr>
        <w:t>Způsob vedení a zápisu</w:t>
      </w:r>
    </w:p>
    <w:p w:rsidR="00907BB7" w:rsidRDefault="00AE6376">
      <w:pPr>
        <w:pStyle w:val="Odstavecseseznamem"/>
        <w:numPr>
          <w:ilvl w:val="2"/>
          <w:numId w:val="24"/>
        </w:numPr>
        <w:spacing w:after="120" w:line="20" w:lineRule="atLeast"/>
        <w:ind w:left="851" w:hanging="709"/>
        <w:contextualSpacing w:val="0"/>
        <w:jc w:val="both"/>
      </w:pPr>
      <w:r>
        <w:rPr>
          <w:rFonts w:asciiTheme="minorHAnsi" w:hAnsiTheme="minorHAnsi" w:cstheme="minorHAnsi"/>
          <w:bCs/>
          <w:color w:val="000000"/>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w:t>
      </w:r>
      <w:r>
        <w:rPr>
          <w:rFonts w:asciiTheme="minorHAnsi" w:hAnsiTheme="minorHAnsi" w:cstheme="minorHAnsi"/>
          <w:bCs/>
          <w:color w:val="000000"/>
        </w:rPr>
        <w:t>deníku nesmí být vytrhovány strany. Každý zápis musí být podepsán stavbyvedoucím zhotovitele.</w:t>
      </w:r>
    </w:p>
    <w:p w:rsidR="00907BB7" w:rsidRDefault="00AE6376">
      <w:pPr>
        <w:pStyle w:val="Odstavecseseznamem"/>
        <w:numPr>
          <w:ilvl w:val="2"/>
          <w:numId w:val="24"/>
        </w:numPr>
        <w:spacing w:after="120" w:line="20" w:lineRule="atLeast"/>
        <w:ind w:left="851" w:hanging="709"/>
        <w:contextualSpacing w:val="0"/>
        <w:jc w:val="both"/>
      </w:pPr>
      <w:r>
        <w:rPr>
          <w:rFonts w:asciiTheme="minorHAnsi" w:hAnsiTheme="minorHAnsi" w:cstheme="minorHAnsi"/>
        </w:rPr>
        <w:t>Objednatel nebo jím pověřená osoba vykonávající funkci technického dozoru je povinen vyjádřit se k zápisu ve stavebním deníku učiněnému zhotovitelem nejpozději do</w:t>
      </w:r>
      <w:r>
        <w:rPr>
          <w:rFonts w:asciiTheme="minorHAnsi" w:hAnsiTheme="minorHAnsi" w:cstheme="minorHAnsi"/>
        </w:rPr>
        <w:t xml:space="preserve"> 5 pracovních dnů ode dne vzniku zápisu, jinak se má za to, že se zápisem souhlasí.</w:t>
      </w:r>
    </w:p>
    <w:p w:rsidR="00907BB7" w:rsidRDefault="00AE6376">
      <w:pPr>
        <w:pStyle w:val="Odstavecseseznamem"/>
        <w:numPr>
          <w:ilvl w:val="2"/>
          <w:numId w:val="24"/>
        </w:numPr>
        <w:spacing w:after="120" w:line="20" w:lineRule="atLeast"/>
        <w:ind w:left="851" w:hanging="709"/>
        <w:contextualSpacing w:val="0"/>
        <w:jc w:val="both"/>
      </w:pPr>
      <w:r>
        <w:rPr>
          <w:rFonts w:asciiTheme="minorHAnsi" w:hAnsiTheme="minorHAnsi" w:cstheme="minorHAnsi"/>
        </w:rPr>
        <w:t>Nesouhlasí-li zhotovitel se zápisem, který učinil do stavebního deníku objednatel nebo jím pověřená osoba vykonávající funkci technického dozoru, příp. osoba vykonávající f</w:t>
      </w:r>
      <w:r>
        <w:rPr>
          <w:rFonts w:asciiTheme="minorHAnsi" w:hAnsiTheme="minorHAnsi" w:cstheme="minorHAnsi"/>
        </w:rPr>
        <w:t>unkci autorského dozoru, musí k tomuto zápisu připojit svoje stanovisko nejpozději do 5 pracovních dnů, jinak se má za to, že se zápisem souhlasí.</w:t>
      </w:r>
      <w:bookmarkEnd w:id="4"/>
    </w:p>
    <w:p w:rsidR="00907BB7" w:rsidRDefault="00907BB7">
      <w:pPr>
        <w:rPr>
          <w:rFonts w:asciiTheme="minorHAnsi" w:hAnsiTheme="minorHAnsi" w:cstheme="minorHAnsi"/>
          <w:sz w:val="22"/>
          <w:szCs w:val="22"/>
        </w:rPr>
      </w:pPr>
    </w:p>
    <w:p w:rsidR="00907BB7" w:rsidRDefault="00907BB7">
      <w:pPr>
        <w:rPr>
          <w:rFonts w:asciiTheme="minorHAnsi" w:hAnsiTheme="minorHAnsi" w:cstheme="minorHAnsi"/>
          <w:sz w:val="22"/>
          <w:szCs w:val="22"/>
        </w:rPr>
      </w:pPr>
    </w:p>
    <w:p w:rsidR="00907BB7" w:rsidRDefault="00AE6376">
      <w:pPr>
        <w:ind w:left="540" w:hanging="540"/>
        <w:jc w:val="center"/>
        <w:rPr>
          <w:rFonts w:asciiTheme="minorHAnsi" w:hAnsiTheme="minorHAnsi" w:cstheme="minorHAnsi"/>
          <w:b/>
          <w:sz w:val="22"/>
          <w:szCs w:val="22"/>
        </w:rPr>
      </w:pPr>
      <w:bookmarkStart w:id="5" w:name="_Toc323104689"/>
      <w:r>
        <w:rPr>
          <w:rFonts w:asciiTheme="minorHAnsi" w:hAnsiTheme="minorHAnsi" w:cstheme="minorHAnsi"/>
          <w:b/>
          <w:sz w:val="22"/>
          <w:szCs w:val="22"/>
        </w:rPr>
        <w:t xml:space="preserve">XII. </w:t>
      </w: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5"/>
    </w:p>
    <w:p w:rsidR="00907BB7" w:rsidRDefault="00907BB7">
      <w:pPr>
        <w:ind w:left="540" w:hanging="540"/>
        <w:rPr>
          <w:rFonts w:asciiTheme="minorHAnsi" w:hAnsiTheme="minorHAnsi" w:cstheme="minorHAnsi"/>
          <w:sz w:val="22"/>
          <w:szCs w:val="22"/>
        </w:rPr>
      </w:pPr>
    </w:p>
    <w:p w:rsidR="00907BB7" w:rsidRDefault="00AE6376">
      <w:pPr>
        <w:pStyle w:val="Odstavecseseznamem"/>
        <w:numPr>
          <w:ilvl w:val="1"/>
          <w:numId w:val="25"/>
        </w:numPr>
        <w:ind w:left="567" w:hanging="567"/>
        <w:rPr>
          <w:rFonts w:asciiTheme="minorHAnsi" w:hAnsiTheme="minorHAnsi" w:cstheme="minorHAnsi"/>
          <w:bCs/>
          <w:u w:val="single"/>
        </w:rPr>
      </w:pPr>
      <w:r>
        <w:rPr>
          <w:rFonts w:asciiTheme="minorHAnsi" w:hAnsiTheme="minorHAnsi" w:cstheme="minorHAnsi"/>
          <w:bCs/>
          <w:u w:val="single"/>
        </w:rPr>
        <w:t>Předání díla</w:t>
      </w:r>
    </w:p>
    <w:p w:rsidR="00907BB7" w:rsidRDefault="00AE6376">
      <w:pPr>
        <w:pStyle w:val="Odstavecseseznamem"/>
        <w:numPr>
          <w:ilvl w:val="2"/>
          <w:numId w:val="25"/>
        </w:numPr>
        <w:spacing w:after="120" w:line="20" w:lineRule="atLeast"/>
        <w:ind w:left="851" w:hanging="709"/>
        <w:contextualSpacing w:val="0"/>
        <w:jc w:val="both"/>
        <w:rPr>
          <w:rFonts w:asciiTheme="minorHAnsi" w:hAnsiTheme="minorHAnsi" w:cstheme="minorHAnsi"/>
          <w:bCs/>
          <w:u w:val="single"/>
        </w:rPr>
      </w:pPr>
      <w:r>
        <w:rPr>
          <w:rFonts w:asciiTheme="minorHAnsi" w:hAnsiTheme="minorHAnsi" w:cstheme="minorHAnsi"/>
        </w:rPr>
        <w:t>Zhotovitel je povinen předat dílo objednateli v termínu sjednan</w:t>
      </w:r>
      <w:r>
        <w:rPr>
          <w:rFonts w:asciiTheme="minorHAnsi" w:hAnsiTheme="minorHAnsi" w:cstheme="minorHAnsi"/>
        </w:rPr>
        <w:t>ém dle smlouvy bez vad a nedodělků pokud se smluvní strany nedohodnou jinak.</w:t>
      </w:r>
    </w:p>
    <w:p w:rsidR="00907BB7" w:rsidRDefault="00AE6376">
      <w:pPr>
        <w:pStyle w:val="Odstavecseseznamem"/>
        <w:numPr>
          <w:ilvl w:val="1"/>
          <w:numId w:val="25"/>
        </w:numPr>
        <w:spacing w:after="0" w:line="20" w:lineRule="atLeast"/>
        <w:ind w:left="567" w:hanging="567"/>
        <w:rPr>
          <w:rFonts w:asciiTheme="minorHAnsi" w:hAnsiTheme="minorHAnsi" w:cstheme="minorHAnsi"/>
          <w:bCs/>
          <w:u w:val="single"/>
        </w:rPr>
      </w:pPr>
      <w:r>
        <w:rPr>
          <w:rFonts w:asciiTheme="minorHAnsi" w:hAnsiTheme="minorHAnsi" w:cstheme="minorHAnsi"/>
          <w:u w:val="single"/>
        </w:rPr>
        <w:t>Organizace předání díla</w:t>
      </w:r>
    </w:p>
    <w:p w:rsidR="00907BB7" w:rsidRDefault="00AE6376">
      <w:pPr>
        <w:pStyle w:val="Nadpis3"/>
        <w:keepNext w:val="0"/>
        <w:widowControl w:val="0"/>
        <w:numPr>
          <w:ilvl w:val="0"/>
          <w:numId w:val="0"/>
        </w:numPr>
        <w:spacing w:after="120" w:line="20" w:lineRule="atLeast"/>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oznámit objednateli nejpozději 15 dnů předem, kdy bude dílo připraveno k předání a převzetí. </w:t>
      </w:r>
    </w:p>
    <w:p w:rsidR="00907BB7" w:rsidRDefault="00AE6376">
      <w:pPr>
        <w:pStyle w:val="Odstavecseseznamem"/>
        <w:numPr>
          <w:ilvl w:val="1"/>
          <w:numId w:val="25"/>
        </w:numPr>
        <w:spacing w:line="20" w:lineRule="atLeast"/>
        <w:ind w:left="567" w:hanging="567"/>
      </w:pPr>
      <w:r>
        <w:t xml:space="preserve"> </w:t>
      </w:r>
      <w:r>
        <w:rPr>
          <w:rFonts w:asciiTheme="minorHAnsi" w:hAnsiTheme="minorHAnsi" w:cstheme="minorHAnsi"/>
          <w:u w:val="single"/>
        </w:rPr>
        <w:t>Protokol o předání a převzetí díla</w:t>
      </w:r>
    </w:p>
    <w:p w:rsidR="00907BB7" w:rsidRDefault="00AE6376">
      <w:pPr>
        <w:pStyle w:val="Odstavecseseznamem"/>
        <w:numPr>
          <w:ilvl w:val="2"/>
          <w:numId w:val="25"/>
        </w:numPr>
        <w:spacing w:after="120" w:line="20" w:lineRule="atLeast"/>
        <w:ind w:left="851" w:hanging="709"/>
        <w:contextualSpacing w:val="0"/>
        <w:jc w:val="both"/>
      </w:pPr>
      <w:r>
        <w:rPr>
          <w:rFonts w:asciiTheme="minorHAnsi" w:hAnsiTheme="minorHAnsi" w:cstheme="minorHAnsi"/>
        </w:rPr>
        <w:t>O průběhu předávacího a přejímacího řízení pořídí objednatel zápis (protokol) podepsaný osobami oprávněnými k jednání ve věcech realizace díla na straně objednatele a zhotovitele a osobou vykonávající TDS.</w:t>
      </w:r>
    </w:p>
    <w:p w:rsidR="00907BB7" w:rsidRDefault="00AE6376">
      <w:pPr>
        <w:pStyle w:val="Odstavecseseznamem"/>
        <w:numPr>
          <w:ilvl w:val="2"/>
          <w:numId w:val="25"/>
        </w:numPr>
        <w:spacing w:after="0"/>
        <w:ind w:left="851" w:hanging="709"/>
        <w:contextualSpacing w:val="0"/>
      </w:pPr>
      <w:r>
        <w:rPr>
          <w:rFonts w:asciiTheme="minorHAnsi" w:hAnsiTheme="minorHAnsi" w:cstheme="minorHAnsi"/>
        </w:rPr>
        <w:t>Povinným obsahem protokolu jsou:</w:t>
      </w:r>
    </w:p>
    <w:p w:rsidR="00907BB7"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díla</w:t>
      </w:r>
    </w:p>
    <w:p w:rsidR="00907BB7" w:rsidRDefault="00AE6376">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907BB7" w:rsidRDefault="00AE6376">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907BB7"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dílo přejímá nebo ne.</w:t>
      </w:r>
    </w:p>
    <w:p w:rsidR="00907BB7"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Dohoda o způsobu a termínu vyklizení staveniště.</w:t>
      </w:r>
    </w:p>
    <w:p w:rsidR="00907BB7"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lastRenderedPageBreak/>
        <w:t>Termín, od kterého počíná běžet záruční doba.</w:t>
      </w:r>
    </w:p>
    <w:p w:rsidR="00907BB7"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w:t>
      </w:r>
      <w:r>
        <w:rPr>
          <w:rFonts w:asciiTheme="minorHAnsi" w:hAnsiTheme="minorHAnsi" w:cstheme="minorHAnsi"/>
          <w:b w:val="0"/>
          <w:bCs w:val="0"/>
          <w:i w:val="0"/>
          <w:iCs w:val="0"/>
          <w:sz w:val="22"/>
          <w:szCs w:val="22"/>
        </w:rPr>
        <w:t>ladů předávaných objednateli společně s dílem.</w:t>
      </w:r>
    </w:p>
    <w:p w:rsidR="00907BB7" w:rsidRDefault="00AE6376">
      <w:pPr>
        <w:pStyle w:val="Zkladntext"/>
        <w:numPr>
          <w:ilvl w:val="0"/>
          <w:numId w:val="5"/>
        </w:numPr>
        <w:tabs>
          <w:tab w:val="clear" w:pos="4754"/>
        </w:tabs>
        <w:spacing w:after="120"/>
        <w:ind w:left="1276" w:hanging="284"/>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w:t>
      </w:r>
      <w:r>
        <w:rPr>
          <w:rFonts w:asciiTheme="minorHAnsi" w:hAnsiTheme="minorHAnsi" w:cstheme="minorHAnsi"/>
          <w:b w:val="0"/>
          <w:bCs w:val="0"/>
          <w:i w:val="0"/>
          <w:iCs w:val="0"/>
          <w:sz w:val="22"/>
          <w:szCs w:val="22"/>
        </w:rPr>
        <w:t xml:space="preserve">a lhůty k jejich odstranění. </w:t>
      </w:r>
    </w:p>
    <w:p w:rsidR="00907BB7" w:rsidRDefault="00AE6376">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V případě, že objednatel odmítá dílo převzít, uvede do protokolu o předání a převzetí díla i důvody, pro které odmítá dílo převzít.</w:t>
      </w:r>
    </w:p>
    <w:p w:rsidR="00907BB7" w:rsidRDefault="00AE6376">
      <w:pPr>
        <w:pStyle w:val="Odstavecseseznamem"/>
        <w:numPr>
          <w:ilvl w:val="2"/>
          <w:numId w:val="25"/>
        </w:numPr>
        <w:spacing w:after="120" w:line="20" w:lineRule="atLeast"/>
        <w:ind w:left="851" w:hanging="709"/>
        <w:contextualSpacing w:val="0"/>
      </w:pPr>
      <w:r>
        <w:t xml:space="preserve"> </w:t>
      </w:r>
      <w:r>
        <w:rPr>
          <w:rFonts w:asciiTheme="minorHAnsi" w:hAnsiTheme="minorHAnsi" w:cstheme="minorHAnsi"/>
        </w:rPr>
        <w:t>Bylo-li dílo převzato s vadami a nedodělky dle odst. 12.3.2, sepíší smluvní strany o odstranění těchto vad a nedodělků zápis, podepsaný oprávněnými osobami.</w:t>
      </w:r>
    </w:p>
    <w:p w:rsidR="00907BB7" w:rsidRDefault="00AE6376">
      <w:pPr>
        <w:pStyle w:val="Odstavecseseznamem"/>
        <w:numPr>
          <w:ilvl w:val="1"/>
          <w:numId w:val="25"/>
        </w:numPr>
        <w:ind w:left="567" w:hanging="659"/>
      </w:pPr>
      <w:r>
        <w:rPr>
          <w:rFonts w:asciiTheme="minorHAnsi" w:hAnsiTheme="minorHAnsi" w:cstheme="minorHAnsi"/>
          <w:u w:val="single"/>
        </w:rPr>
        <w:t>Doklady nezbytné k předání a převzetí díla</w:t>
      </w:r>
    </w:p>
    <w:p w:rsidR="00907BB7" w:rsidRDefault="00AE6376">
      <w:pPr>
        <w:pStyle w:val="Odstavecseseznamem"/>
        <w:numPr>
          <w:ilvl w:val="2"/>
          <w:numId w:val="25"/>
        </w:numPr>
        <w:spacing w:after="0"/>
        <w:ind w:left="851" w:hanging="709"/>
        <w:contextualSpacing w:val="0"/>
      </w:pPr>
      <w:r>
        <w:rPr>
          <w:rFonts w:asciiTheme="minorHAnsi" w:hAnsiTheme="minorHAnsi" w:cstheme="minorHAnsi"/>
        </w:rPr>
        <w:t xml:space="preserve">Zhotovitel je povinen připravit a doložit u předávacího </w:t>
      </w:r>
      <w:r>
        <w:rPr>
          <w:rFonts w:asciiTheme="minorHAnsi" w:hAnsiTheme="minorHAnsi" w:cstheme="minorHAnsi"/>
        </w:rPr>
        <w:t>a přejímacího řízení zejména tyto doklady:</w:t>
      </w:r>
    </w:p>
    <w:p w:rsidR="00907BB7"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rsidR="00907BB7"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w:t>
      </w:r>
      <w:r>
        <w:rPr>
          <w:rFonts w:asciiTheme="minorHAnsi" w:hAnsiTheme="minorHAnsi" w:cstheme="minorHAnsi"/>
          <w:b w:val="0"/>
          <w:bCs w:val="0"/>
          <w:i w:val="0"/>
          <w:iCs w:val="0"/>
          <w:sz w:val="22"/>
          <w:szCs w:val="22"/>
        </w:rPr>
        <w:t>h revizních a provozních zkouškách</w:t>
      </w:r>
    </w:p>
    <w:p w:rsidR="00907BB7"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vyhodnocení kontrolního a zkušebního plánu stavby</w:t>
      </w:r>
    </w:p>
    <w:p w:rsidR="00907BB7"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907BB7"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w:t>
      </w:r>
      <w:r>
        <w:rPr>
          <w:rFonts w:asciiTheme="minorHAnsi" w:hAnsiTheme="minorHAnsi" w:cstheme="minorHAnsi"/>
          <w:b w:val="0"/>
          <w:bCs w:val="0"/>
          <w:i w:val="0"/>
          <w:iCs w:val="0"/>
          <w:sz w:val="22"/>
          <w:szCs w:val="22"/>
        </w:rPr>
        <w:t>ody k obsluze, provozní řády a další doklady nezbytné k provozu, a to vše v českém jazyce</w:t>
      </w:r>
    </w:p>
    <w:p w:rsidR="00907BB7"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2x vyhotovení veškerých nezbytných podkladů a dokladů pro vydání kolaudačního souhlasu  </w:t>
      </w:r>
    </w:p>
    <w:p w:rsidR="00907BB7" w:rsidRDefault="00AE6376">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w:t>
      </w:r>
      <w:proofErr w:type="gramStart"/>
      <w:r>
        <w:rPr>
          <w:rFonts w:asciiTheme="minorHAnsi" w:hAnsiTheme="minorHAnsi" w:cstheme="minorHAnsi"/>
          <w:sz w:val="22"/>
          <w:szCs w:val="22"/>
        </w:rPr>
        <w:t>-  p</w:t>
      </w:r>
      <w:r>
        <w:rPr>
          <w:rFonts w:asciiTheme="minorHAnsi" w:hAnsiTheme="minorHAnsi" w:cstheme="minorHAnsi"/>
          <w:sz w:val="22"/>
          <w:szCs w:val="22"/>
        </w:rPr>
        <w:t>rohlášení</w:t>
      </w:r>
      <w:proofErr w:type="gramEnd"/>
      <w:r>
        <w:rPr>
          <w:rFonts w:asciiTheme="minorHAnsi" w:hAnsiTheme="minorHAnsi" w:cstheme="minorHAnsi"/>
          <w:sz w:val="22"/>
          <w:szCs w:val="22"/>
        </w:rPr>
        <w:t xml:space="preserve"> o shodě </w:t>
      </w:r>
    </w:p>
    <w:p w:rsidR="00907BB7" w:rsidRDefault="00AE6376">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907BB7" w:rsidRDefault="00AE6376">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doklady o uvedení všech povrchů dot</w:t>
      </w:r>
      <w:r>
        <w:rPr>
          <w:rFonts w:asciiTheme="minorHAnsi" w:hAnsiTheme="minorHAnsi" w:cstheme="minorHAnsi"/>
          <w:sz w:val="22"/>
          <w:szCs w:val="22"/>
        </w:rPr>
        <w:t>čených stavbou do původního stavu</w:t>
      </w:r>
    </w:p>
    <w:p w:rsidR="00907BB7" w:rsidRDefault="00AE6376">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rsidR="00907BB7" w:rsidRDefault="00AE6376">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907BB7" w:rsidRDefault="00AE6376">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rsidR="00907BB7" w:rsidRDefault="00AE6376">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vyhotovení geodetického zaměření skutečného provedení stavby oprávněným geodetem dle plat</w:t>
      </w:r>
      <w:r>
        <w:rPr>
          <w:rFonts w:asciiTheme="minorHAnsi" w:hAnsiTheme="minorHAnsi" w:cstheme="minorHAnsi"/>
          <w:sz w:val="22"/>
          <w:szCs w:val="22"/>
        </w:rPr>
        <w:t xml:space="preserve">ných ČSN v souřadnicovém systému JTSK a výškovém systému </w:t>
      </w:r>
      <w:proofErr w:type="spellStart"/>
      <w:r>
        <w:rPr>
          <w:rFonts w:asciiTheme="minorHAnsi" w:hAnsiTheme="minorHAnsi" w:cstheme="minorHAnsi"/>
          <w:sz w:val="22"/>
          <w:szCs w:val="22"/>
        </w:rPr>
        <w:t>Bpv</w:t>
      </w:r>
      <w:proofErr w:type="spellEnd"/>
      <w:r>
        <w:rPr>
          <w:rFonts w:asciiTheme="minorHAnsi" w:hAnsiTheme="minorHAnsi" w:cstheme="minorHAnsi"/>
          <w:sz w:val="22"/>
          <w:szCs w:val="22"/>
        </w:rPr>
        <w:t xml:space="preserve"> dle požadavků vlastníků a správců dotčených inženýrských sítí a pozemků; geodetické zaměření stavby bude předáno v prostorových souřadnicích včetně technické zprávy (M 1:500) 2x v tištěné podobě </w:t>
      </w:r>
      <w:r>
        <w:rPr>
          <w:rFonts w:asciiTheme="minorHAnsi" w:hAnsiTheme="minorHAnsi" w:cstheme="minorHAnsi"/>
          <w:sz w:val="22"/>
          <w:szCs w:val="22"/>
        </w:rPr>
        <w:t>a 1x v digitální formě na CD</w:t>
      </w:r>
    </w:p>
    <w:p w:rsidR="00907BB7" w:rsidRDefault="00AE6376">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6x vyhotovení geometrických plánů pro dělení pozemků nebo vymezení rozsahu věcného břemene.</w:t>
      </w:r>
    </w:p>
    <w:p w:rsidR="00907BB7" w:rsidRDefault="00AE6376">
      <w:pPr>
        <w:spacing w:after="120"/>
        <w:ind w:left="1276" w:hanging="284"/>
        <w:jc w:val="both"/>
        <w:rPr>
          <w:rFonts w:asciiTheme="minorHAnsi" w:hAnsiTheme="minorHAnsi" w:cstheme="minorHAnsi"/>
          <w:sz w:val="22"/>
          <w:szCs w:val="22"/>
        </w:rPr>
      </w:pPr>
      <w:r>
        <w:rPr>
          <w:rFonts w:asciiTheme="minorHAnsi" w:hAnsiTheme="minorHAnsi" w:cstheme="minorHAnsi"/>
          <w:sz w:val="22"/>
          <w:szCs w:val="22"/>
        </w:rPr>
        <w:t>Současně je povinen předat kopie všech dokladů v elektronické verzi na CD.</w:t>
      </w:r>
    </w:p>
    <w:p w:rsidR="00907BB7" w:rsidRDefault="00AE6376">
      <w:pPr>
        <w:pStyle w:val="Odstavecseseznamem"/>
        <w:numPr>
          <w:ilvl w:val="2"/>
          <w:numId w:val="25"/>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907BB7" w:rsidRDefault="00AE6376">
      <w:pPr>
        <w:pStyle w:val="Odstavecseseznamem"/>
        <w:numPr>
          <w:ilvl w:val="1"/>
          <w:numId w:val="25"/>
        </w:numPr>
        <w:spacing w:after="0"/>
        <w:ind w:left="567" w:hanging="567"/>
        <w:jc w:val="both"/>
        <w:rPr>
          <w:rFonts w:asciiTheme="minorHAnsi" w:hAnsiTheme="minorHAnsi" w:cstheme="minorHAnsi"/>
        </w:rPr>
      </w:pPr>
      <w:r>
        <w:rPr>
          <w:rFonts w:asciiTheme="minorHAnsi" w:hAnsiTheme="minorHAnsi" w:cstheme="minorHAnsi"/>
          <w:u w:val="single"/>
        </w:rPr>
        <w:t>Zkoušky</w:t>
      </w:r>
    </w:p>
    <w:p w:rsidR="00907BB7" w:rsidRDefault="00AE6376">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w:t>
      </w:r>
      <w:r>
        <w:rPr>
          <w:rFonts w:asciiTheme="minorHAnsi" w:hAnsiTheme="minorHAnsi" w:cstheme="minorHAnsi"/>
          <w:b w:val="0"/>
          <w:bCs w:val="0"/>
          <w:sz w:val="22"/>
          <w:szCs w:val="22"/>
        </w:rPr>
        <w:t>otovitel je povinen provést předepsané zkoušky dle platných právních předpisů a technických norem. Úspěšné provedení těchto zkoušek je podmínkou převzetí díla.</w:t>
      </w:r>
    </w:p>
    <w:p w:rsidR="00907BB7" w:rsidRDefault="00AE6376">
      <w:pPr>
        <w:pStyle w:val="Odstavecseseznamem"/>
        <w:widowControl w:val="0"/>
        <w:numPr>
          <w:ilvl w:val="2"/>
          <w:numId w:val="25"/>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Doklady o řádném provedení díla dle technických norem a předpisů, o provedených </w:t>
      </w:r>
      <w:r>
        <w:rPr>
          <w:rFonts w:asciiTheme="minorHAnsi" w:hAnsiTheme="minorHAnsi" w:cstheme="minorHAnsi"/>
        </w:rPr>
        <w:lastRenderedPageBreak/>
        <w:t>zkouškách, atest</w:t>
      </w:r>
      <w:r>
        <w:rPr>
          <w:rFonts w:asciiTheme="minorHAnsi" w:hAnsiTheme="minorHAnsi" w:cstheme="minorHAnsi"/>
        </w:rPr>
        <w: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w:t>
      </w:r>
      <w:r>
        <w:rPr>
          <w:rFonts w:asciiTheme="minorHAnsi" w:hAnsiTheme="minorHAnsi" w:cstheme="minorHAnsi"/>
        </w:rPr>
        <w:t>dchozí věty nepředá, objednatel dílo nepřevezme. Předáním díla objednateli není zhotovitel zbaven povinnosti doklady na výzvu objednatele doplnit.</w:t>
      </w:r>
    </w:p>
    <w:p w:rsidR="00907BB7" w:rsidRDefault="00AE6376">
      <w:pPr>
        <w:pStyle w:val="Odstavecseseznamem"/>
        <w:widowControl w:val="0"/>
        <w:numPr>
          <w:ilvl w:val="2"/>
          <w:numId w:val="25"/>
        </w:numPr>
        <w:spacing w:line="20" w:lineRule="atLeast"/>
        <w:ind w:left="851" w:hanging="709"/>
        <w:jc w:val="both"/>
        <w:rPr>
          <w:rFonts w:asciiTheme="minorHAnsi" w:hAnsiTheme="minorHAnsi" w:cstheme="minorHAnsi"/>
        </w:rPr>
      </w:pPr>
      <w:r>
        <w:rPr>
          <w:rFonts w:asciiTheme="minorHAnsi" w:hAnsiTheme="minorHAnsi" w:cstheme="minorHAnsi"/>
        </w:rPr>
        <w:t>Převzetí díla bude provedeno až po kontrole souhrnné zprávy, kterou předloží zhotovitel objednateli po ukonče</w:t>
      </w:r>
      <w:r>
        <w:rPr>
          <w:rFonts w:asciiTheme="minorHAnsi" w:hAnsiTheme="minorHAnsi" w:cstheme="minorHAnsi"/>
        </w:rPr>
        <w:t>ní díla. Souhrnná zpráva obsahuje výsledky všech kontrolních zkoušek laboratoří.</w:t>
      </w:r>
    </w:p>
    <w:p w:rsidR="00907BB7" w:rsidRDefault="00AE6376">
      <w:pPr>
        <w:pStyle w:val="Nadpis2"/>
        <w:numPr>
          <w:ilvl w:val="2"/>
          <w:numId w:val="25"/>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požaduje, a s uvedením termínu, do kdy je pož</w:t>
      </w:r>
      <w:r>
        <w:rPr>
          <w:rFonts w:asciiTheme="minorHAnsi" w:hAnsiTheme="minorHAnsi" w:cstheme="minorHAnsi"/>
          <w:b w:val="0"/>
          <w:bCs w:val="0"/>
          <w:sz w:val="22"/>
          <w:szCs w:val="22"/>
        </w:rPr>
        <w:t>aduje provést. Tento požadavek však není důvodem k odmítnutí převzetí díla</w:t>
      </w:r>
      <w:bookmarkStart w:id="6" w:name="_Toc323104691"/>
      <w:r>
        <w:rPr>
          <w:rFonts w:asciiTheme="minorHAnsi" w:hAnsiTheme="minorHAnsi" w:cstheme="minorHAnsi"/>
          <w:b w:val="0"/>
          <w:bCs w:val="0"/>
          <w:sz w:val="22"/>
          <w:szCs w:val="22"/>
        </w:rPr>
        <w:t>.</w:t>
      </w:r>
    </w:p>
    <w:p w:rsidR="00907BB7" w:rsidRDefault="00907BB7"/>
    <w:p w:rsidR="00907BB7" w:rsidRDefault="00AE6376">
      <w:pPr>
        <w:pStyle w:val="Nadpis2"/>
        <w:numPr>
          <w:ilvl w:val="1"/>
          <w:numId w:val="25"/>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Kolaudace</w:t>
      </w:r>
    </w:p>
    <w:p w:rsidR="00907BB7" w:rsidRDefault="00AE6376">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w:t>
      </w:r>
      <w:r>
        <w:rPr>
          <w:rFonts w:asciiTheme="minorHAnsi" w:hAnsiTheme="minorHAnsi" w:cstheme="minorHAnsi"/>
          <w:b w:val="0"/>
          <w:bCs w:val="0"/>
          <w:sz w:val="22"/>
          <w:szCs w:val="22"/>
        </w:rPr>
        <w:t>en se na výzvu objednatele zúčastnit závěrečné kontrolní prohlídky stavby/místního šetření v rámci kolaudačního řízení dle stavebního zákona, pokud bude probíhat. Zhotovitel je povinen účastnit se všech řízení a jednání svolaných k zahájení užívání stavby.</w:t>
      </w:r>
    </w:p>
    <w:p w:rsidR="00907BB7" w:rsidRDefault="00AE6376">
      <w:pPr>
        <w:pStyle w:val="Nadpis2"/>
        <w:numPr>
          <w:ilvl w:val="2"/>
          <w:numId w:val="25"/>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rsidR="00907BB7" w:rsidRDefault="00907BB7">
      <w:pPr>
        <w:ind w:left="540" w:hanging="540"/>
        <w:jc w:val="center"/>
        <w:rPr>
          <w:rFonts w:asciiTheme="minorHAnsi" w:hAnsiTheme="minorHAnsi" w:cstheme="minorHAnsi"/>
          <w:sz w:val="22"/>
          <w:szCs w:val="22"/>
        </w:rPr>
      </w:pPr>
    </w:p>
    <w:p w:rsidR="00907BB7" w:rsidRDefault="00907BB7">
      <w:pPr>
        <w:ind w:left="540" w:hanging="540"/>
        <w:jc w:val="center"/>
        <w:rPr>
          <w:rFonts w:asciiTheme="minorHAnsi" w:hAnsiTheme="minorHAnsi" w:cstheme="minorHAnsi"/>
          <w:sz w:val="22"/>
          <w:szCs w:val="22"/>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a záruka za jakost díla </w:t>
      </w:r>
      <w:bookmarkEnd w:id="6"/>
    </w:p>
    <w:p w:rsidR="00907BB7" w:rsidRDefault="00907BB7">
      <w:pPr>
        <w:ind w:left="540" w:hanging="540"/>
        <w:jc w:val="center"/>
        <w:rPr>
          <w:rFonts w:asciiTheme="minorHAnsi" w:hAnsiTheme="minorHAnsi" w:cstheme="minorHAnsi"/>
          <w:sz w:val="22"/>
          <w:szCs w:val="22"/>
        </w:rPr>
      </w:pPr>
    </w:p>
    <w:p w:rsidR="00907BB7" w:rsidRDefault="00AE6376">
      <w:pPr>
        <w:pStyle w:val="Odstavecseseznamem"/>
        <w:numPr>
          <w:ilvl w:val="1"/>
          <w:numId w:val="26"/>
        </w:numPr>
        <w:spacing w:after="0" w:line="240" w:lineRule="auto"/>
        <w:ind w:left="567" w:hanging="567"/>
        <w:jc w:val="both"/>
        <w:rPr>
          <w:rFonts w:asciiTheme="minorHAnsi" w:hAnsiTheme="minorHAnsi" w:cstheme="minorHAnsi"/>
        </w:rPr>
      </w:pPr>
      <w:r>
        <w:rPr>
          <w:rFonts w:asciiTheme="minorHAnsi" w:hAnsiTheme="minorHAnsi" w:cstheme="minorHAnsi"/>
          <w:u w:val="single"/>
        </w:rPr>
        <w:t>Odpovědnost za vady díla</w:t>
      </w:r>
    </w:p>
    <w:p w:rsidR="00907BB7" w:rsidRDefault="00AE6376">
      <w:pPr>
        <w:pStyle w:val="Odstavecseseznamem"/>
        <w:numPr>
          <w:ilvl w:val="2"/>
          <w:numId w:val="26"/>
        </w:numPr>
        <w:spacing w:after="120" w:line="240" w:lineRule="auto"/>
        <w:ind w:left="993" w:hanging="851"/>
        <w:contextualSpacing w:val="0"/>
        <w:jc w:val="both"/>
        <w:rPr>
          <w:rFonts w:asciiTheme="minorHAnsi" w:hAnsiTheme="minorHAnsi" w:cstheme="minorHAnsi"/>
          <w:bCs/>
        </w:rPr>
      </w:pPr>
      <w:r>
        <w:rPr>
          <w:rFonts w:asciiTheme="minorHAnsi" w:hAnsiTheme="minorHAnsi" w:cstheme="minorHAnsi"/>
          <w:bCs/>
        </w:rPr>
        <w:t>Zhotovi</w:t>
      </w:r>
      <w:r>
        <w:rPr>
          <w:rFonts w:asciiTheme="minorHAnsi" w:hAnsiTheme="minorHAnsi" w:cstheme="minorHAnsi"/>
          <w:bCs/>
        </w:rPr>
        <w:t xml:space="preserve">tel odpovídá za vady, jež má dílo v době jeho předání, a dále odpovídá za vady díla zjištěné v záruční době. Převezme-li objednatel dílo s </w:t>
      </w:r>
      <w:r>
        <w:rPr>
          <w:rFonts w:asciiTheme="minorHAnsi" w:hAnsiTheme="minorHAnsi" w:cstheme="minorHAnsi"/>
        </w:rPr>
        <w:t>drobnými ojedinělými vadami a nedodělky, které samy o sobě ani ve spojení s jinými nebrání řádnému užívání předmětu d</w:t>
      </w:r>
      <w:r>
        <w:rPr>
          <w:rFonts w:asciiTheme="minorHAnsi" w:hAnsiTheme="minorHAnsi" w:cstheme="minorHAnsi"/>
        </w:rPr>
        <w:t>íla ani je nijak neztěžují a nesnižují jeho kvalitu</w:t>
      </w:r>
      <w:r>
        <w:rPr>
          <w:rFonts w:asciiTheme="minorHAnsi" w:hAnsiTheme="minorHAnsi" w:cstheme="minorHAnsi"/>
          <w:bCs/>
        </w:rPr>
        <w:t>, je zhotovitel povinen odstranit je v termínu stanoveném v protokolu o předání a převzetí díla.</w:t>
      </w:r>
    </w:p>
    <w:p w:rsidR="00907BB7" w:rsidRDefault="00AE6376">
      <w:pPr>
        <w:pStyle w:val="Odstavecseseznamem"/>
        <w:numPr>
          <w:ilvl w:val="2"/>
          <w:numId w:val="26"/>
        </w:numPr>
        <w:spacing w:after="120" w:line="240" w:lineRule="auto"/>
        <w:ind w:left="993" w:hanging="851"/>
        <w:contextualSpacing w:val="0"/>
        <w:jc w:val="both"/>
        <w:rPr>
          <w:rFonts w:asciiTheme="minorHAnsi" w:hAnsiTheme="minorHAnsi" w:cstheme="minorHAnsi"/>
          <w:bCs/>
        </w:rPr>
      </w:pPr>
      <w:r>
        <w:rPr>
          <w:rFonts w:asciiTheme="minorHAnsi" w:hAnsiTheme="minorHAnsi" w:cstheme="minorHAnsi"/>
          <w:bCs/>
        </w:rPr>
        <w:t>Zhotovitel odpovídá i za vady díla způsobené chybou v technické dokumentaci předané mu objednatelem v případ</w:t>
      </w:r>
      <w:r>
        <w:rPr>
          <w:rFonts w:asciiTheme="minorHAnsi" w:hAnsiTheme="minorHAnsi" w:cstheme="minorHAnsi"/>
          <w:bCs/>
        </w:rPr>
        <w:t xml:space="preserve">ě, že neprovedl kontrolu dle odst. 4.3.1 této smlouvy nebo tuto provedl, avšak nezjistil a neoznámil objednateli takové vady dokumentace, které vzhledem ke své odborné způsobilosti zjistit měl. </w:t>
      </w:r>
      <w:proofErr w:type="spellStart"/>
      <w:r>
        <w:rPr>
          <w:rFonts w:asciiTheme="minorHAnsi" w:hAnsiTheme="minorHAnsi" w:cstheme="minorHAnsi"/>
          <w:bCs/>
        </w:rPr>
        <w:t>Ust</w:t>
      </w:r>
      <w:proofErr w:type="spellEnd"/>
      <w:r>
        <w:rPr>
          <w:rFonts w:asciiTheme="minorHAnsi" w:hAnsiTheme="minorHAnsi" w:cstheme="minorHAnsi"/>
          <w:bCs/>
        </w:rPr>
        <w:t>. § 2630 odst. 2 Občanského zákoníku se v takovém případě n</w:t>
      </w:r>
      <w:r>
        <w:rPr>
          <w:rFonts w:asciiTheme="minorHAnsi" w:hAnsiTheme="minorHAnsi" w:cstheme="minorHAnsi"/>
          <w:bCs/>
        </w:rPr>
        <w:t xml:space="preserve">euplatní. </w:t>
      </w:r>
    </w:p>
    <w:p w:rsidR="00907BB7" w:rsidRDefault="00AE6376">
      <w:pPr>
        <w:pStyle w:val="Odstavecseseznamem"/>
        <w:numPr>
          <w:ilvl w:val="2"/>
          <w:numId w:val="26"/>
        </w:numPr>
        <w:spacing w:after="120" w:line="240" w:lineRule="auto"/>
        <w:ind w:left="993" w:hanging="851"/>
        <w:contextualSpacing w:val="0"/>
        <w:jc w:val="both"/>
        <w:rPr>
          <w:rFonts w:asciiTheme="minorHAnsi" w:hAnsiTheme="minorHAnsi" w:cstheme="minorHAnsi"/>
        </w:rPr>
      </w:pPr>
      <w:r>
        <w:rPr>
          <w:rFonts w:asciiTheme="minorHAnsi" w:hAnsiTheme="minorHAnsi" w:cstheme="minorHAnsi"/>
        </w:rPr>
        <w:t>Zhotovitel neodpovídá za vady díla, které byly způsobeny objednatelem nebo vyšší mocí.</w:t>
      </w:r>
    </w:p>
    <w:p w:rsidR="00907BB7" w:rsidRDefault="00AE6376">
      <w:pPr>
        <w:pStyle w:val="Odstavecseseznamem"/>
        <w:numPr>
          <w:ilvl w:val="1"/>
          <w:numId w:val="26"/>
        </w:numPr>
        <w:spacing w:after="0" w:line="240" w:lineRule="auto"/>
        <w:ind w:left="567" w:hanging="567"/>
        <w:contextualSpacing w:val="0"/>
        <w:jc w:val="both"/>
        <w:rPr>
          <w:rFonts w:asciiTheme="minorHAnsi" w:hAnsiTheme="minorHAnsi" w:cstheme="minorHAnsi"/>
          <w:bCs/>
        </w:rPr>
      </w:pPr>
      <w:r>
        <w:rPr>
          <w:rFonts w:asciiTheme="minorHAnsi" w:hAnsiTheme="minorHAnsi" w:cstheme="minorHAnsi"/>
          <w:bCs/>
          <w:u w:val="single"/>
        </w:rPr>
        <w:t>Záruční doba</w:t>
      </w:r>
    </w:p>
    <w:p w:rsidR="00907BB7" w:rsidRDefault="00AE6376">
      <w:pPr>
        <w:pStyle w:val="Nadpis3"/>
        <w:keepNext w:val="0"/>
        <w:widowControl w:val="0"/>
        <w:numPr>
          <w:ilvl w:val="0"/>
          <w:numId w:val="0"/>
        </w:numPr>
        <w:tabs>
          <w:tab w:val="left" w:pos="7740"/>
        </w:tabs>
        <w:spacing w:after="120"/>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rsidR="00907BB7" w:rsidRDefault="00AE6376">
      <w:pPr>
        <w:pStyle w:val="Nadpis2"/>
        <w:keepNext w:val="0"/>
        <w:widowControl w:val="0"/>
        <w:numPr>
          <w:ilvl w:val="1"/>
          <w:numId w:val="26"/>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Výjimky ze záruky</w:t>
      </w:r>
    </w:p>
    <w:p w:rsidR="00907BB7" w:rsidRDefault="00AE6376">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rsidR="00907BB7" w:rsidRDefault="00AE6376">
      <w:pPr>
        <w:pStyle w:val="Nadpis2"/>
        <w:keepNext w:val="0"/>
        <w:widowControl w:val="0"/>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uplatnění reklamace</w:t>
      </w:r>
    </w:p>
    <w:p w:rsidR="00907BB7" w:rsidRDefault="00AE6376">
      <w:pPr>
        <w:pStyle w:val="Nadpis3"/>
        <w:keepNext w:val="0"/>
        <w:widowControl w:val="0"/>
        <w:numPr>
          <w:ilvl w:val="0"/>
          <w:numId w:val="0"/>
        </w:numPr>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907BB7" w:rsidRDefault="00AE6376">
      <w:pPr>
        <w:pStyle w:val="Nadpis3"/>
        <w:keepNext w:val="0"/>
        <w:widowControl w:val="0"/>
        <w:numPr>
          <w:ilvl w:val="0"/>
          <w:numId w:val="4"/>
        </w:numPr>
        <w:tabs>
          <w:tab w:val="clear" w:pos="720"/>
        </w:tabs>
        <w:ind w:left="1276" w:hanging="425"/>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Odstraně</w:t>
      </w:r>
      <w:r>
        <w:rPr>
          <w:rFonts w:asciiTheme="minorHAnsi" w:hAnsiTheme="minorHAnsi" w:cstheme="minorHAnsi"/>
          <w:b w:val="0"/>
          <w:bCs w:val="0"/>
          <w:sz w:val="22"/>
          <w:szCs w:val="22"/>
        </w:rPr>
        <w:t>ní vady dodáním náhradního plnění nebo jeho části.</w:t>
      </w:r>
    </w:p>
    <w:p w:rsidR="00907BB7" w:rsidRDefault="00AE6376">
      <w:pPr>
        <w:widowControl w:val="0"/>
        <w:numPr>
          <w:ilvl w:val="0"/>
          <w:numId w:val="4"/>
        </w:numPr>
        <w:tabs>
          <w:tab w:val="clear" w:pos="720"/>
        </w:tabs>
        <w:ind w:left="1276" w:hanging="425"/>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907BB7" w:rsidRDefault="00AE6376">
      <w:pPr>
        <w:widowControl w:val="0"/>
        <w:numPr>
          <w:ilvl w:val="0"/>
          <w:numId w:val="4"/>
        </w:numPr>
        <w:tabs>
          <w:tab w:val="clear" w:pos="720"/>
        </w:tabs>
        <w:ind w:left="1276" w:hanging="425"/>
        <w:rPr>
          <w:rFonts w:asciiTheme="minorHAnsi" w:hAnsiTheme="minorHAnsi" w:cstheme="minorHAnsi"/>
          <w:sz w:val="22"/>
          <w:szCs w:val="22"/>
        </w:rPr>
      </w:pPr>
      <w:r>
        <w:rPr>
          <w:rFonts w:asciiTheme="minorHAnsi" w:hAnsiTheme="minorHAnsi" w:cstheme="minorHAnsi"/>
          <w:sz w:val="22"/>
          <w:szCs w:val="22"/>
        </w:rPr>
        <w:t>Přiměřenou slevu ze sjednané ceny.</w:t>
      </w:r>
    </w:p>
    <w:p w:rsidR="00907BB7" w:rsidRDefault="00AE6376">
      <w:pPr>
        <w:widowControl w:val="0"/>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Tím není dotčeno právo objednatele odstoupit od smlouvy v případech stanovených zákonem ani další práva z vadného plnění </w:t>
      </w:r>
      <w:r>
        <w:rPr>
          <w:rFonts w:asciiTheme="minorHAnsi" w:hAnsiTheme="minorHAnsi" w:cstheme="minorHAnsi"/>
          <w:sz w:val="22"/>
          <w:szCs w:val="22"/>
        </w:rPr>
        <w:t xml:space="preserve">náležející objednateli stanovená zákonem. </w:t>
      </w:r>
    </w:p>
    <w:p w:rsidR="00907BB7" w:rsidRDefault="00AE6376">
      <w:pPr>
        <w:pStyle w:val="Nadpis2"/>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Podmínky odstranění reklamovaných vad</w:t>
      </w:r>
    </w:p>
    <w:p w:rsidR="00907BB7"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nejpozději do 3 dnů po obdržení reklamace písemně oznámit objednateli, zda reklamaci uznává či nikoli. Pokud tak neuč</w:t>
      </w:r>
      <w:r>
        <w:rPr>
          <w:rFonts w:asciiTheme="minorHAnsi" w:hAnsiTheme="minorHAnsi" w:cstheme="minorHAnsi"/>
          <w:b w:val="0"/>
          <w:bCs w:val="0"/>
          <w:sz w:val="22"/>
          <w:szCs w:val="22"/>
        </w:rPr>
        <w:t xml:space="preserve">iní, má se za to, že reklamaci objednatele uznává. Vždy však musí písemně sdělit, v jakém termínu nastoupí k odstranění </w:t>
      </w:r>
      <w:proofErr w:type="gramStart"/>
      <w:r>
        <w:rPr>
          <w:rFonts w:asciiTheme="minorHAnsi" w:hAnsiTheme="minorHAnsi" w:cstheme="minorHAnsi"/>
          <w:b w:val="0"/>
          <w:bCs w:val="0"/>
          <w:sz w:val="22"/>
          <w:szCs w:val="22"/>
        </w:rPr>
        <w:t>vad(y).</w:t>
      </w:r>
      <w:proofErr w:type="gramEnd"/>
      <w:r>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rsidR="00907BB7"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w:t>
      </w:r>
    </w:p>
    <w:p w:rsidR="00907BB7"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umožnit pracovníkům zhotovitele přís</w:t>
      </w:r>
      <w:r>
        <w:rPr>
          <w:rFonts w:asciiTheme="minorHAnsi" w:hAnsiTheme="minorHAnsi" w:cstheme="minorHAnsi"/>
          <w:b w:val="0"/>
          <w:bCs w:val="0"/>
          <w:sz w:val="22"/>
          <w:szCs w:val="22"/>
        </w:rPr>
        <w:t>tup do prostor nezbytných pro odstranění vady.</w:t>
      </w:r>
    </w:p>
    <w:p w:rsidR="00907BB7" w:rsidRDefault="00AE6376">
      <w:pPr>
        <w:pStyle w:val="Nadpis2"/>
        <w:keepNext w:val="0"/>
        <w:widowControl w:val="0"/>
        <w:numPr>
          <w:ilvl w:val="1"/>
          <w:numId w:val="26"/>
        </w:numPr>
        <w:spacing w:line="20" w:lineRule="atLeast"/>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Lhůty pro odstranění reklamovaných vad</w:t>
      </w:r>
    </w:p>
    <w:p w:rsidR="00907BB7"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Lhůtu pro odstranění reklamované vady sjednají obě smluvní strany podle povahy a rozsahu reklamované vady. </w:t>
      </w:r>
      <w:proofErr w:type="gramStart"/>
      <w:r>
        <w:rPr>
          <w:rFonts w:asciiTheme="minorHAnsi" w:hAnsiTheme="minorHAnsi" w:cstheme="minorHAnsi"/>
          <w:b w:val="0"/>
          <w:bCs w:val="0"/>
          <w:sz w:val="22"/>
          <w:szCs w:val="22"/>
        </w:rPr>
        <w:t>Nedojde-li</w:t>
      </w:r>
      <w:proofErr w:type="gramEnd"/>
      <w:r>
        <w:rPr>
          <w:rFonts w:asciiTheme="minorHAnsi" w:hAnsiTheme="minorHAnsi" w:cstheme="minorHAnsi"/>
          <w:b w:val="0"/>
          <w:bCs w:val="0"/>
          <w:sz w:val="22"/>
          <w:szCs w:val="22"/>
        </w:rPr>
        <w:t xml:space="preserve"> mezi oběma stranami k dohodě o termínu odstranění re</w:t>
      </w:r>
      <w:r>
        <w:rPr>
          <w:rFonts w:asciiTheme="minorHAnsi" w:hAnsiTheme="minorHAnsi" w:cstheme="minorHAnsi"/>
          <w:b w:val="0"/>
          <w:bCs w:val="0"/>
          <w:sz w:val="22"/>
          <w:szCs w:val="22"/>
        </w:rPr>
        <w:t xml:space="preserve">klamované vady </w:t>
      </w:r>
      <w:proofErr w:type="gramStart"/>
      <w:r>
        <w:rPr>
          <w:rFonts w:asciiTheme="minorHAnsi" w:hAnsiTheme="minorHAnsi" w:cstheme="minorHAnsi"/>
          <w:b w:val="0"/>
          <w:bCs w:val="0"/>
          <w:sz w:val="22"/>
          <w:szCs w:val="22"/>
        </w:rPr>
        <w:t>platí</w:t>
      </w:r>
      <w:proofErr w:type="gramEnd"/>
      <w:r>
        <w:rPr>
          <w:rFonts w:asciiTheme="minorHAnsi" w:hAnsiTheme="minorHAnsi" w:cstheme="minorHAnsi"/>
          <w:b w:val="0"/>
          <w:bCs w:val="0"/>
          <w:sz w:val="22"/>
          <w:szCs w:val="22"/>
        </w:rPr>
        <w:t>, že reklamovaná vada musí být odstraněna nejpozději do 15 dnů ode dne uplatnění reklamace objednatelem.</w:t>
      </w:r>
    </w:p>
    <w:p w:rsidR="00907BB7"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Lhůtu pro odstranění reklamovaných vad označených objednatelem jako havárie sjednají obě smluvní strany podle povahy a rozsahu rekl</w:t>
      </w:r>
      <w:r>
        <w:rPr>
          <w:rFonts w:asciiTheme="minorHAnsi" w:hAnsiTheme="minorHAnsi" w:cstheme="minorHAnsi"/>
          <w:b w:val="0"/>
          <w:bCs w:val="0"/>
          <w:sz w:val="22"/>
          <w:szCs w:val="22"/>
        </w:rPr>
        <w:t>amované vady. Nedojde-li mezi oběma stranami k dohodě o termínu odstranění reklamované vady (havárie) platí, že havárie musí být odstraněna nejpozději do 3 dnů ode</w:t>
      </w:r>
      <w:r>
        <w:rPr>
          <w:rFonts w:asciiTheme="minorHAnsi" w:hAnsiTheme="minorHAnsi" w:cstheme="minorHAnsi"/>
          <w:b w:val="0"/>
          <w:sz w:val="22"/>
          <w:szCs w:val="22"/>
        </w:rPr>
        <w:t xml:space="preserve"> </w:t>
      </w:r>
      <w:r>
        <w:rPr>
          <w:rFonts w:asciiTheme="minorHAnsi" w:hAnsiTheme="minorHAnsi" w:cstheme="minorHAnsi"/>
          <w:b w:val="0"/>
          <w:bCs w:val="0"/>
          <w:sz w:val="22"/>
          <w:szCs w:val="22"/>
        </w:rPr>
        <w:t xml:space="preserve">dne uplatnění reklamace objednatelem. </w:t>
      </w:r>
    </w:p>
    <w:p w:rsidR="00907BB7" w:rsidRDefault="00AE6376">
      <w:pPr>
        <w:pStyle w:val="Odstavecseseznamem"/>
        <w:numPr>
          <w:ilvl w:val="2"/>
          <w:numId w:val="26"/>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Neodstraní-li zhotovitel reklamovanou vadu ve smluven</w:t>
      </w:r>
      <w:r>
        <w:rPr>
          <w:rFonts w:asciiTheme="minorHAnsi" w:hAnsiTheme="minorHAnsi" w:cstheme="minorHAnsi"/>
        </w:rPr>
        <w:t xml:space="preserve">é nebo stanovené lhůtě, je objednatel oprávněn zajistit si odstranění vady na náklady zhotovitele u jiné odborné osoby.   </w:t>
      </w:r>
    </w:p>
    <w:p w:rsidR="00907BB7" w:rsidRDefault="00AE6376">
      <w:pPr>
        <w:pStyle w:val="Odstavecseseznamem"/>
        <w:numPr>
          <w:ilvl w:val="1"/>
          <w:numId w:val="26"/>
        </w:numPr>
        <w:spacing w:after="0" w:line="240" w:lineRule="auto"/>
        <w:ind w:left="567" w:hanging="567"/>
        <w:rPr>
          <w:rFonts w:asciiTheme="minorHAnsi" w:hAnsiTheme="minorHAnsi" w:cstheme="minorHAnsi"/>
          <w:u w:val="single"/>
        </w:rPr>
      </w:pPr>
      <w:r>
        <w:rPr>
          <w:rFonts w:asciiTheme="minorHAnsi" w:hAnsiTheme="minorHAnsi" w:cstheme="minorHAnsi"/>
          <w:u w:val="single"/>
        </w:rPr>
        <w:t xml:space="preserve">Postup po odstranění vad </w:t>
      </w:r>
    </w:p>
    <w:p w:rsidR="00907BB7" w:rsidRDefault="00AE6376">
      <w:pPr>
        <w:pStyle w:val="Odstavecseseznamem"/>
        <w:numPr>
          <w:ilvl w:val="2"/>
          <w:numId w:val="26"/>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O provedeném odstranění vady sepíší smluvní strany zápis (protokol).</w:t>
      </w:r>
    </w:p>
    <w:p w:rsidR="00907BB7" w:rsidRDefault="00AE6376">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Pr>
          <w:rFonts w:asciiTheme="minorHAnsi" w:hAnsiTheme="minorHAnsi" w:cstheme="minorHAnsi"/>
        </w:rPr>
        <w:t>Na provedenou opravu vady případně vym</w:t>
      </w:r>
      <w:r>
        <w:rPr>
          <w:rFonts w:asciiTheme="minorHAnsi" w:hAnsiTheme="minorHAnsi" w:cstheme="minorHAnsi"/>
        </w:rPr>
        <w:t xml:space="preserve">ěněnou část předmětu plnění poskytne zhotovitel záruku za jakost po dobu uvedenou v odst. 13.2 nebo 13.3, která počíná běžet dnem předání opraveného díla nebo jeho části. </w:t>
      </w:r>
    </w:p>
    <w:p w:rsidR="00907BB7" w:rsidRDefault="00AE6376">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O dobu, po kterou nemohl být předmět díla nebo jeho část v důsledku vady užíván, se </w:t>
      </w:r>
      <w:r>
        <w:rPr>
          <w:rFonts w:asciiTheme="minorHAnsi" w:hAnsiTheme="minorHAnsi" w:cstheme="minorHAnsi"/>
        </w:rPr>
        <w:t>prodlužuje záruční doba.</w:t>
      </w:r>
      <w:r>
        <w:rPr>
          <w:rFonts w:asciiTheme="minorHAnsi" w:hAnsiTheme="minorHAnsi" w:cstheme="minorHAnsi"/>
          <w:u w:val="single"/>
        </w:rPr>
        <w:t xml:space="preserve">       </w:t>
      </w:r>
    </w:p>
    <w:p w:rsidR="00907BB7" w:rsidRDefault="00907BB7">
      <w:pPr>
        <w:ind w:left="540" w:hanging="540"/>
        <w:jc w:val="center"/>
        <w:rPr>
          <w:rFonts w:asciiTheme="minorHAnsi" w:hAnsiTheme="minorHAnsi" w:cstheme="minorHAnsi"/>
          <w:b/>
          <w:sz w:val="22"/>
          <w:szCs w:val="22"/>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907BB7" w:rsidRDefault="00AE6376">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907BB7" w:rsidRDefault="00907BB7">
      <w:pPr>
        <w:ind w:left="709" w:hanging="709"/>
        <w:rPr>
          <w:rFonts w:asciiTheme="minorHAnsi" w:hAnsiTheme="minorHAnsi" w:cstheme="minorHAnsi"/>
          <w:sz w:val="22"/>
          <w:szCs w:val="22"/>
        </w:rPr>
      </w:pPr>
    </w:p>
    <w:p w:rsidR="00907BB7" w:rsidRDefault="00AE6376">
      <w:pPr>
        <w:pStyle w:val="Nadpis2"/>
        <w:numPr>
          <w:ilvl w:val="1"/>
          <w:numId w:val="28"/>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Vlastnictví díla</w:t>
      </w:r>
    </w:p>
    <w:p w:rsidR="00907BB7" w:rsidRDefault="00AE6376">
      <w:pPr>
        <w:pStyle w:val="Nadpis2"/>
        <w:numPr>
          <w:ilvl w:val="0"/>
          <w:numId w:val="0"/>
        </w:numPr>
        <w:spacing w:after="120"/>
        <w:ind w:left="850"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rsidR="00907BB7" w:rsidRDefault="00AE6376">
      <w:pPr>
        <w:pStyle w:val="Nadpis2"/>
        <w:numPr>
          <w:ilvl w:val="1"/>
          <w:numId w:val="28"/>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Nebezpečí škod na díle</w:t>
      </w:r>
    </w:p>
    <w:p w:rsidR="00907BB7" w:rsidRDefault="00AE6376">
      <w:pPr>
        <w:pStyle w:val="Nadpis3"/>
        <w:numPr>
          <w:ilvl w:val="0"/>
          <w:numId w:val="0"/>
        </w:numPr>
        <w:spacing w:after="120"/>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rsidR="00907BB7" w:rsidRDefault="00AE6376">
      <w:pPr>
        <w:pStyle w:val="Nadpis2"/>
        <w:keepNext w:val="0"/>
        <w:widowControl w:val="0"/>
        <w:numPr>
          <w:ilvl w:val="1"/>
          <w:numId w:val="28"/>
        </w:numPr>
        <w:ind w:left="567" w:hanging="567"/>
        <w:rPr>
          <w:rFonts w:asciiTheme="minorHAnsi" w:hAnsiTheme="minorHAnsi" w:cstheme="minorHAnsi"/>
          <w:b w:val="0"/>
          <w:bCs w:val="0"/>
          <w:sz w:val="22"/>
          <w:szCs w:val="22"/>
          <w:u w:val="single"/>
        </w:rPr>
      </w:pPr>
      <w:bookmarkStart w:id="7"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7"/>
    </w:p>
    <w:p w:rsidR="00907BB7" w:rsidRDefault="00AE6376">
      <w:pPr>
        <w:pStyle w:val="Nadpis2"/>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Zhotov</w:t>
      </w:r>
      <w:r>
        <w:rPr>
          <w:rFonts w:asciiTheme="minorHAnsi" w:hAnsiTheme="minorHAnsi" w:cstheme="minorHAnsi"/>
          <w:b w:val="0"/>
          <w:bCs w:val="0"/>
          <w:sz w:val="22"/>
          <w:szCs w:val="22"/>
        </w:rPr>
        <w:t>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w:t>
      </w:r>
      <w:r>
        <w:rPr>
          <w:rFonts w:asciiTheme="minorHAnsi" w:hAnsiTheme="minorHAnsi" w:cstheme="minorHAnsi"/>
          <w:b w:val="0"/>
          <w:bCs w:val="0"/>
          <w:sz w:val="22"/>
          <w:szCs w:val="22"/>
        </w:rPr>
        <w:t>né události zabezpečuje zhotovitel veškeré úkony vůči pojistiteli.</w:t>
      </w:r>
    </w:p>
    <w:p w:rsidR="00907BB7" w:rsidRDefault="00AE6376">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poskytnout v souvislosti s pojistnou událostí zhotoviteli veškerou součinnost, která je v jeho možnostech.</w:t>
      </w:r>
    </w:p>
    <w:p w:rsidR="00907BB7" w:rsidRDefault="00AE6376">
      <w:pPr>
        <w:pStyle w:val="Nadpis3"/>
        <w:keepNext w:val="0"/>
        <w:widowControl w:val="0"/>
        <w:numPr>
          <w:ilvl w:val="2"/>
          <w:numId w:val="28"/>
        </w:numPr>
        <w:spacing w:after="120"/>
        <w:ind w:left="851" w:hanging="709"/>
        <w:rPr>
          <w:rFonts w:asciiTheme="minorHAnsi" w:hAnsiTheme="minorHAnsi" w:cstheme="minorHAnsi"/>
          <w:b w:val="0"/>
          <w:bCs w:val="0"/>
          <w:sz w:val="22"/>
          <w:szCs w:val="22"/>
        </w:rPr>
      </w:pPr>
      <w:r>
        <w:rPr>
          <w:rFonts w:asciiTheme="minorHAnsi" w:hAnsiTheme="minorHAnsi" w:cstheme="minorHAnsi"/>
          <w:b w:val="0"/>
          <w:bCs w:val="0"/>
          <w:sz w:val="22"/>
          <w:szCs w:val="22"/>
        </w:rPr>
        <w:t>Náklady na pojištění nese zhotovitel a jsou zahrnuty ve sjednané ceně díla.</w:t>
      </w:r>
    </w:p>
    <w:p w:rsidR="00907BB7" w:rsidRDefault="00907BB7">
      <w:pPr>
        <w:ind w:left="540" w:hanging="540"/>
        <w:rPr>
          <w:rFonts w:asciiTheme="minorHAnsi" w:hAnsiTheme="minorHAnsi" w:cstheme="minorHAnsi"/>
          <w:sz w:val="22"/>
          <w:szCs w:val="22"/>
        </w:rPr>
      </w:pPr>
    </w:p>
    <w:p w:rsidR="00907BB7" w:rsidRDefault="00907BB7">
      <w:pPr>
        <w:ind w:left="540" w:hanging="540"/>
        <w:rPr>
          <w:rFonts w:asciiTheme="minorHAnsi" w:hAnsiTheme="minorHAnsi" w:cstheme="minorHAnsi"/>
          <w:sz w:val="22"/>
          <w:szCs w:val="22"/>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rsidR="00907BB7" w:rsidRDefault="00AE6376">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Sankční ujednání  </w:t>
      </w:r>
    </w:p>
    <w:p w:rsidR="00907BB7" w:rsidRDefault="00907BB7">
      <w:pPr>
        <w:rPr>
          <w:rFonts w:asciiTheme="minorHAnsi" w:hAnsiTheme="minorHAnsi" w:cstheme="minorHAnsi"/>
          <w:sz w:val="22"/>
          <w:szCs w:val="22"/>
        </w:rPr>
      </w:pPr>
    </w:p>
    <w:p w:rsidR="00907BB7" w:rsidRDefault="00AE6376">
      <w:pPr>
        <w:pStyle w:val="Nadpis2"/>
        <w:keepNext w:val="0"/>
        <w:widowControl w:val="0"/>
        <w:numPr>
          <w:ilvl w:val="1"/>
          <w:numId w:val="29"/>
        </w:numPr>
        <w:spacing w:line="20" w:lineRule="atLeast"/>
        <w:rPr>
          <w:rFonts w:asciiTheme="minorHAnsi" w:hAnsiTheme="minorHAnsi" w:cstheme="minorHAnsi"/>
          <w:b w:val="0"/>
          <w:sz w:val="22"/>
          <w:szCs w:val="22"/>
          <w:u w:val="single"/>
        </w:rPr>
      </w:pPr>
      <w:r>
        <w:rPr>
          <w:rFonts w:asciiTheme="minorHAnsi" w:hAnsiTheme="minorHAnsi" w:cstheme="minorHAnsi"/>
          <w:b w:val="0"/>
          <w:sz w:val="22"/>
          <w:szCs w:val="22"/>
          <w:u w:val="single"/>
        </w:rPr>
        <w:t>Sankce za neplnění dohodnutých termínů</w:t>
      </w:r>
    </w:p>
    <w:p w:rsidR="00907BB7"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 převzetím staveniště ve lhůtě stanovené v čl. X odst. 10.1.1 delším než 2 dny, </w:t>
      </w:r>
      <w:r>
        <w:rPr>
          <w:rFonts w:asciiTheme="minorHAnsi" w:hAnsiTheme="minorHAnsi" w:cstheme="minorHAnsi"/>
          <w:b w:val="0"/>
          <w:bCs w:val="0"/>
          <w:sz w:val="22"/>
          <w:szCs w:val="22"/>
        </w:rPr>
        <w:t xml:space="preserve">je povinen zaplatit objednateli smluvní pokutu ve výši 0,1 % z celkové ceny díla sjednané ke dni uzavření smlouvy (bez DPH) za každý i započatý den prodlení. </w:t>
      </w:r>
    </w:p>
    <w:p w:rsidR="00907BB7"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se zahájením prací na díle, je povinen zaplatit objednateli smlu</w:t>
      </w:r>
      <w:r>
        <w:rPr>
          <w:rFonts w:asciiTheme="minorHAnsi" w:hAnsiTheme="minorHAnsi" w:cstheme="minorHAnsi"/>
          <w:b w:val="0"/>
          <w:bCs w:val="0"/>
          <w:sz w:val="22"/>
          <w:szCs w:val="22"/>
        </w:rPr>
        <w:t xml:space="preserve">vní pokutu ve výši 0,1 % z celkové ceny díla sjednané ke dni uzavření smlouvy (bez DPH) za každý i započatý den prodlení. </w:t>
      </w:r>
    </w:p>
    <w:p w:rsidR="00907BB7"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předáním díla bez vad a nedodělků ve sjednaném termínu podle smlouvy, je povinen zaplatit objednat</w:t>
      </w:r>
      <w:r>
        <w:rPr>
          <w:rFonts w:asciiTheme="minorHAnsi" w:hAnsiTheme="minorHAnsi" w:cstheme="minorHAnsi"/>
          <w:b w:val="0"/>
          <w:bCs w:val="0"/>
          <w:sz w:val="22"/>
          <w:szCs w:val="22"/>
        </w:rPr>
        <w:t>eli smluvní pokutu ve výši 0,2 % z  celkové ceny díla</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(bez DPH) za každý i započatý den prodlení. </w:t>
      </w:r>
    </w:p>
    <w:p w:rsidR="00907BB7" w:rsidRDefault="00AE6376">
      <w:pPr>
        <w:pStyle w:val="Odstavecseseznamem"/>
        <w:numPr>
          <w:ilvl w:val="2"/>
          <w:numId w:val="29"/>
        </w:numPr>
        <w:tabs>
          <w:tab w:val="num" w:pos="851"/>
        </w:tabs>
        <w:spacing w:after="120" w:line="20" w:lineRule="atLeast"/>
        <w:ind w:left="851" w:hanging="709"/>
        <w:contextualSpacing w:val="0"/>
        <w:jc w:val="both"/>
      </w:pPr>
      <w:r>
        <w:t xml:space="preserve"> </w:t>
      </w:r>
      <w:r>
        <w:rPr>
          <w:rFonts w:asciiTheme="minorHAnsi" w:hAnsiTheme="minorHAnsi" w:cstheme="minorHAnsi"/>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907BB7" w:rsidRDefault="00AE6376">
      <w:pPr>
        <w:pStyle w:val="Odstavecseseznamem"/>
        <w:numPr>
          <w:ilvl w:val="2"/>
          <w:numId w:val="29"/>
        </w:numPr>
        <w:tabs>
          <w:tab w:val="num" w:pos="851"/>
        </w:tabs>
        <w:spacing w:after="120" w:line="20" w:lineRule="atLeast"/>
        <w:ind w:left="851" w:hanging="709"/>
        <w:contextualSpacing w:val="0"/>
        <w:jc w:val="both"/>
      </w:pPr>
      <w:r>
        <w:rPr>
          <w:rFonts w:asciiTheme="minorHAnsi" w:hAnsiTheme="minorHAnsi" w:cstheme="minorHAnsi"/>
        </w:rPr>
        <w:t>P</w:t>
      </w:r>
      <w:r>
        <w:rPr>
          <w:rFonts w:asciiTheme="minorHAnsi" w:hAnsiTheme="minorHAnsi" w:cstheme="minorHAnsi"/>
        </w:rPr>
        <w:t xml:space="preserve">okud zhotovitel nevyklidí staveniště ve stanovené nebo dohodnuté lhůtě, může objednatel požadovat smluvní pokutu ve výši 1.000 Kč za každý den prodlení s vyklizením staveniště.  </w:t>
      </w:r>
    </w:p>
    <w:p w:rsidR="00907BB7" w:rsidRDefault="00AE6376">
      <w:pPr>
        <w:pStyle w:val="Nadpis2"/>
        <w:numPr>
          <w:ilvl w:val="1"/>
          <w:numId w:val="29"/>
        </w:numPr>
        <w:spacing w:line="20" w:lineRule="atLeast"/>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neodstranění vad</w:t>
      </w:r>
    </w:p>
    <w:p w:rsidR="00907BB7"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nenastoupí ve sjednaném termínu k</w:t>
      </w:r>
      <w:r>
        <w:rPr>
          <w:rFonts w:asciiTheme="minorHAnsi" w:hAnsiTheme="minorHAnsi" w:cstheme="minorHAnsi"/>
          <w:b w:val="0"/>
          <w:bCs w:val="0"/>
          <w:sz w:val="22"/>
          <w:szCs w:val="22"/>
        </w:rPr>
        <w:t xml:space="preserve"> odstraňování reklamované vady (příp. vad), je povinen zaplatit objednateli smluvní pokutu ve výši 1.000 Kč za každou reklamovanou vadu, na jejíž odstraňování nenastoupil ve sjednaném termínu, a za každý den prodlení. </w:t>
      </w:r>
    </w:p>
    <w:p w:rsidR="00907BB7"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rsidR="00907BB7" w:rsidRDefault="00AE6376">
      <w:pPr>
        <w:pStyle w:val="Nadpis3"/>
        <w:numPr>
          <w:ilvl w:val="2"/>
          <w:numId w:val="29"/>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Označil-li objednatel v reklamaci, že se jedná o vadu, která b</w:t>
      </w:r>
      <w:r>
        <w:rPr>
          <w:rFonts w:asciiTheme="minorHAnsi" w:hAnsiTheme="minorHAnsi" w:cstheme="minorHAnsi"/>
          <w:b w:val="0"/>
          <w:bCs w:val="0"/>
          <w:sz w:val="22"/>
          <w:szCs w:val="22"/>
        </w:rPr>
        <w:t>rání řádnému užívání díla, příp. hrozí-li nebezpečí škody velkého rozsahu (havárie), sjednávají smluvní strany smluvní pokuty dle odst. 15.2.1 a 15.2.2 ve dvojnásobné výši.</w:t>
      </w:r>
    </w:p>
    <w:p w:rsidR="00907BB7" w:rsidRDefault="00AE6376">
      <w:pPr>
        <w:pStyle w:val="Nadpis2"/>
        <w:numPr>
          <w:ilvl w:val="1"/>
          <w:numId w:val="29"/>
        </w:numPr>
        <w:spacing w:line="20" w:lineRule="atLeast"/>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porušení bezpečnostních předpisů a pracovněprávních předpisů</w:t>
      </w:r>
    </w:p>
    <w:p w:rsidR="00907BB7"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Pokud zhotov</w:t>
      </w:r>
      <w:r>
        <w:rPr>
          <w:rFonts w:asciiTheme="minorHAnsi" w:hAnsiTheme="minorHAnsi" w:cstheme="minorHAnsi"/>
        </w:rPr>
        <w:t>itel poruší některou z povinností uvedených v čl. IX. odst. 9.1.5 nebo 9.1.6, je povinen zaplatit objednateli smluvní pokutu ve výši 5.000 Kč za každý případ porušení povinnosti.</w:t>
      </w:r>
    </w:p>
    <w:p w:rsidR="00907BB7"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Pokud se zhotovitel nebo pracovníci zhotovitele dopustí méně závažného poruše</w:t>
      </w:r>
      <w:r>
        <w:rPr>
          <w:rFonts w:asciiTheme="minorHAnsi" w:hAnsiTheme="minorHAnsi" w:cstheme="minorHAnsi"/>
        </w:rPr>
        <w:t xml:space="preserve">ní bezpečnostních předpisů, je zhotovitel povinen zaplatit objednateli smluvní pokutu ve výši 1.000 Kč za každé jednotlivé porušení. </w:t>
      </w:r>
    </w:p>
    <w:p w:rsidR="00907BB7"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lastRenderedPageBreak/>
        <w:t xml:space="preserve">Pokud se zhotovitel nebo pracovníci zhotovitele dopustí závažného porušení bezpečnostních předpisů, je povinen zhotovitel </w:t>
      </w:r>
      <w:r>
        <w:rPr>
          <w:rFonts w:asciiTheme="minorHAnsi" w:hAnsiTheme="minorHAnsi" w:cstheme="minorHAnsi"/>
        </w:rPr>
        <w:t xml:space="preserve">zaplatit objednateli smluvní pokutu ve výši 10.000 Kč za každé jednotlivé porušení. </w:t>
      </w:r>
    </w:p>
    <w:p w:rsidR="00907BB7"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V případě zjištění porušení bezpečnostních předpisů oprávněným orgánem státní správy (stav. </w:t>
      </w:r>
      <w:proofErr w:type="gramStart"/>
      <w:r>
        <w:rPr>
          <w:rFonts w:asciiTheme="minorHAnsi" w:hAnsiTheme="minorHAnsi" w:cstheme="minorHAnsi"/>
        </w:rPr>
        <w:t>úřad</w:t>
      </w:r>
      <w:proofErr w:type="gramEnd"/>
      <w:r>
        <w:rPr>
          <w:rFonts w:asciiTheme="minorHAnsi" w:hAnsiTheme="minorHAnsi" w:cstheme="minorHAnsi"/>
        </w:rPr>
        <w:t xml:space="preserve">, OIP), je zhotovitel povinen zaplatit objednateli smluvní pokutu ve výši  </w:t>
      </w:r>
      <w:r>
        <w:rPr>
          <w:rFonts w:asciiTheme="minorHAnsi" w:hAnsiTheme="minorHAnsi" w:cstheme="minorHAnsi"/>
        </w:rPr>
        <w:t>50.000 Kč</w:t>
      </w:r>
      <w:r>
        <w:rPr>
          <w:rFonts w:asciiTheme="minorHAnsi" w:hAnsiTheme="minorHAnsi" w:cstheme="minorHAnsi"/>
          <w:bCs/>
        </w:rPr>
        <w:t xml:space="preserve"> </w:t>
      </w:r>
      <w:r>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rsidR="00907BB7"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Stupeň závažnosti porušení bezpečnostních předpisů určuje objed</w:t>
      </w:r>
      <w:r>
        <w:rPr>
          <w:rFonts w:asciiTheme="minorHAnsi" w:hAnsiTheme="minorHAnsi" w:cstheme="minorHAnsi"/>
        </w:rPr>
        <w:t xml:space="preserve">natel.       </w:t>
      </w:r>
    </w:p>
    <w:p w:rsidR="00907BB7" w:rsidRDefault="00AE6376">
      <w:pPr>
        <w:pStyle w:val="Odstavecseseznamem"/>
        <w:numPr>
          <w:ilvl w:val="1"/>
          <w:numId w:val="29"/>
        </w:numPr>
        <w:spacing w:after="0" w:line="240" w:lineRule="auto"/>
        <w:ind w:left="567" w:hanging="567"/>
        <w:jc w:val="both"/>
        <w:rPr>
          <w:rFonts w:asciiTheme="minorHAnsi" w:hAnsiTheme="minorHAnsi" w:cstheme="minorHAnsi"/>
          <w:u w:val="single"/>
        </w:rPr>
      </w:pPr>
      <w:r>
        <w:rPr>
          <w:rFonts w:asciiTheme="minorHAnsi" w:hAnsiTheme="minorHAnsi" w:cstheme="minorHAnsi"/>
          <w:u w:val="single"/>
        </w:rPr>
        <w:t xml:space="preserve">Sankce za neplnění ostatních povinností a podmínek vyplývajících ze smlouvy nebo rozhodnutí správních orgánů </w:t>
      </w:r>
    </w:p>
    <w:p w:rsidR="00907BB7"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povinnost stanovenou v čl. VIII. odst. 8.2.2 je povinen zaplatit objednateli smluvní pokutu ve výši 5.000 Kč</w:t>
      </w:r>
      <w:r>
        <w:rPr>
          <w:rFonts w:asciiTheme="minorHAnsi" w:hAnsiTheme="minorHAnsi" w:cstheme="minorHAnsi"/>
        </w:rPr>
        <w:t xml:space="preserve"> za každý den prodlení se splněním povinnosti.</w:t>
      </w:r>
    </w:p>
    <w:p w:rsidR="00907BB7"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rsidR="00907BB7"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w:t>
      </w:r>
      <w:r>
        <w:rPr>
          <w:rFonts w:asciiTheme="minorHAnsi" w:hAnsiTheme="minorHAnsi" w:cstheme="minorHAnsi"/>
        </w:rPr>
        <w:t>el poruší povinnost stanovenou v čl. XIV. odst. 14.3.1 je povinen uhradit objednateli smluvní pokutu ve výši 10.000 Kč za každý den, v němž porušení povinnosti trvalo.</w:t>
      </w:r>
    </w:p>
    <w:p w:rsidR="00907BB7"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jakoukoli smluvní povinnost v tomto článku neuvedenou nebo nespl</w:t>
      </w:r>
      <w:r>
        <w:rPr>
          <w:rFonts w:asciiTheme="minorHAnsi" w:hAnsiTheme="minorHAnsi" w:cstheme="minorHAnsi"/>
        </w:rPr>
        <w:t>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w:t>
      </w:r>
      <w:r>
        <w:rPr>
          <w:rFonts w:asciiTheme="minorHAnsi" w:hAnsiTheme="minorHAnsi" w:cstheme="minorHAnsi"/>
        </w:rPr>
        <w:t xml:space="preserve">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907BB7" w:rsidRDefault="00AE6376">
      <w:pPr>
        <w:pStyle w:val="dkanormln"/>
        <w:numPr>
          <w:ilvl w:val="1"/>
          <w:numId w:val="29"/>
        </w:numPr>
        <w:ind w:left="567" w:hanging="567"/>
        <w:rPr>
          <w:rFonts w:asciiTheme="minorHAnsi" w:hAnsiTheme="minorHAnsi" w:cstheme="minorHAnsi"/>
          <w:sz w:val="22"/>
          <w:szCs w:val="22"/>
        </w:rPr>
      </w:pP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907BB7" w:rsidRDefault="00AE6376">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V případě, že závazek provést dílo zanikne před řádným ukončením díla, nezaniká nárok na smluvní pokutu, pokud vznikl dřívějším porušením povinnosti. </w:t>
      </w:r>
    </w:p>
    <w:p w:rsidR="00907BB7" w:rsidRDefault="00AE6376">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Zánik závazku pozdním splněním nezpůsobuje zánik nároku na smluvní pokutu za prodlení s plněním. </w:t>
      </w:r>
    </w:p>
    <w:p w:rsidR="00907BB7" w:rsidRDefault="00AE6376">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rsidR="00907BB7" w:rsidRDefault="00AE6376">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Uhrazené p</w:t>
      </w:r>
      <w:r>
        <w:rPr>
          <w:rFonts w:asciiTheme="minorHAnsi" w:hAnsiTheme="minorHAnsi" w:cstheme="minorHAnsi"/>
          <w:sz w:val="22"/>
          <w:szCs w:val="22"/>
        </w:rPr>
        <w:t xml:space="preserve">okuty se nezapočítávají na náhradu případně vzniklé škody. Náhradu škody lze vymáhat samostatně vedle smluvní pokuty v plné výši. </w:t>
      </w:r>
    </w:p>
    <w:p w:rsidR="00907BB7" w:rsidRDefault="00AE6376">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Objednatel je oprávněn započíst nárok na úhradu smluvní pokuty proti platbám za plnění zhotovitele, a to i bez předchozí výzv</w:t>
      </w:r>
      <w:r>
        <w:rPr>
          <w:rFonts w:asciiTheme="minorHAnsi" w:hAnsiTheme="minorHAnsi" w:cstheme="minorHAnsi"/>
          <w:sz w:val="22"/>
          <w:szCs w:val="22"/>
        </w:rPr>
        <w:t xml:space="preserve">y k úhradě smluvní pokuty doručené zhotoviteli. Zhotovitel s tím bez výhrad souhlasí. </w:t>
      </w:r>
    </w:p>
    <w:p w:rsidR="00907BB7" w:rsidRDefault="00907BB7">
      <w:pPr>
        <w:ind w:left="540" w:hanging="540"/>
        <w:jc w:val="center"/>
        <w:rPr>
          <w:rFonts w:asciiTheme="minorHAnsi" w:hAnsiTheme="minorHAnsi" w:cstheme="minorHAnsi"/>
          <w:sz w:val="22"/>
          <w:szCs w:val="22"/>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907BB7" w:rsidRDefault="00AE6376">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Odstoupení od smlouvy  </w:t>
      </w:r>
    </w:p>
    <w:p w:rsidR="00907BB7" w:rsidRDefault="00907BB7">
      <w:pPr>
        <w:pStyle w:val="Nadpis2"/>
        <w:numPr>
          <w:ilvl w:val="0"/>
          <w:numId w:val="0"/>
        </w:numPr>
        <w:ind w:left="718"/>
        <w:jc w:val="both"/>
        <w:rPr>
          <w:rFonts w:asciiTheme="minorHAnsi" w:hAnsiTheme="minorHAnsi" w:cstheme="minorHAnsi"/>
          <w:b w:val="0"/>
          <w:bCs w:val="0"/>
          <w:sz w:val="22"/>
          <w:szCs w:val="22"/>
          <w:u w:val="single"/>
        </w:rPr>
      </w:pPr>
    </w:p>
    <w:p w:rsidR="00907BB7" w:rsidRDefault="00AE6376">
      <w:pPr>
        <w:pStyle w:val="Nadpis2"/>
        <w:numPr>
          <w:ilvl w:val="1"/>
          <w:numId w:val="30"/>
        </w:numPr>
        <w:spacing w:line="20" w:lineRule="atLeast"/>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odstoupení od smlouvy</w:t>
      </w:r>
    </w:p>
    <w:p w:rsidR="00907BB7" w:rsidRDefault="00AE6376">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Odstoupení je smluvní strana povinna písemně oznámit druhé straně s uvedením důvodu, pro který od smlouvy od</w:t>
      </w:r>
      <w:r>
        <w:rPr>
          <w:rFonts w:asciiTheme="minorHAnsi" w:hAnsiTheme="minorHAnsi" w:cstheme="minorHAnsi"/>
          <w:b w:val="0"/>
          <w:bCs w:val="0"/>
          <w:sz w:val="22"/>
          <w:szCs w:val="22"/>
        </w:rPr>
        <w:t>stupuje. Bez těchto náležitostí je odstoupení neplatné.</w:t>
      </w:r>
    </w:p>
    <w:p w:rsidR="00907BB7" w:rsidRDefault="00AE6376">
      <w:pPr>
        <w:pStyle w:val="Odstavecseseznamem"/>
        <w:numPr>
          <w:ilvl w:val="1"/>
          <w:numId w:val="30"/>
        </w:numPr>
        <w:spacing w:after="0" w:line="20" w:lineRule="atLeast"/>
        <w:ind w:left="567" w:hanging="567"/>
        <w:contextualSpacing w:val="0"/>
        <w:rPr>
          <w:rFonts w:asciiTheme="minorHAnsi" w:hAnsiTheme="minorHAnsi" w:cstheme="minorHAnsi"/>
          <w:u w:val="single"/>
        </w:rPr>
      </w:pPr>
      <w:r>
        <w:rPr>
          <w:rFonts w:asciiTheme="minorHAnsi" w:hAnsiTheme="minorHAnsi" w:cstheme="minorHAnsi"/>
          <w:u w:val="single"/>
        </w:rPr>
        <w:t>Důvody odstoupení od smlouvy</w:t>
      </w:r>
    </w:p>
    <w:p w:rsidR="00907BB7" w:rsidRDefault="00AE6376">
      <w:pPr>
        <w:pStyle w:val="Odstavecseseznamem"/>
        <w:numPr>
          <w:ilvl w:val="2"/>
          <w:numId w:val="30"/>
        </w:numPr>
        <w:spacing w:after="0" w:line="20" w:lineRule="atLeast"/>
        <w:ind w:left="851" w:hanging="709"/>
        <w:contextualSpacing w:val="0"/>
        <w:jc w:val="both"/>
        <w:rPr>
          <w:rFonts w:asciiTheme="minorHAnsi" w:hAnsiTheme="minorHAnsi" w:cstheme="minorHAnsi"/>
        </w:rPr>
      </w:pPr>
      <w:r>
        <w:rPr>
          <w:rFonts w:asciiTheme="minorHAnsi" w:hAnsiTheme="minorHAnsi" w:cstheme="minorHAnsi"/>
        </w:rPr>
        <w:lastRenderedPageBreak/>
        <w:t xml:space="preserve">Smluvní strany jsou oprávněny odstoupit od smlouvy v případě jejího podstatného porušení druhou smluvní stranou, přičemž podstatným porušením smlouvy se rozumí zejména: </w:t>
      </w:r>
    </w:p>
    <w:p w:rsidR="00907BB7" w:rsidRDefault="00AE6376">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 xml:space="preserve">prodlení s předáním díla v termínu stanoveném v odst. 5.2.1 této smlouvy trvající déle než 15 dnů, </w:t>
      </w:r>
    </w:p>
    <w:p w:rsidR="00907BB7" w:rsidRDefault="00AE6376">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nepřevzetí staveniště zhotovitelem na výzvu objednatele nebo nezahájení stavebních prací do 7 dnů po doručení opětovné výzvy k převzetí staveniště,</w:t>
      </w:r>
    </w:p>
    <w:p w:rsidR="00907BB7" w:rsidRDefault="00AE6376">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nedodrže</w:t>
      </w:r>
      <w:r>
        <w:rPr>
          <w:rFonts w:asciiTheme="minorHAnsi" w:hAnsiTheme="minorHAnsi" w:cstheme="minorHAnsi"/>
        </w:rPr>
        <w:t>ní pokynů objednatele, právních předpisů nebo technických norem týkajících se provádění díla,</w:t>
      </w:r>
    </w:p>
    <w:p w:rsidR="00907BB7" w:rsidRDefault="00AE6376">
      <w:pPr>
        <w:pStyle w:val="Odstavecseseznamem"/>
        <w:numPr>
          <w:ilvl w:val="0"/>
          <w:numId w:val="32"/>
        </w:numPr>
        <w:spacing w:after="120" w:line="20" w:lineRule="atLeast"/>
        <w:jc w:val="both"/>
        <w:rPr>
          <w:rFonts w:asciiTheme="minorHAnsi" w:hAnsiTheme="minorHAnsi" w:cstheme="minorHAnsi"/>
        </w:rPr>
      </w:pPr>
      <w:r>
        <w:rPr>
          <w:rFonts w:asciiTheme="minorHAnsi" w:hAnsiTheme="minorHAnsi" w:cstheme="minorHAnsi"/>
        </w:rPr>
        <w:t xml:space="preserve">nedodržení smluvních ujednání o záruce za jakost, </w:t>
      </w:r>
    </w:p>
    <w:p w:rsidR="00907BB7" w:rsidRDefault="00AE6376">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neuhrazení (části) ceny za dílo objednatelem ani po druhé výzvě zhotovitele, přičemž druhá výzva nesmí následov</w:t>
      </w:r>
      <w:r>
        <w:rPr>
          <w:rFonts w:asciiTheme="minorHAnsi" w:hAnsiTheme="minorHAnsi" w:cstheme="minorHAnsi"/>
        </w:rPr>
        <w:t>at dříve než 15 dnů po doručení první výzvy,</w:t>
      </w:r>
    </w:p>
    <w:p w:rsidR="00907BB7" w:rsidRDefault="00AE6376">
      <w:pPr>
        <w:pStyle w:val="Odstavecseseznamem"/>
        <w:numPr>
          <w:ilvl w:val="0"/>
          <w:numId w:val="32"/>
        </w:numPr>
        <w:spacing w:after="120" w:line="20" w:lineRule="atLeast"/>
        <w:ind w:left="1451" w:hanging="357"/>
        <w:contextualSpacing w:val="0"/>
        <w:jc w:val="both"/>
        <w:rPr>
          <w:rFonts w:asciiTheme="minorHAnsi" w:hAnsiTheme="minorHAnsi" w:cstheme="minorHAnsi"/>
        </w:rPr>
      </w:pPr>
      <w:r>
        <w:rPr>
          <w:rFonts w:asciiTheme="minorHAnsi" w:hAnsiTheme="minorHAnsi" w:cstheme="minorHAnsi"/>
        </w:rPr>
        <w:t xml:space="preserve">porušení ustanovení odst. 8.1.2 nebo 9.3.1 smlouvy zhotovitelem. </w:t>
      </w:r>
    </w:p>
    <w:p w:rsidR="00907BB7" w:rsidRDefault="00AE6376">
      <w:pPr>
        <w:pStyle w:val="Odstavecseseznamem"/>
        <w:numPr>
          <w:ilvl w:val="2"/>
          <w:numId w:val="30"/>
        </w:numPr>
        <w:spacing w:line="20" w:lineRule="atLeast"/>
        <w:ind w:left="851" w:hanging="709"/>
        <w:jc w:val="both"/>
        <w:rPr>
          <w:rFonts w:asciiTheme="minorHAnsi" w:hAnsiTheme="minorHAnsi" w:cstheme="minorHAnsi"/>
        </w:rPr>
      </w:pPr>
      <w:r>
        <w:rPr>
          <w:rFonts w:asciiTheme="minorHAnsi" w:hAnsiTheme="minorHAnsi" w:cstheme="minorHAnsi"/>
        </w:rPr>
        <w:t xml:space="preserve">Objednatel je dále oprávněn odstoupit od smlouvy v případě: </w:t>
      </w:r>
    </w:p>
    <w:p w:rsidR="00907BB7" w:rsidRDefault="00AE6376">
      <w:pPr>
        <w:pStyle w:val="Odstavecseseznamem"/>
        <w:numPr>
          <w:ilvl w:val="0"/>
          <w:numId w:val="33"/>
        </w:numPr>
        <w:spacing w:after="120" w:line="20" w:lineRule="atLeast"/>
        <w:jc w:val="both"/>
        <w:rPr>
          <w:rFonts w:asciiTheme="minorHAnsi" w:hAnsiTheme="minorHAnsi" w:cstheme="minorHAnsi"/>
        </w:rPr>
      </w:pPr>
      <w:r>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rsidR="00907BB7" w:rsidRDefault="00AE6376">
      <w:pPr>
        <w:pStyle w:val="Odstavecseseznamem"/>
        <w:numPr>
          <w:ilvl w:val="0"/>
          <w:numId w:val="33"/>
        </w:numPr>
        <w:spacing w:after="120" w:line="20" w:lineRule="atLeast"/>
        <w:jc w:val="both"/>
        <w:rPr>
          <w:rFonts w:asciiTheme="minorHAnsi" w:hAnsiTheme="minorHAnsi" w:cstheme="minorHAnsi"/>
        </w:rPr>
      </w:pPr>
      <w:r>
        <w:rPr>
          <w:rFonts w:asciiTheme="minorHAnsi" w:hAnsiTheme="minorHAnsi" w:cstheme="minorHAnsi"/>
        </w:rPr>
        <w:t>rozhodnutí soudu o tom, že zhotovitel je v úpadku ve smyslu zák</w:t>
      </w:r>
      <w:r>
        <w:rPr>
          <w:rFonts w:asciiTheme="minorHAnsi" w:hAnsiTheme="minorHAnsi" w:cstheme="minorHAnsi"/>
        </w:rPr>
        <w:t>. č. 182/2006 Sb., o úpadku a způsobech jeho řešení (insolvenční zákon), ve znění pozdějších předpisů (a to bez ohledu na právní moc tohoto rozhodnutí),</w:t>
      </w:r>
    </w:p>
    <w:p w:rsidR="00907BB7" w:rsidRDefault="00AE6376">
      <w:pPr>
        <w:pStyle w:val="Odstavecseseznamem"/>
        <w:numPr>
          <w:ilvl w:val="0"/>
          <w:numId w:val="33"/>
        </w:numPr>
        <w:spacing w:after="120" w:line="20" w:lineRule="atLeast"/>
        <w:ind w:left="1451" w:hanging="357"/>
        <w:contextualSpacing w:val="0"/>
        <w:jc w:val="both"/>
        <w:rPr>
          <w:rFonts w:asciiTheme="minorHAnsi" w:hAnsiTheme="minorHAnsi" w:cstheme="minorHAnsi"/>
        </w:rPr>
      </w:pPr>
      <w:r>
        <w:rPr>
          <w:rFonts w:asciiTheme="minorHAnsi" w:hAnsiTheme="minorHAnsi" w:cstheme="minorHAnsi"/>
        </w:rPr>
        <w:t xml:space="preserve">podá-li zhotovitel sám na sebe insolvenční návrh. </w:t>
      </w:r>
    </w:p>
    <w:p w:rsidR="00907BB7" w:rsidRDefault="00AE6376">
      <w:pPr>
        <w:pStyle w:val="Odstavecseseznamem"/>
        <w:numPr>
          <w:ilvl w:val="1"/>
          <w:numId w:val="30"/>
        </w:numPr>
        <w:spacing w:after="0" w:line="20" w:lineRule="atLeast"/>
        <w:ind w:left="539" w:hanging="539"/>
        <w:contextualSpacing w:val="0"/>
        <w:jc w:val="both"/>
        <w:rPr>
          <w:rFonts w:asciiTheme="minorHAnsi" w:hAnsiTheme="minorHAnsi" w:cstheme="minorHAnsi"/>
          <w:bCs/>
          <w:u w:val="single"/>
        </w:rPr>
      </w:pPr>
      <w:r>
        <w:rPr>
          <w:rFonts w:asciiTheme="minorHAnsi" w:hAnsiTheme="minorHAnsi" w:cstheme="minorHAnsi"/>
          <w:bCs/>
          <w:u w:val="single"/>
        </w:rPr>
        <w:t>Právní účinky odstoupení od smlouvy</w:t>
      </w:r>
    </w:p>
    <w:p w:rsidR="00907BB7" w:rsidRDefault="00AE6376">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Theme="minorHAnsi" w:hAnsiTheme="minorHAnsi" w:cstheme="minorHAnsi"/>
          <w:b w:val="0"/>
          <w:bCs w:val="0"/>
          <w:sz w:val="22"/>
          <w:szCs w:val="22"/>
        </w:rPr>
        <w:t>ust</w:t>
      </w:r>
      <w:proofErr w:type="spellEnd"/>
      <w:r>
        <w:rPr>
          <w:rFonts w:asciiTheme="minorHAnsi" w:hAnsiTheme="minorHAnsi" w:cstheme="minorHAnsi"/>
          <w:b w:val="0"/>
          <w:bCs w:val="0"/>
          <w:sz w:val="22"/>
          <w:szCs w:val="22"/>
        </w:rPr>
        <w:t xml:space="preserve">. § 2004 Občanského zákoníku. </w:t>
      </w:r>
    </w:p>
    <w:p w:rsidR="00907BB7" w:rsidRDefault="00AE6376">
      <w:pPr>
        <w:pStyle w:val="Odstavecseseznamem"/>
        <w:numPr>
          <w:ilvl w:val="2"/>
          <w:numId w:val="30"/>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Odstoupením od smlouvy není dotčeno právo oprávně</w:t>
      </w:r>
      <w:r>
        <w:rPr>
          <w:rFonts w:asciiTheme="minorHAnsi" w:hAnsiTheme="minorHAnsi" w:cstheme="minorHAnsi"/>
        </w:rPr>
        <w:t>né smluvní strany na zaplacení smluvní pokuty ani na náhradu škody vzniklé porušením smlouvy. Odstoupením od smlouvy není dotčena smluvní záruka za vady, která se uplatní v rozsahu stanoveném smlouvou na dosud provedenou část díla. Odstoupením od smlouvy n</w:t>
      </w:r>
      <w:r>
        <w:rPr>
          <w:rFonts w:asciiTheme="minorHAnsi" w:hAnsiTheme="minorHAnsi" w:cstheme="minorHAnsi"/>
        </w:rPr>
        <w:t xml:space="preserve">ení dotčena odpovědnost za vady, které existují na doposud zhotovené části díla ke dni odstoupení. </w:t>
      </w:r>
    </w:p>
    <w:p w:rsidR="00907BB7" w:rsidRDefault="00AE6376">
      <w:pPr>
        <w:pStyle w:val="Odstavecseseznamem"/>
        <w:numPr>
          <w:ilvl w:val="2"/>
          <w:numId w:val="30"/>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Nedohodnou-li se smluvní strany jinak, je v případě odstoupení od smlouvy kterékoli ze smluvních stran zhotovitel na náklady objednatele povinen provést nez</w:t>
      </w:r>
      <w:r>
        <w:rPr>
          <w:rFonts w:asciiTheme="minorHAnsi" w:hAnsiTheme="minorHAnsi" w:cstheme="minorHAnsi"/>
        </w:rPr>
        <w:t xml:space="preserve">bytná opatření k zamezení škodám způsobeným přerušením prací, předat objednateli nedokončené dílo včetně věcí, které opatřil a které mají být součástí díla, a uhradit mu případně vzniklou škodu.  </w:t>
      </w:r>
    </w:p>
    <w:p w:rsidR="00907BB7" w:rsidRDefault="00907BB7">
      <w:pPr>
        <w:pStyle w:val="Odstavecseseznamem"/>
        <w:spacing w:after="120" w:line="20" w:lineRule="atLeast"/>
        <w:ind w:left="851"/>
        <w:contextualSpacing w:val="0"/>
        <w:jc w:val="both"/>
        <w:rPr>
          <w:rFonts w:asciiTheme="minorHAnsi" w:hAnsiTheme="minorHAnsi" w:cstheme="minorHAnsi"/>
        </w:rPr>
      </w:pPr>
    </w:p>
    <w:p w:rsidR="00907BB7" w:rsidRDefault="00AE6376">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rsidR="00907BB7" w:rsidRDefault="00AE6376">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rsidR="00907BB7" w:rsidRDefault="00907BB7">
      <w:pPr>
        <w:pStyle w:val="Nadpis2"/>
        <w:numPr>
          <w:ilvl w:val="0"/>
          <w:numId w:val="0"/>
        </w:numPr>
        <w:ind w:left="718"/>
        <w:jc w:val="both"/>
        <w:rPr>
          <w:rFonts w:asciiTheme="minorHAnsi" w:hAnsiTheme="minorHAnsi" w:cstheme="minorHAnsi"/>
          <w:b w:val="0"/>
          <w:bCs w:val="0"/>
          <w:sz w:val="22"/>
          <w:szCs w:val="22"/>
          <w:u w:val="single"/>
        </w:rPr>
      </w:pPr>
    </w:p>
    <w:p w:rsidR="00907BB7" w:rsidRDefault="00AE6376">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Jakákoliv změna smlouvy je m</w:t>
      </w:r>
      <w:r>
        <w:rPr>
          <w:rFonts w:asciiTheme="minorHAnsi" w:hAnsiTheme="minorHAnsi" w:cstheme="minorHAnsi"/>
          <w:b w:val="0"/>
          <w:bCs w:val="0"/>
          <w:sz w:val="22"/>
          <w:szCs w:val="22"/>
        </w:rPr>
        <w:t>ožná jen formou písemných vzestupně číslovaných dodatků podepsaných osobami oprávněnými za objednatele a zhotovitele jednat a podepisovat nebo osobami jimi zmocněnými.</w:t>
      </w:r>
    </w:p>
    <w:p w:rsidR="00907BB7" w:rsidRDefault="00AE6376">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Zápisy ve stavebním deníku se nepovažují za změnu smlouvy.</w:t>
      </w:r>
    </w:p>
    <w:p w:rsidR="00907BB7"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Objednatel a zhotovitel se za</w:t>
      </w:r>
      <w:r>
        <w:rPr>
          <w:rFonts w:asciiTheme="minorHAnsi" w:hAnsiTheme="minorHAnsi" w:cstheme="minorHAnsi"/>
        </w:rPr>
        <w:t>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w:t>
      </w:r>
      <w:r>
        <w:rPr>
          <w:rFonts w:asciiTheme="minorHAnsi" w:hAnsiTheme="minorHAnsi" w:cstheme="minorHAnsi"/>
        </w:rPr>
        <w:t xml:space="preserve">vy. Tato povinnost trvá i po zániku ostatních závazků z této smlouvy.  </w:t>
      </w:r>
    </w:p>
    <w:p w:rsidR="00907BB7"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lastRenderedPageBreak/>
        <w:t xml:space="preserve">Zhotovitel nemůže bez souhlasu objednatele postoupit svá práva a povinnosti plynoucí ze smlouvy třetí osobě. </w:t>
      </w:r>
    </w:p>
    <w:p w:rsidR="00907BB7"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Smlouva nabývá platnosti dnem uzavření a účinnosti dnem uveřejnění v regis</w:t>
      </w:r>
      <w:r>
        <w:rPr>
          <w:rFonts w:asciiTheme="minorHAnsi" w:hAnsiTheme="minorHAnsi" w:cstheme="minorHAnsi"/>
        </w:rPr>
        <w:t xml:space="preserve">tru smluv.    </w:t>
      </w:r>
    </w:p>
    <w:p w:rsidR="00907BB7"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Nedílnou součástí smlouvy je Příloha č. 1 - O</w:t>
      </w:r>
      <w:r>
        <w:rPr>
          <w:rFonts w:asciiTheme="minorHAnsi" w:hAnsiTheme="minorHAnsi" w:cstheme="minorHAnsi"/>
          <w:bCs/>
        </w:rPr>
        <w:t xml:space="preserve">ceněný soupis stavebních prací, dodávek a služeb s výkazem výměr (Položkový rozpočet). </w:t>
      </w:r>
    </w:p>
    <w:p w:rsidR="00907BB7"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Smluvní strany konstatují, že tato smlouva je vyhotovena v elektronické podobě, přičemž obě smluvní stany obdrží jeho elektronický originál.</w:t>
      </w:r>
    </w:p>
    <w:p w:rsidR="00907BB7" w:rsidRDefault="00AE6376">
      <w:pPr>
        <w:pStyle w:val="Nadpis2"/>
        <w:numPr>
          <w:ilvl w:val="1"/>
          <w:numId w:val="31"/>
        </w:numPr>
        <w:spacing w:after="120" w:line="20" w:lineRule="atLeast"/>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Smluvní strany se dohodly, že smlouva bude v souladu se zák. č. 340/2015 Sb., o zvláštních podmínkách účinnosti něk</w:t>
      </w:r>
      <w:r>
        <w:rPr>
          <w:rFonts w:asciiTheme="minorHAnsi" w:hAnsiTheme="minorHAnsi" w:cstheme="minorHAnsi"/>
          <w:b w:val="0"/>
          <w:bCs w:val="0"/>
          <w:sz w:val="22"/>
          <w:szCs w:val="22"/>
        </w:rPr>
        <w:t xml:space="preserve">terých smluv, uveřejňování těchto smluv a o registru smluv (zákon o registru smluv), uveřejněna v registru smluv. Smluvní strany se dále dohodly, že elektronický obraz smlouvy a </w:t>
      </w:r>
      <w:proofErr w:type="spellStart"/>
      <w:r>
        <w:rPr>
          <w:rFonts w:asciiTheme="minorHAnsi" w:hAnsiTheme="minorHAnsi" w:cstheme="minorHAnsi"/>
          <w:b w:val="0"/>
          <w:bCs w:val="0"/>
          <w:sz w:val="22"/>
          <w:szCs w:val="22"/>
        </w:rPr>
        <w:t>metadata</w:t>
      </w:r>
      <w:proofErr w:type="spellEnd"/>
      <w:r>
        <w:rPr>
          <w:rFonts w:asciiTheme="minorHAnsi" w:hAnsiTheme="minorHAnsi" w:cstheme="minorHAnsi"/>
          <w:b w:val="0"/>
          <w:bCs w:val="0"/>
          <w:sz w:val="22"/>
          <w:szCs w:val="22"/>
        </w:rPr>
        <w:t xml:space="preserve"> dle uvedeného zákona zašle k uveřejnění v registru smluv objednatel, </w:t>
      </w:r>
      <w:r>
        <w:rPr>
          <w:rFonts w:asciiTheme="minorHAnsi" w:hAnsiTheme="minorHAnsi" w:cstheme="minorHAnsi"/>
          <w:b w:val="0"/>
          <w:bCs w:val="0"/>
          <w:sz w:val="22"/>
          <w:szCs w:val="22"/>
        </w:rPr>
        <w:t xml:space="preserve">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w:t>
      </w:r>
      <w:r>
        <w:rPr>
          <w:rFonts w:asciiTheme="minorHAnsi" w:eastAsia="Calibri" w:hAnsiTheme="minorHAnsi" w:cstheme="minorHAnsi"/>
          <w:b w:val="0"/>
          <w:bCs w:val="0"/>
          <w:sz w:val="22"/>
          <w:szCs w:val="22"/>
          <w:lang w:eastAsia="en-US"/>
        </w:rPr>
        <w:t>í osobních údajů</w:t>
      </w:r>
      <w:r>
        <w:rPr>
          <w:rFonts w:asciiTheme="minorHAnsi" w:hAnsiTheme="minorHAnsi" w:cstheme="minorHAnsi"/>
          <w:b w:val="0"/>
          <w:bCs w:val="0"/>
          <w:sz w:val="22"/>
          <w:szCs w:val="22"/>
        </w:rPr>
        <w:t>.</w:t>
      </w:r>
    </w:p>
    <w:p w:rsidR="00907BB7"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a že se dohodly o celém jejím obsahu</w:t>
      </w:r>
      <w:r>
        <w:rPr>
          <w:rFonts w:asciiTheme="minorHAnsi" w:hAnsiTheme="minorHAnsi" w:cstheme="minorHAnsi"/>
        </w:rPr>
        <w:t xml:space="preserve">, což stvrzují svými podpisy. </w:t>
      </w:r>
    </w:p>
    <w:p w:rsidR="00907BB7" w:rsidRDefault="00AE6376">
      <w:pPr>
        <w:pStyle w:val="Odstavecseseznamem"/>
        <w:keepNext/>
        <w:keepLines/>
        <w:numPr>
          <w:ilvl w:val="1"/>
          <w:numId w:val="31"/>
        </w:numPr>
        <w:spacing w:after="120" w:line="240" w:lineRule="auto"/>
        <w:contextualSpacing w:val="0"/>
        <w:jc w:val="both"/>
        <w:rPr>
          <w:rFonts w:asciiTheme="minorHAnsi" w:hAnsiTheme="minorHAnsi" w:cstheme="minorHAnsi"/>
        </w:rPr>
      </w:pPr>
      <w:r>
        <w:rPr>
          <w:rFonts w:asciiTheme="minorHAnsi" w:hAnsiTheme="minorHAnsi" w:cstheme="minorHAnsi"/>
        </w:rPr>
        <w:t>Město Nový Jičín v souladu s </w:t>
      </w:r>
      <w:proofErr w:type="spellStart"/>
      <w:r>
        <w:rPr>
          <w:rFonts w:asciiTheme="minorHAnsi" w:hAnsiTheme="minorHAnsi" w:cstheme="minorHAnsi"/>
        </w:rPr>
        <w:t>ust</w:t>
      </w:r>
      <w:proofErr w:type="spellEnd"/>
      <w:r>
        <w:rPr>
          <w:rFonts w:asciiTheme="minorHAnsi" w:hAnsiTheme="minorHAnsi" w:cstheme="minorHAnsi"/>
        </w:rPr>
        <w:t>. § 41 odst. 1 zák. č. 128/2000 Sb., ve znění pozdějších předpisů stvrzuje, že uzavření této smlouvy bylo schváleno usnesením Rady městy Nový Jičín č. …………… ze dne ……</w:t>
      </w:r>
      <w:proofErr w:type="gramStart"/>
      <w:r>
        <w:rPr>
          <w:rFonts w:asciiTheme="minorHAnsi" w:hAnsiTheme="minorHAnsi" w:cstheme="minorHAnsi"/>
        </w:rPr>
        <w:t>…..</w:t>
      </w:r>
      <w:proofErr w:type="gramEnd"/>
      <w:r>
        <w:rPr>
          <w:rFonts w:asciiTheme="minorHAnsi" w:hAnsiTheme="minorHAnsi" w:cstheme="minorHAnsi"/>
        </w:rPr>
        <w:t xml:space="preserve"> </w:t>
      </w:r>
    </w:p>
    <w:p w:rsidR="00907BB7" w:rsidRDefault="00907BB7">
      <w:pPr>
        <w:pStyle w:val="Zkladntextodsazen"/>
        <w:spacing w:after="0"/>
        <w:ind w:left="709" w:hanging="709"/>
        <w:jc w:val="both"/>
        <w:rPr>
          <w:rFonts w:asciiTheme="minorHAnsi" w:hAnsiTheme="minorHAnsi" w:cstheme="minorHAnsi"/>
          <w:sz w:val="22"/>
          <w:szCs w:val="22"/>
        </w:rPr>
      </w:pPr>
    </w:p>
    <w:p w:rsidR="00907BB7" w:rsidRDefault="00AE6376">
      <w:pPr>
        <w:ind w:left="851" w:hanging="851"/>
        <w:rPr>
          <w:rFonts w:asciiTheme="minorHAnsi" w:hAnsiTheme="minorHAnsi" w:cstheme="minorHAnsi"/>
          <w:bCs/>
          <w:sz w:val="22"/>
          <w:szCs w:val="22"/>
        </w:rPr>
      </w:pPr>
      <w:r>
        <w:rPr>
          <w:rFonts w:asciiTheme="minorHAnsi" w:hAnsiTheme="minorHAnsi" w:cstheme="minorHAnsi"/>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rsidR="00907BB7" w:rsidRDefault="00907BB7">
      <w:pPr>
        <w:ind w:left="540" w:hanging="540"/>
        <w:rPr>
          <w:rFonts w:asciiTheme="minorHAnsi" w:hAnsiTheme="minorHAnsi" w:cstheme="minorHAnsi"/>
          <w:bCs/>
          <w:sz w:val="22"/>
          <w:szCs w:val="22"/>
        </w:rPr>
      </w:pPr>
    </w:p>
    <w:p w:rsidR="00907BB7" w:rsidRDefault="00907BB7">
      <w:pPr>
        <w:ind w:left="540" w:hanging="540"/>
        <w:rPr>
          <w:rFonts w:asciiTheme="minorHAnsi" w:hAnsiTheme="minorHAnsi" w:cstheme="minorHAnsi"/>
          <w:bCs/>
          <w:sz w:val="22"/>
          <w:szCs w:val="22"/>
        </w:rPr>
      </w:pPr>
    </w:p>
    <w:p w:rsidR="00907BB7" w:rsidRDefault="00AE6376">
      <w:pPr>
        <w:ind w:left="540" w:hanging="540"/>
        <w:rPr>
          <w:rFonts w:asciiTheme="minorHAnsi" w:hAnsiTheme="minorHAnsi" w:cstheme="minorHAnsi"/>
          <w:bCs/>
          <w:sz w:val="22"/>
          <w:szCs w:val="22"/>
        </w:rPr>
      </w:pPr>
      <w:r>
        <w:rPr>
          <w:rFonts w:asciiTheme="minorHAnsi" w:hAnsiTheme="minorHAnsi" w:cstheme="minorHAnsi"/>
          <w:bCs/>
          <w:sz w:val="22"/>
          <w:szCs w:val="22"/>
        </w:rPr>
        <w:t xml:space="preserve">Za </w:t>
      </w:r>
      <w:proofErr w:type="gramStart"/>
      <w:r>
        <w:rPr>
          <w:rFonts w:asciiTheme="minorHAnsi" w:hAnsiTheme="minorHAnsi" w:cstheme="minorHAnsi"/>
          <w:bCs/>
          <w:sz w:val="22"/>
          <w:szCs w:val="22"/>
        </w:rPr>
        <w:t>objednatele                                                         Za</w:t>
      </w:r>
      <w:proofErr w:type="gramEnd"/>
      <w:r>
        <w:rPr>
          <w:rFonts w:asciiTheme="minorHAnsi" w:hAnsiTheme="minorHAnsi" w:cstheme="minorHAnsi"/>
          <w:bCs/>
          <w:sz w:val="22"/>
          <w:szCs w:val="22"/>
        </w:rPr>
        <w:t xml:space="preserve"> zhotovitele</w:t>
      </w:r>
    </w:p>
    <w:p w:rsidR="00907BB7" w:rsidRDefault="00AE6376">
      <w:pPr>
        <w:keepNext/>
        <w:keepLines/>
        <w:ind w:left="540" w:hanging="540"/>
        <w:rPr>
          <w:rFonts w:asciiTheme="minorHAnsi" w:hAnsiTheme="minorHAnsi" w:cstheme="minorHAnsi"/>
          <w:sz w:val="22"/>
          <w:szCs w:val="22"/>
        </w:rPr>
      </w:pPr>
      <w:r>
        <w:rPr>
          <w:rFonts w:asciiTheme="minorHAnsi" w:hAnsiTheme="minorHAnsi" w:cstheme="minorHAnsi"/>
          <w:bCs/>
          <w:sz w:val="22"/>
          <w:szCs w:val="22"/>
        </w:rPr>
        <w:t>Novém Jičíně dne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V ………. </w:t>
      </w:r>
      <w:proofErr w:type="gramStart"/>
      <w:r>
        <w:rPr>
          <w:rFonts w:asciiTheme="minorHAnsi" w:hAnsiTheme="minorHAnsi" w:cstheme="minorHAnsi"/>
          <w:bCs/>
          <w:sz w:val="22"/>
          <w:szCs w:val="22"/>
        </w:rPr>
        <w:t>dne</w:t>
      </w:r>
      <w:proofErr w:type="gramEnd"/>
      <w:r>
        <w:rPr>
          <w:rFonts w:asciiTheme="minorHAnsi" w:hAnsiTheme="minorHAnsi" w:cstheme="minorHAnsi"/>
          <w:bCs/>
          <w:sz w:val="22"/>
          <w:szCs w:val="22"/>
        </w:rPr>
        <w:t xml:space="preserve"> </w:t>
      </w:r>
    </w:p>
    <w:p w:rsidR="00907BB7" w:rsidRDefault="00907BB7">
      <w:pPr>
        <w:keepNext/>
        <w:keepLines/>
        <w:ind w:left="540" w:hanging="540"/>
        <w:rPr>
          <w:rFonts w:asciiTheme="minorHAnsi" w:hAnsiTheme="minorHAnsi" w:cstheme="minorHAnsi"/>
          <w:bCs/>
          <w:sz w:val="22"/>
          <w:szCs w:val="22"/>
        </w:rPr>
      </w:pPr>
    </w:p>
    <w:p w:rsidR="00907BB7" w:rsidRDefault="00907BB7">
      <w:pPr>
        <w:keepNext/>
        <w:keepLines/>
        <w:rPr>
          <w:rFonts w:asciiTheme="minorHAnsi" w:hAnsiTheme="minorHAnsi" w:cstheme="minorHAnsi"/>
          <w:bCs/>
          <w:sz w:val="22"/>
          <w:szCs w:val="22"/>
        </w:rPr>
      </w:pPr>
    </w:p>
    <w:p w:rsidR="00907BB7" w:rsidRDefault="00907BB7">
      <w:pPr>
        <w:keepNext/>
        <w:keepLines/>
        <w:rPr>
          <w:rFonts w:asciiTheme="minorHAnsi" w:hAnsiTheme="minorHAnsi" w:cstheme="minorHAnsi"/>
          <w:bCs/>
          <w:sz w:val="22"/>
          <w:szCs w:val="22"/>
        </w:rPr>
      </w:pPr>
    </w:p>
    <w:p w:rsidR="00907BB7" w:rsidRDefault="00907BB7">
      <w:pPr>
        <w:keepNext/>
        <w:keepLines/>
        <w:rPr>
          <w:rFonts w:asciiTheme="minorHAnsi" w:hAnsiTheme="minorHAnsi" w:cstheme="minorHAnsi"/>
          <w:bCs/>
          <w:sz w:val="22"/>
          <w:szCs w:val="22"/>
        </w:rPr>
      </w:pPr>
    </w:p>
    <w:p w:rsidR="00907BB7" w:rsidRDefault="00907BB7">
      <w:pPr>
        <w:keepNext/>
        <w:keepLines/>
        <w:rPr>
          <w:rFonts w:asciiTheme="minorHAnsi" w:hAnsiTheme="minorHAnsi" w:cstheme="minorHAnsi"/>
          <w:bCs/>
          <w:sz w:val="22"/>
          <w:szCs w:val="22"/>
        </w:rPr>
      </w:pPr>
    </w:p>
    <w:p w:rsidR="00907BB7" w:rsidRPr="00716A2F" w:rsidRDefault="00AE6376">
      <w:pPr>
        <w:keepNext/>
        <w:keepLines/>
        <w:rPr>
          <w:rFonts w:asciiTheme="minorHAnsi" w:hAnsiTheme="minorHAnsi" w:cstheme="minorHAnsi"/>
          <w:sz w:val="22"/>
          <w:szCs w:val="22"/>
        </w:rPr>
      </w:pPr>
      <w:bookmarkStart w:id="8" w:name="_GoBack"/>
      <w:bookmarkEnd w:id="8"/>
      <w:r w:rsidRPr="00716A2F">
        <w:rPr>
          <w:rFonts w:asciiTheme="minorHAnsi" w:hAnsiTheme="minorHAnsi" w:cstheme="minorHAnsi"/>
          <w:bCs/>
          <w:sz w:val="22"/>
          <w:szCs w:val="22"/>
        </w:rPr>
        <w:t xml:space="preserve">……………………………….               </w:t>
      </w:r>
      <w:r w:rsidRPr="00716A2F">
        <w:rPr>
          <w:rFonts w:asciiTheme="minorHAnsi" w:hAnsiTheme="minorHAnsi" w:cstheme="minorHAnsi"/>
          <w:bCs/>
          <w:sz w:val="22"/>
          <w:szCs w:val="22"/>
        </w:rPr>
        <w:t xml:space="preserve">                         ………………………………</w:t>
      </w:r>
    </w:p>
    <w:p w:rsidR="00907BB7" w:rsidRPr="00716A2F" w:rsidRDefault="00AE6376">
      <w:pPr>
        <w:keepNext/>
        <w:keepLines/>
        <w:tabs>
          <w:tab w:val="left" w:pos="540"/>
          <w:tab w:val="left" w:pos="5190"/>
        </w:tabs>
        <w:rPr>
          <w:rFonts w:asciiTheme="minorHAnsi" w:hAnsiTheme="minorHAnsi" w:cstheme="minorHAnsi"/>
          <w:sz w:val="22"/>
          <w:szCs w:val="22"/>
        </w:rPr>
      </w:pPr>
      <w:r w:rsidRPr="00716A2F">
        <w:rPr>
          <w:rFonts w:asciiTheme="minorHAnsi" w:hAnsiTheme="minorHAnsi" w:cstheme="minorHAnsi"/>
          <w:sz w:val="22"/>
          <w:szCs w:val="22"/>
        </w:rPr>
        <w:t>Mgr. Stanislav Kopecký</w:t>
      </w:r>
      <w:r w:rsidRPr="00716A2F">
        <w:rPr>
          <w:rFonts w:asciiTheme="minorHAnsi" w:hAnsiTheme="minorHAnsi" w:cstheme="minorHAnsi"/>
          <w:sz w:val="22"/>
          <w:szCs w:val="22"/>
        </w:rPr>
        <w:tab/>
      </w:r>
    </w:p>
    <w:p w:rsidR="00907BB7" w:rsidRDefault="00AE6376">
      <w:pPr>
        <w:keepNext/>
        <w:keepLines/>
        <w:rPr>
          <w:rFonts w:asciiTheme="minorHAnsi" w:hAnsiTheme="minorHAnsi" w:cstheme="minorHAnsi"/>
          <w:sz w:val="22"/>
          <w:szCs w:val="22"/>
        </w:rPr>
      </w:pPr>
      <w:r w:rsidRPr="00716A2F">
        <w:rPr>
          <w:rFonts w:asciiTheme="minorHAnsi" w:hAnsiTheme="minorHAnsi" w:cstheme="minorHAnsi"/>
          <w:sz w:val="22"/>
          <w:szCs w:val="22"/>
        </w:rPr>
        <w:t>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sectPr w:rsidR="00907BB7">
      <w:headerReference w:type="default" r:id="rId8"/>
      <w:footerReference w:type="default" r:id="rId9"/>
      <w:pgSz w:w="11907" w:h="16839"/>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376" w:rsidRDefault="00AE6376">
      <w:r>
        <w:separator/>
      </w:r>
    </w:p>
  </w:endnote>
  <w:endnote w:type="continuationSeparator" w:id="0">
    <w:p w:rsidR="00AE6376" w:rsidRDefault="00AE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B7" w:rsidRDefault="00AE6376">
    <w:pPr>
      <w:pStyle w:val="Zpat"/>
      <w:framePr w:wrap="auto" w:vAnchor="text" w:hAnchor="margin" w:xAlign="right" w:y="1"/>
      <w:rPr>
        <w:rStyle w:val="slostrnky"/>
        <w:rFonts w:asciiTheme="minorHAnsi" w:hAnsiTheme="minorHAnsi" w:cstheme="minorHAnsi"/>
        <w:sz w:val="22"/>
        <w:szCs w:val="22"/>
      </w:rPr>
    </w:pPr>
    <w:r>
      <w:rPr>
        <w:rStyle w:val="slostrnky"/>
        <w:rFonts w:asciiTheme="minorHAnsi" w:hAnsiTheme="minorHAnsi" w:cstheme="minorHAnsi"/>
        <w:sz w:val="22"/>
        <w:szCs w:val="22"/>
      </w:rPr>
      <w:fldChar w:fldCharType="begin"/>
    </w:r>
    <w:r>
      <w:rPr>
        <w:rStyle w:val="slostrnky"/>
        <w:rFonts w:asciiTheme="minorHAnsi" w:hAnsiTheme="minorHAnsi" w:cstheme="minorHAnsi"/>
        <w:sz w:val="22"/>
        <w:szCs w:val="22"/>
      </w:rPr>
      <w:instrText xml:space="preserve">PAGE  </w:instrText>
    </w:r>
    <w:r>
      <w:rPr>
        <w:rStyle w:val="slostrnky"/>
        <w:rFonts w:asciiTheme="minorHAnsi" w:hAnsiTheme="minorHAnsi" w:cstheme="minorHAnsi"/>
        <w:sz w:val="22"/>
        <w:szCs w:val="22"/>
      </w:rPr>
      <w:fldChar w:fldCharType="separate"/>
    </w:r>
    <w:r w:rsidR="00716A2F">
      <w:rPr>
        <w:rStyle w:val="slostrnky"/>
        <w:rFonts w:asciiTheme="minorHAnsi" w:hAnsiTheme="minorHAnsi" w:cstheme="minorHAnsi"/>
        <w:noProof/>
        <w:sz w:val="22"/>
        <w:szCs w:val="22"/>
      </w:rPr>
      <w:t>2</w:t>
    </w:r>
    <w:r>
      <w:rPr>
        <w:rStyle w:val="slostrnky"/>
        <w:rFonts w:asciiTheme="minorHAnsi" w:hAnsiTheme="minorHAnsi" w:cstheme="minorHAnsi"/>
        <w:sz w:val="22"/>
        <w:szCs w:val="22"/>
      </w:rPr>
      <w:fldChar w:fldCharType="end"/>
    </w:r>
  </w:p>
  <w:p w:rsidR="00907BB7" w:rsidRDefault="00907BB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376" w:rsidRDefault="00AE6376">
      <w:r>
        <w:separator/>
      </w:r>
    </w:p>
  </w:footnote>
  <w:footnote w:type="continuationSeparator" w:id="0">
    <w:p w:rsidR="00AE6376" w:rsidRDefault="00AE6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B7" w:rsidRDefault="00AE6376">
    <w:pPr>
      <w:pStyle w:val="Zhlav"/>
      <w:jc w:val="right"/>
      <w:rPr>
        <w:rFonts w:asciiTheme="minorHAnsi" w:hAnsiTheme="minorHAnsi" w:cstheme="minorHAnsi"/>
        <w:sz w:val="22"/>
        <w:szCs w:val="22"/>
      </w:rPr>
    </w:pPr>
    <w:r>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0EA"/>
    <w:multiLevelType w:val="multilevel"/>
    <w:tmpl w:val="D0364168"/>
    <w:lvl w:ilvl="0">
      <w:start w:val="6"/>
      <w:numFmt w:val="decimal"/>
      <w:suff w:val="space"/>
      <w:lvlText w:val="%1"/>
      <w:lvlJc w:val="left"/>
      <w:pPr>
        <w:ind w:left="360" w:hanging="360"/>
      </w:pPr>
      <w:rPr>
        <w:rFonts w:hint="default"/>
      </w:rPr>
    </w:lvl>
    <w:lvl w:ilvl="1">
      <w:start w:val="1"/>
      <w:numFmt w:val="decimal"/>
      <w:suff w:val="space"/>
      <w:lvlText w:val="%1.%2"/>
      <w:lvlJc w:val="left"/>
      <w:pPr>
        <w:ind w:left="502"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
    <w:nsid w:val="01DB6527"/>
    <w:multiLevelType w:val="multilevel"/>
    <w:tmpl w:val="B0D8E616"/>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sz w:val="22"/>
        <w:szCs w:val="22"/>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080" w:hanging="108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440" w:hanging="1440"/>
      </w:pPr>
      <w:rPr>
        <w:rFonts w:hint="default"/>
      </w:rPr>
    </w:lvl>
  </w:abstractNum>
  <w:abstractNum w:abstractNumId="2">
    <w:nsid w:val="0E6D1761"/>
    <w:multiLevelType w:val="multilevel"/>
    <w:tmpl w:val="22F6A594"/>
    <w:lvl w:ilvl="0">
      <w:start w:val="8"/>
      <w:numFmt w:val="decimal"/>
      <w:suff w:val="space"/>
      <w:lvlText w:val="%1"/>
      <w:lvlJc w:val="left"/>
      <w:pPr>
        <w:ind w:left="360" w:hanging="360"/>
      </w:pPr>
      <w:rPr>
        <w:rFonts w:hint="default"/>
        <w:u w:val="none"/>
      </w:rPr>
    </w:lvl>
    <w:lvl w:ilvl="1">
      <w:start w:val="1"/>
      <w:numFmt w:val="decimal"/>
      <w:suff w:val="space"/>
      <w:lvlText w:val="%1.%2"/>
      <w:lvlJc w:val="left"/>
      <w:pPr>
        <w:ind w:left="360" w:hanging="360"/>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
    <w:nsid w:val="116F0CA1"/>
    <w:multiLevelType w:val="multilevel"/>
    <w:tmpl w:val="80D84618"/>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4">
    <w:nsid w:val="119531FE"/>
    <w:multiLevelType w:val="multilevel"/>
    <w:tmpl w:val="4B100A90"/>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5">
    <w:nsid w:val="14082190"/>
    <w:multiLevelType w:val="multilevel"/>
    <w:tmpl w:val="79B6DC32"/>
    <w:lvl w:ilvl="0">
      <w:start w:val="2"/>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
    <w:nsid w:val="1A183A48"/>
    <w:multiLevelType w:val="multilevel"/>
    <w:tmpl w:val="43D6FDF2"/>
    <w:lvl w:ilvl="0">
      <w:start w:val="9"/>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nsid w:val="1F3A3886"/>
    <w:multiLevelType w:val="multilevel"/>
    <w:tmpl w:val="6062E99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D245B4"/>
    <w:multiLevelType w:val="multilevel"/>
    <w:tmpl w:val="7722CB50"/>
    <w:lvl w:ilvl="0">
      <w:start w:val="16"/>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9">
    <w:nsid w:val="2F9D6269"/>
    <w:multiLevelType w:val="multilevel"/>
    <w:tmpl w:val="5ED0DB4C"/>
    <w:lvl w:ilvl="0">
      <w:start w:val="17"/>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0">
    <w:nsid w:val="30E44BD2"/>
    <w:multiLevelType w:val="multilevel"/>
    <w:tmpl w:val="ECECD204"/>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1">
    <w:nsid w:val="324A6E99"/>
    <w:multiLevelType w:val="multilevel"/>
    <w:tmpl w:val="591C1C7C"/>
    <w:lvl w:ilvl="0">
      <w:start w:val="10"/>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1288"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2">
    <w:nsid w:val="37767154"/>
    <w:multiLevelType w:val="multilevel"/>
    <w:tmpl w:val="01349B72"/>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13">
    <w:nsid w:val="391B77FE"/>
    <w:multiLevelType w:val="multilevel"/>
    <w:tmpl w:val="2CB6C1C0"/>
    <w:lvl w:ilvl="0">
      <w:start w:val="1"/>
      <w:numFmt w:val="bullet"/>
      <w:suff w:val="space"/>
      <w:lvlText w:val=""/>
      <w:lvlJc w:val="left"/>
      <w:pPr>
        <w:tabs>
          <w:tab w:val="num" w:pos="4754"/>
        </w:tabs>
        <w:ind w:left="4754" w:hanging="360"/>
      </w:pPr>
      <w:rPr>
        <w:rFonts w:ascii="Symbol" w:hAnsi="Symbol"/>
      </w:rPr>
    </w:lvl>
    <w:lvl w:ilvl="1">
      <w:start w:val="1"/>
      <w:numFmt w:val="bullet"/>
      <w:suff w:val="space"/>
      <w:lvlText w:val="o"/>
      <w:lvlJc w:val="left"/>
      <w:pPr>
        <w:tabs>
          <w:tab w:val="num" w:pos="5474"/>
        </w:tabs>
        <w:ind w:left="5474" w:hanging="360"/>
      </w:pPr>
      <w:rPr>
        <w:rFonts w:ascii="Courier New" w:hAnsi="Courier New"/>
      </w:rPr>
    </w:lvl>
    <w:lvl w:ilvl="2">
      <w:start w:val="1"/>
      <w:numFmt w:val="bullet"/>
      <w:suff w:val="space"/>
      <w:lvlText w:val=""/>
      <w:lvlJc w:val="left"/>
      <w:pPr>
        <w:tabs>
          <w:tab w:val="num" w:pos="6194"/>
        </w:tabs>
        <w:ind w:left="6194" w:hanging="360"/>
      </w:pPr>
      <w:rPr>
        <w:rFonts w:ascii="Wingdings" w:hAnsi="Wingdings"/>
      </w:rPr>
    </w:lvl>
    <w:lvl w:ilvl="3">
      <w:start w:val="1"/>
      <w:numFmt w:val="bullet"/>
      <w:suff w:val="space"/>
      <w:lvlText w:val=""/>
      <w:lvlJc w:val="left"/>
      <w:pPr>
        <w:tabs>
          <w:tab w:val="num" w:pos="6914"/>
        </w:tabs>
        <w:ind w:left="6914" w:hanging="360"/>
      </w:pPr>
      <w:rPr>
        <w:rFonts w:ascii="Symbol" w:hAnsi="Symbol"/>
      </w:rPr>
    </w:lvl>
    <w:lvl w:ilvl="4">
      <w:start w:val="1"/>
      <w:numFmt w:val="bullet"/>
      <w:suff w:val="space"/>
      <w:lvlText w:val="o"/>
      <w:lvlJc w:val="left"/>
      <w:pPr>
        <w:tabs>
          <w:tab w:val="num" w:pos="7634"/>
        </w:tabs>
        <w:ind w:left="7634" w:hanging="360"/>
      </w:pPr>
      <w:rPr>
        <w:rFonts w:ascii="Courier New" w:hAnsi="Courier New"/>
      </w:rPr>
    </w:lvl>
    <w:lvl w:ilvl="5">
      <w:start w:val="1"/>
      <w:numFmt w:val="bullet"/>
      <w:suff w:val="space"/>
      <w:lvlText w:val=""/>
      <w:lvlJc w:val="left"/>
      <w:pPr>
        <w:tabs>
          <w:tab w:val="num" w:pos="8354"/>
        </w:tabs>
        <w:ind w:left="8354" w:hanging="360"/>
      </w:pPr>
      <w:rPr>
        <w:rFonts w:ascii="Wingdings" w:hAnsi="Wingdings"/>
      </w:rPr>
    </w:lvl>
    <w:lvl w:ilvl="6">
      <w:start w:val="1"/>
      <w:numFmt w:val="bullet"/>
      <w:suff w:val="space"/>
      <w:lvlText w:val=""/>
      <w:lvlJc w:val="left"/>
      <w:pPr>
        <w:tabs>
          <w:tab w:val="num" w:pos="9074"/>
        </w:tabs>
        <w:ind w:left="9074" w:hanging="360"/>
      </w:pPr>
      <w:rPr>
        <w:rFonts w:ascii="Symbol" w:hAnsi="Symbol"/>
      </w:rPr>
    </w:lvl>
    <w:lvl w:ilvl="7">
      <w:start w:val="1"/>
      <w:numFmt w:val="bullet"/>
      <w:suff w:val="space"/>
      <w:lvlText w:val="o"/>
      <w:lvlJc w:val="left"/>
      <w:pPr>
        <w:tabs>
          <w:tab w:val="num" w:pos="9794"/>
        </w:tabs>
        <w:ind w:left="9794" w:hanging="360"/>
      </w:pPr>
      <w:rPr>
        <w:rFonts w:ascii="Courier New" w:hAnsi="Courier New"/>
      </w:rPr>
    </w:lvl>
    <w:lvl w:ilvl="8">
      <w:start w:val="1"/>
      <w:numFmt w:val="bullet"/>
      <w:suff w:val="space"/>
      <w:lvlText w:val=""/>
      <w:lvlJc w:val="left"/>
      <w:pPr>
        <w:tabs>
          <w:tab w:val="num" w:pos="10514"/>
        </w:tabs>
        <w:ind w:left="10514" w:hanging="360"/>
      </w:pPr>
      <w:rPr>
        <w:rFonts w:ascii="Wingdings" w:hAnsi="Wingdings"/>
      </w:rPr>
    </w:lvl>
  </w:abstractNum>
  <w:abstractNum w:abstractNumId="14">
    <w:nsid w:val="3B0206F7"/>
    <w:multiLevelType w:val="multilevel"/>
    <w:tmpl w:val="A8AAFC80"/>
    <w:lvl w:ilvl="0">
      <w:start w:val="15"/>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5">
    <w:nsid w:val="3EBA2C1F"/>
    <w:multiLevelType w:val="multilevel"/>
    <w:tmpl w:val="A95497E6"/>
    <w:lvl w:ilvl="0">
      <w:start w:val="1"/>
      <w:numFmt w:val="lowerLetter"/>
      <w:suff w:val="space"/>
      <w:lvlText w:val="%1)"/>
      <w:lvlJc w:val="left"/>
      <w:pPr>
        <w:ind w:left="1440" w:hanging="360"/>
      </w:pPr>
      <w:rPr>
        <w:rFonts w:asciiTheme="majorHAnsi" w:hAnsiTheme="majorHAnsi" w:cstheme="majorHAnsi" w:hint="default"/>
      </w:r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16">
    <w:nsid w:val="3F0F6719"/>
    <w:multiLevelType w:val="multilevel"/>
    <w:tmpl w:val="D228C17C"/>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17">
    <w:nsid w:val="40A94510"/>
    <w:multiLevelType w:val="multilevel"/>
    <w:tmpl w:val="5BD470C0"/>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Arial" w:hAnsi="Arial" w:cs="Arial" w:hint="default"/>
        <w:i w:val="0"/>
      </w:rPr>
    </w:lvl>
    <w:lvl w:ilvl="2">
      <w:start w:val="1"/>
      <w:numFmt w:val="decimal"/>
      <w:suff w:val="space"/>
      <w:lvlText w:val="%1.%2.%3"/>
      <w:lvlJc w:val="left"/>
      <w:pPr>
        <w:ind w:left="720" w:hanging="720"/>
      </w:pPr>
      <w:rPr>
        <w:rFonts w:ascii="Arial" w:hAnsi="Arial" w:cs="Arial"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8">
    <w:nsid w:val="40FF3559"/>
    <w:multiLevelType w:val="multilevel"/>
    <w:tmpl w:val="ACC20840"/>
    <w:lvl w:ilvl="0">
      <w:start w:val="3"/>
      <w:numFmt w:val="decimal"/>
      <w:suff w:val="space"/>
      <w:lvlText w:val="%1"/>
      <w:lvlJc w:val="left"/>
      <w:pPr>
        <w:ind w:left="480" w:hanging="480"/>
      </w:pPr>
      <w:rPr>
        <w:rFonts w:hint="default"/>
        <w:u w:val="none"/>
      </w:rPr>
    </w:lvl>
    <w:lvl w:ilvl="1">
      <w:start w:val="3"/>
      <w:numFmt w:val="decimal"/>
      <w:suff w:val="space"/>
      <w:lvlText w:val="%1.%2"/>
      <w:lvlJc w:val="left"/>
      <w:pPr>
        <w:ind w:left="660" w:hanging="480"/>
      </w:pPr>
      <w:rPr>
        <w:rFonts w:hint="default"/>
        <w:u w:val="none"/>
      </w:rPr>
    </w:lvl>
    <w:lvl w:ilvl="2">
      <w:start w:val="1"/>
      <w:numFmt w:val="decimal"/>
      <w:suff w:val="space"/>
      <w:lvlText w:val="%1.%2.%3"/>
      <w:lvlJc w:val="left"/>
      <w:pPr>
        <w:ind w:left="1080" w:hanging="720"/>
      </w:pPr>
      <w:rPr>
        <w:rFonts w:hint="default"/>
        <w:u w:val="none"/>
      </w:rPr>
    </w:lvl>
    <w:lvl w:ilvl="3">
      <w:start w:val="1"/>
      <w:numFmt w:val="decimal"/>
      <w:suff w:val="space"/>
      <w:lvlText w:val="%1.%2.%3.%4"/>
      <w:lvlJc w:val="left"/>
      <w:pPr>
        <w:ind w:left="1260" w:hanging="720"/>
      </w:pPr>
      <w:rPr>
        <w:rFonts w:hint="default"/>
        <w:u w:val="none"/>
      </w:rPr>
    </w:lvl>
    <w:lvl w:ilvl="4">
      <w:start w:val="1"/>
      <w:numFmt w:val="decimal"/>
      <w:suff w:val="space"/>
      <w:lvlText w:val="%1.%2.%3.%4.%5"/>
      <w:lvlJc w:val="left"/>
      <w:pPr>
        <w:ind w:left="1800" w:hanging="1080"/>
      </w:pPr>
      <w:rPr>
        <w:rFonts w:hint="default"/>
        <w:u w:val="none"/>
      </w:rPr>
    </w:lvl>
    <w:lvl w:ilvl="5">
      <w:start w:val="1"/>
      <w:numFmt w:val="decimal"/>
      <w:suff w:val="space"/>
      <w:lvlText w:val="%1.%2.%3.%4.%5.%6"/>
      <w:lvlJc w:val="left"/>
      <w:pPr>
        <w:ind w:left="1980" w:hanging="1080"/>
      </w:pPr>
      <w:rPr>
        <w:rFonts w:hint="default"/>
        <w:u w:val="none"/>
      </w:rPr>
    </w:lvl>
    <w:lvl w:ilvl="6">
      <w:start w:val="1"/>
      <w:numFmt w:val="decimal"/>
      <w:suff w:val="space"/>
      <w:lvlText w:val="%1.%2.%3.%4.%5.%6.%7"/>
      <w:lvlJc w:val="left"/>
      <w:pPr>
        <w:ind w:left="2520" w:hanging="1440"/>
      </w:pPr>
      <w:rPr>
        <w:rFonts w:hint="default"/>
        <w:u w:val="none"/>
      </w:rPr>
    </w:lvl>
    <w:lvl w:ilvl="7">
      <w:start w:val="1"/>
      <w:numFmt w:val="decimal"/>
      <w:suff w:val="space"/>
      <w:lvlText w:val="%1.%2.%3.%4.%5.%6.%7.%8"/>
      <w:lvlJc w:val="left"/>
      <w:pPr>
        <w:ind w:left="2700" w:hanging="1440"/>
      </w:pPr>
      <w:rPr>
        <w:rFonts w:hint="default"/>
        <w:u w:val="none"/>
      </w:rPr>
    </w:lvl>
    <w:lvl w:ilvl="8">
      <w:start w:val="1"/>
      <w:numFmt w:val="decimal"/>
      <w:suff w:val="space"/>
      <w:lvlText w:val="%1.%2.%3.%4.%5.%6.%7.%8.%9"/>
      <w:lvlJc w:val="left"/>
      <w:pPr>
        <w:ind w:left="3240" w:hanging="1800"/>
      </w:pPr>
      <w:rPr>
        <w:rFonts w:hint="default"/>
        <w:u w:val="none"/>
      </w:rPr>
    </w:lvl>
  </w:abstractNum>
  <w:abstractNum w:abstractNumId="19">
    <w:nsid w:val="438C1E9B"/>
    <w:multiLevelType w:val="multilevel"/>
    <w:tmpl w:val="B63EF0D0"/>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0">
    <w:nsid w:val="46F326C3"/>
    <w:multiLevelType w:val="multilevel"/>
    <w:tmpl w:val="6AFCA5E2"/>
    <w:lvl w:ilvl="0">
      <w:start w:val="3"/>
      <w:numFmt w:val="decimal"/>
      <w:suff w:val="space"/>
      <w:lvlText w:val="%1"/>
      <w:lvlJc w:val="left"/>
      <w:pPr>
        <w:ind w:left="480" w:hanging="480"/>
      </w:pPr>
      <w:rPr>
        <w:rFonts w:hint="default"/>
      </w:rPr>
    </w:lvl>
    <w:lvl w:ilvl="1">
      <w:start w:val="2"/>
      <w:numFmt w:val="decimal"/>
      <w:suff w:val="space"/>
      <w:lvlText w:val="%1.%2"/>
      <w:lvlJc w:val="left"/>
      <w:pPr>
        <w:ind w:left="840" w:hanging="480"/>
      </w:pPr>
      <w:rPr>
        <w:rFonts w:hint="default"/>
      </w:rPr>
    </w:lvl>
    <w:lvl w:ilvl="2">
      <w:start w:val="2"/>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1">
    <w:nsid w:val="477526D2"/>
    <w:multiLevelType w:val="multilevel"/>
    <w:tmpl w:val="FF4E1A3C"/>
    <w:lvl w:ilvl="0">
      <w:start w:val="1"/>
      <w:numFmt w:val="bullet"/>
      <w:suff w:val="space"/>
      <w:lvlText w:val=""/>
      <w:lvlJc w:val="left"/>
      <w:pPr>
        <w:tabs>
          <w:tab w:val="num" w:pos="1080"/>
        </w:tabs>
        <w:ind w:left="1080" w:hanging="360"/>
      </w:pPr>
      <w:rPr>
        <w:rFonts w:ascii="Symbol" w:hAnsi="Symbol" w:hint="default"/>
      </w:rPr>
    </w:lvl>
    <w:lvl w:ilvl="1">
      <w:start w:val="1"/>
      <w:numFmt w:val="bullet"/>
      <w:suff w:val="space"/>
      <w:lvlText w:val="o"/>
      <w:lvlJc w:val="left"/>
      <w:pPr>
        <w:tabs>
          <w:tab w:val="num" w:pos="1800"/>
        </w:tabs>
        <w:ind w:left="1800" w:hanging="360"/>
      </w:pPr>
      <w:rPr>
        <w:rFonts w:ascii="Courier New" w:hAnsi="Courier New"/>
      </w:rPr>
    </w:lvl>
    <w:lvl w:ilvl="2">
      <w:start w:val="1"/>
      <w:numFmt w:val="bullet"/>
      <w:suff w:val="space"/>
      <w:lvlText w:val=""/>
      <w:lvlJc w:val="left"/>
      <w:pPr>
        <w:tabs>
          <w:tab w:val="num" w:pos="2520"/>
        </w:tabs>
        <w:ind w:left="2520" w:hanging="360"/>
      </w:pPr>
      <w:rPr>
        <w:rFonts w:ascii="Wingdings" w:hAnsi="Wingdings"/>
      </w:rPr>
    </w:lvl>
    <w:lvl w:ilvl="3">
      <w:start w:val="1"/>
      <w:numFmt w:val="bullet"/>
      <w:suff w:val="space"/>
      <w:lvlText w:val=""/>
      <w:lvlJc w:val="left"/>
      <w:pPr>
        <w:tabs>
          <w:tab w:val="num" w:pos="3240"/>
        </w:tabs>
        <w:ind w:left="3240" w:hanging="360"/>
      </w:pPr>
      <w:rPr>
        <w:rFonts w:ascii="Symbol" w:hAnsi="Symbol"/>
      </w:rPr>
    </w:lvl>
    <w:lvl w:ilvl="4">
      <w:start w:val="1"/>
      <w:numFmt w:val="bullet"/>
      <w:suff w:val="space"/>
      <w:lvlText w:val="o"/>
      <w:lvlJc w:val="left"/>
      <w:pPr>
        <w:tabs>
          <w:tab w:val="num" w:pos="3960"/>
        </w:tabs>
        <w:ind w:left="3960" w:hanging="360"/>
      </w:pPr>
      <w:rPr>
        <w:rFonts w:ascii="Courier New" w:hAnsi="Courier New"/>
      </w:rPr>
    </w:lvl>
    <w:lvl w:ilvl="5">
      <w:start w:val="1"/>
      <w:numFmt w:val="bullet"/>
      <w:suff w:val="space"/>
      <w:lvlText w:val=""/>
      <w:lvlJc w:val="left"/>
      <w:pPr>
        <w:tabs>
          <w:tab w:val="num" w:pos="4680"/>
        </w:tabs>
        <w:ind w:left="4680" w:hanging="360"/>
      </w:pPr>
      <w:rPr>
        <w:rFonts w:ascii="Wingdings" w:hAnsi="Wingdings"/>
      </w:rPr>
    </w:lvl>
    <w:lvl w:ilvl="6">
      <w:start w:val="1"/>
      <w:numFmt w:val="bullet"/>
      <w:suff w:val="space"/>
      <w:lvlText w:val=""/>
      <w:lvlJc w:val="left"/>
      <w:pPr>
        <w:tabs>
          <w:tab w:val="num" w:pos="5400"/>
        </w:tabs>
        <w:ind w:left="5400" w:hanging="360"/>
      </w:pPr>
      <w:rPr>
        <w:rFonts w:ascii="Symbol" w:hAnsi="Symbol"/>
      </w:rPr>
    </w:lvl>
    <w:lvl w:ilvl="7">
      <w:start w:val="1"/>
      <w:numFmt w:val="bullet"/>
      <w:suff w:val="space"/>
      <w:lvlText w:val="o"/>
      <w:lvlJc w:val="left"/>
      <w:pPr>
        <w:tabs>
          <w:tab w:val="num" w:pos="6120"/>
        </w:tabs>
        <w:ind w:left="6120" w:hanging="360"/>
      </w:pPr>
      <w:rPr>
        <w:rFonts w:ascii="Courier New" w:hAnsi="Courier New"/>
      </w:rPr>
    </w:lvl>
    <w:lvl w:ilvl="8">
      <w:start w:val="1"/>
      <w:numFmt w:val="bullet"/>
      <w:suff w:val="space"/>
      <w:lvlText w:val=""/>
      <w:lvlJc w:val="left"/>
      <w:pPr>
        <w:tabs>
          <w:tab w:val="num" w:pos="6840"/>
        </w:tabs>
        <w:ind w:left="6840" w:hanging="360"/>
      </w:pPr>
      <w:rPr>
        <w:rFonts w:ascii="Wingdings" w:hAnsi="Wingdings"/>
      </w:rPr>
    </w:lvl>
  </w:abstractNum>
  <w:abstractNum w:abstractNumId="22">
    <w:nsid w:val="4C965BD8"/>
    <w:multiLevelType w:val="multilevel"/>
    <w:tmpl w:val="8A72B6A8"/>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23">
    <w:nsid w:val="51590AE9"/>
    <w:multiLevelType w:val="multilevel"/>
    <w:tmpl w:val="9B185A5E"/>
    <w:lvl w:ilvl="0">
      <w:start w:val="1"/>
      <w:numFmt w:val="decimal"/>
      <w:pStyle w:val="Nadpis1"/>
      <w:suff w:val="space"/>
      <w:lvlText w:val="%1"/>
      <w:lvlJc w:val="left"/>
      <w:pPr>
        <w:tabs>
          <w:tab w:val="num" w:pos="574"/>
        </w:tabs>
        <w:ind w:left="574" w:hanging="432"/>
      </w:pPr>
    </w:lvl>
    <w:lvl w:ilvl="1">
      <w:start w:val="1"/>
      <w:numFmt w:val="decimal"/>
      <w:pStyle w:val="Nadpis2"/>
      <w:suff w:val="space"/>
      <w:lvlText w:val="%1.%2"/>
      <w:lvlJc w:val="left"/>
      <w:pPr>
        <w:tabs>
          <w:tab w:val="num" w:pos="718"/>
        </w:tabs>
        <w:ind w:left="718" w:hanging="576"/>
      </w:pPr>
    </w:lvl>
    <w:lvl w:ilvl="2">
      <w:start w:val="1"/>
      <w:numFmt w:val="decimal"/>
      <w:pStyle w:val="Nadpis3"/>
      <w:suff w:val="space"/>
      <w:lvlText w:val="%1.%2.%3"/>
      <w:lvlJc w:val="left"/>
      <w:pPr>
        <w:tabs>
          <w:tab w:val="num" w:pos="862"/>
        </w:tabs>
        <w:ind w:left="862" w:hanging="720"/>
      </w:pPr>
      <w:rPr>
        <w:b w:val="0"/>
        <w:i w:val="0"/>
      </w:rPr>
    </w:lvl>
    <w:lvl w:ilvl="3">
      <w:start w:val="1"/>
      <w:numFmt w:val="decimal"/>
      <w:pStyle w:val="Nadpis4"/>
      <w:suff w:val="space"/>
      <w:lvlText w:val="%1.%2.%3.%4"/>
      <w:lvlJc w:val="left"/>
      <w:pPr>
        <w:tabs>
          <w:tab w:val="num" w:pos="1006"/>
        </w:tabs>
        <w:ind w:left="1006" w:hanging="864"/>
      </w:pPr>
    </w:lvl>
    <w:lvl w:ilvl="4">
      <w:start w:val="1"/>
      <w:numFmt w:val="decimal"/>
      <w:pStyle w:val="Nadpis5"/>
      <w:suff w:val="space"/>
      <w:lvlText w:val="%1.%2.%3.%4.%5"/>
      <w:lvlJc w:val="left"/>
      <w:pPr>
        <w:tabs>
          <w:tab w:val="num" w:pos="1150"/>
        </w:tabs>
        <w:ind w:left="1150" w:hanging="1008"/>
      </w:pPr>
    </w:lvl>
    <w:lvl w:ilvl="5">
      <w:start w:val="1"/>
      <w:numFmt w:val="decimal"/>
      <w:pStyle w:val="Nadpis6"/>
      <w:suff w:val="space"/>
      <w:lvlText w:val="%1.%2.%3.%4.%5.%6"/>
      <w:lvlJc w:val="left"/>
      <w:pPr>
        <w:tabs>
          <w:tab w:val="num" w:pos="1294"/>
        </w:tabs>
        <w:ind w:left="1294" w:hanging="1152"/>
      </w:pPr>
    </w:lvl>
    <w:lvl w:ilvl="6">
      <w:start w:val="1"/>
      <w:numFmt w:val="decimal"/>
      <w:pStyle w:val="Nadpis7"/>
      <w:suff w:val="space"/>
      <w:lvlText w:val="%1.%2.%3.%4.%5.%6.%7"/>
      <w:lvlJc w:val="left"/>
      <w:pPr>
        <w:tabs>
          <w:tab w:val="num" w:pos="1438"/>
        </w:tabs>
        <w:ind w:left="1438" w:hanging="1296"/>
      </w:pPr>
    </w:lvl>
    <w:lvl w:ilvl="7">
      <w:start w:val="1"/>
      <w:numFmt w:val="decimal"/>
      <w:pStyle w:val="Nadpis8"/>
      <w:suff w:val="space"/>
      <w:lvlText w:val="%1.%2.%3.%4.%5.%6.%7.%8"/>
      <w:lvlJc w:val="left"/>
      <w:pPr>
        <w:tabs>
          <w:tab w:val="num" w:pos="1582"/>
        </w:tabs>
        <w:ind w:left="1582" w:hanging="1440"/>
      </w:pPr>
    </w:lvl>
    <w:lvl w:ilvl="8">
      <w:start w:val="1"/>
      <w:numFmt w:val="decimal"/>
      <w:pStyle w:val="Nadpis9"/>
      <w:suff w:val="space"/>
      <w:lvlText w:val="%1.%2.%3.%4.%5.%6.%7.%8.%9"/>
      <w:lvlJc w:val="left"/>
      <w:pPr>
        <w:tabs>
          <w:tab w:val="num" w:pos="1726"/>
        </w:tabs>
        <w:ind w:left="1726" w:hanging="1584"/>
      </w:pPr>
    </w:lvl>
  </w:abstractNum>
  <w:abstractNum w:abstractNumId="24">
    <w:nsid w:val="516545BA"/>
    <w:multiLevelType w:val="multilevel"/>
    <w:tmpl w:val="7C1A5AD0"/>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5">
    <w:nsid w:val="5EEC4480"/>
    <w:multiLevelType w:val="multilevel"/>
    <w:tmpl w:val="6A4AF57A"/>
    <w:lvl w:ilvl="0">
      <w:start w:val="3"/>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6">
    <w:nsid w:val="612509DD"/>
    <w:multiLevelType w:val="multilevel"/>
    <w:tmpl w:val="240C2B90"/>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1146" w:hanging="720"/>
      </w:pPr>
      <w:rPr>
        <w:rFonts w:asciiTheme="minorHAnsi" w:hAnsiTheme="minorHAnsi" w:cstheme="minorHAnsi"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7">
    <w:nsid w:val="66EE1665"/>
    <w:multiLevelType w:val="multilevel"/>
    <w:tmpl w:val="929E3172"/>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8">
    <w:nsid w:val="6B2F409C"/>
    <w:multiLevelType w:val="multilevel"/>
    <w:tmpl w:val="DFE6F826"/>
    <w:lvl w:ilvl="0">
      <w:start w:val="14"/>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29">
    <w:nsid w:val="6FF9064E"/>
    <w:multiLevelType w:val="multilevel"/>
    <w:tmpl w:val="23421294"/>
    <w:lvl w:ilvl="0">
      <w:start w:val="12"/>
      <w:numFmt w:val="decimal"/>
      <w:suff w:val="space"/>
      <w:lvlText w:val="%1"/>
      <w:lvlJc w:val="left"/>
      <w:pPr>
        <w:ind w:left="375" w:hanging="375"/>
      </w:pPr>
      <w:rPr>
        <w:rFonts w:hint="default"/>
        <w:u w:val="none"/>
      </w:rPr>
    </w:lvl>
    <w:lvl w:ilvl="1">
      <w:start w:val="1"/>
      <w:numFmt w:val="decimal"/>
      <w:suff w:val="space"/>
      <w:lvlText w:val="%1.%2"/>
      <w:lvlJc w:val="left"/>
      <w:pPr>
        <w:ind w:left="659" w:hanging="375"/>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0">
    <w:nsid w:val="74B359FE"/>
    <w:multiLevelType w:val="multilevel"/>
    <w:tmpl w:val="4D74BC52"/>
    <w:lvl w:ilvl="0">
      <w:start w:val="11"/>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1">
    <w:nsid w:val="77263F09"/>
    <w:multiLevelType w:val="multilevel"/>
    <w:tmpl w:val="0B921ECC"/>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32">
    <w:nsid w:val="7B803666"/>
    <w:multiLevelType w:val="multilevel"/>
    <w:tmpl w:val="6978AF06"/>
    <w:lvl w:ilvl="0">
      <w:start w:val="1"/>
      <w:numFmt w:val="bullet"/>
      <w:suff w:val="space"/>
      <w:lvlText w:val=""/>
      <w:lvlJc w:val="left"/>
      <w:pPr>
        <w:ind w:left="1334" w:hanging="360"/>
      </w:pPr>
      <w:rPr>
        <w:rFonts w:ascii="Symbol" w:hAnsi="Symbol"/>
      </w:rPr>
    </w:lvl>
    <w:lvl w:ilvl="1">
      <w:start w:val="1"/>
      <w:numFmt w:val="bullet"/>
      <w:suff w:val="space"/>
      <w:lvlText w:val=""/>
      <w:lvlJc w:val="left"/>
      <w:pPr>
        <w:ind w:left="2054" w:hanging="360"/>
      </w:pPr>
      <w:rPr>
        <w:rFonts w:ascii="Symbol" w:hAnsi="Symbol" w:hint="default"/>
      </w:rPr>
    </w:lvl>
    <w:lvl w:ilvl="2">
      <w:start w:val="1"/>
      <w:numFmt w:val="bullet"/>
      <w:suff w:val="space"/>
      <w:lvlText w:val=""/>
      <w:lvlJc w:val="left"/>
      <w:pPr>
        <w:ind w:left="2774" w:hanging="360"/>
      </w:pPr>
      <w:rPr>
        <w:rFonts w:ascii="Symbol" w:hAnsi="Symbol" w:hint="default"/>
      </w:rPr>
    </w:lvl>
    <w:lvl w:ilvl="3">
      <w:start w:val="1"/>
      <w:numFmt w:val="bullet"/>
      <w:suff w:val="space"/>
      <w:lvlText w:val=""/>
      <w:lvlJc w:val="left"/>
      <w:pPr>
        <w:ind w:left="3494" w:hanging="360"/>
      </w:pPr>
      <w:rPr>
        <w:rFonts w:ascii="Symbol" w:hAnsi="Symbol" w:hint="default"/>
      </w:rPr>
    </w:lvl>
    <w:lvl w:ilvl="4">
      <w:start w:val="1"/>
      <w:numFmt w:val="bullet"/>
      <w:suff w:val="space"/>
      <w:lvlText w:val="o"/>
      <w:lvlJc w:val="left"/>
      <w:pPr>
        <w:ind w:left="4214" w:hanging="360"/>
      </w:pPr>
      <w:rPr>
        <w:rFonts w:ascii="Courier New" w:hAnsi="Courier New" w:cs="Courier New" w:hint="default"/>
      </w:rPr>
    </w:lvl>
    <w:lvl w:ilvl="5">
      <w:start w:val="1"/>
      <w:numFmt w:val="bullet"/>
      <w:suff w:val="space"/>
      <w:lvlText w:val=""/>
      <w:lvlJc w:val="left"/>
      <w:pPr>
        <w:ind w:left="4934" w:hanging="360"/>
      </w:pPr>
      <w:rPr>
        <w:rFonts w:ascii="Wingdings" w:hAnsi="Wingdings" w:hint="default"/>
      </w:rPr>
    </w:lvl>
    <w:lvl w:ilvl="6">
      <w:start w:val="1"/>
      <w:numFmt w:val="bullet"/>
      <w:suff w:val="space"/>
      <w:lvlText w:val=""/>
      <w:lvlJc w:val="left"/>
      <w:pPr>
        <w:ind w:left="5654" w:hanging="360"/>
      </w:pPr>
      <w:rPr>
        <w:rFonts w:ascii="Symbol" w:hAnsi="Symbol" w:hint="default"/>
      </w:rPr>
    </w:lvl>
    <w:lvl w:ilvl="7">
      <w:start w:val="1"/>
      <w:numFmt w:val="bullet"/>
      <w:suff w:val="space"/>
      <w:lvlText w:val="o"/>
      <w:lvlJc w:val="left"/>
      <w:pPr>
        <w:ind w:left="6374" w:hanging="360"/>
      </w:pPr>
      <w:rPr>
        <w:rFonts w:ascii="Courier New" w:hAnsi="Courier New" w:cs="Courier New" w:hint="default"/>
      </w:rPr>
    </w:lvl>
    <w:lvl w:ilvl="8">
      <w:start w:val="1"/>
      <w:numFmt w:val="bullet"/>
      <w:suff w:val="space"/>
      <w:lvlText w:val=""/>
      <w:lvlJc w:val="left"/>
      <w:pPr>
        <w:ind w:left="7094" w:hanging="360"/>
      </w:pPr>
      <w:rPr>
        <w:rFonts w:ascii="Wingdings" w:hAnsi="Wingdings" w:hint="default"/>
      </w:rPr>
    </w:lvl>
  </w:abstractNum>
  <w:abstractNum w:abstractNumId="33">
    <w:nsid w:val="7E043085"/>
    <w:multiLevelType w:val="multilevel"/>
    <w:tmpl w:val="2CA05BF8"/>
    <w:lvl w:ilvl="0">
      <w:start w:val="1"/>
      <w:numFmt w:val="lowerLetter"/>
      <w:suff w:val="space"/>
      <w:lvlText w:val="%1)"/>
      <w:lvlJc w:val="left"/>
      <w:pPr>
        <w:ind w:left="1459" w:hanging="360"/>
      </w:pPr>
    </w:lvl>
    <w:lvl w:ilvl="1">
      <w:start w:val="1"/>
      <w:numFmt w:val="lowerLetter"/>
      <w:suff w:val="space"/>
      <w:lvlText w:val="%2."/>
      <w:lvlJc w:val="left"/>
      <w:pPr>
        <w:ind w:left="2179" w:hanging="360"/>
      </w:pPr>
    </w:lvl>
    <w:lvl w:ilvl="2">
      <w:start w:val="1"/>
      <w:numFmt w:val="lowerRoman"/>
      <w:suff w:val="space"/>
      <w:lvlText w:val="%3."/>
      <w:lvlJc w:val="right"/>
      <w:pPr>
        <w:ind w:left="2899" w:hanging="180"/>
      </w:pPr>
    </w:lvl>
    <w:lvl w:ilvl="3">
      <w:start w:val="1"/>
      <w:numFmt w:val="decimal"/>
      <w:suff w:val="space"/>
      <w:lvlText w:val="%4."/>
      <w:lvlJc w:val="left"/>
      <w:pPr>
        <w:ind w:left="3619" w:hanging="360"/>
      </w:pPr>
    </w:lvl>
    <w:lvl w:ilvl="4">
      <w:start w:val="1"/>
      <w:numFmt w:val="lowerLetter"/>
      <w:suff w:val="space"/>
      <w:lvlText w:val="%5."/>
      <w:lvlJc w:val="left"/>
      <w:pPr>
        <w:ind w:left="4339" w:hanging="360"/>
      </w:pPr>
    </w:lvl>
    <w:lvl w:ilvl="5">
      <w:start w:val="1"/>
      <w:numFmt w:val="lowerRoman"/>
      <w:suff w:val="space"/>
      <w:lvlText w:val="%6."/>
      <w:lvlJc w:val="right"/>
      <w:pPr>
        <w:ind w:left="5059" w:hanging="180"/>
      </w:pPr>
    </w:lvl>
    <w:lvl w:ilvl="6">
      <w:start w:val="1"/>
      <w:numFmt w:val="decimal"/>
      <w:suff w:val="space"/>
      <w:lvlText w:val="%7."/>
      <w:lvlJc w:val="left"/>
      <w:pPr>
        <w:ind w:left="5779" w:hanging="360"/>
      </w:pPr>
    </w:lvl>
    <w:lvl w:ilvl="7">
      <w:start w:val="1"/>
      <w:numFmt w:val="lowerLetter"/>
      <w:suff w:val="space"/>
      <w:lvlText w:val="%8."/>
      <w:lvlJc w:val="left"/>
      <w:pPr>
        <w:ind w:left="6499" w:hanging="360"/>
      </w:pPr>
    </w:lvl>
    <w:lvl w:ilvl="8">
      <w:start w:val="1"/>
      <w:numFmt w:val="lowerRoman"/>
      <w:suff w:val="space"/>
      <w:lvlText w:val="%9."/>
      <w:lvlJc w:val="right"/>
      <w:pPr>
        <w:ind w:left="7219" w:hanging="180"/>
      </w:pPr>
    </w:lvl>
  </w:abstractNum>
  <w:abstractNum w:abstractNumId="34">
    <w:nsid w:val="7E74020F"/>
    <w:multiLevelType w:val="multilevel"/>
    <w:tmpl w:val="4C221CA4"/>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num w:numId="1">
    <w:abstractNumId w:val="10"/>
  </w:num>
  <w:num w:numId="2">
    <w:abstractNumId w:val="21"/>
  </w:num>
  <w:num w:numId="3">
    <w:abstractNumId w:val="4"/>
  </w:num>
  <w:num w:numId="4">
    <w:abstractNumId w:val="22"/>
  </w:num>
  <w:num w:numId="5">
    <w:abstractNumId w:val="13"/>
  </w:num>
  <w:num w:numId="6">
    <w:abstractNumId w:val="23"/>
  </w:num>
  <w:num w:numId="7">
    <w:abstractNumId w:val="12"/>
  </w:num>
  <w:num w:numId="8">
    <w:abstractNumId w:val="5"/>
  </w:num>
  <w:num w:numId="9">
    <w:abstractNumId w:val="25"/>
  </w:num>
  <w:num w:numId="10">
    <w:abstractNumId w:val="20"/>
  </w:num>
  <w:num w:numId="11">
    <w:abstractNumId w:val="18"/>
  </w:num>
  <w:num w:numId="12">
    <w:abstractNumId w:val="19"/>
  </w:num>
  <w:num w:numId="13">
    <w:abstractNumId w:val="24"/>
  </w:num>
  <w:num w:numId="14">
    <w:abstractNumId w:val="0"/>
  </w:num>
  <w:num w:numId="15">
    <w:abstractNumId w:val="17"/>
  </w:num>
  <w:num w:numId="16">
    <w:abstractNumId w:val="32"/>
  </w:num>
  <w:num w:numId="17">
    <w:abstractNumId w:val="27"/>
  </w:num>
  <w:num w:numId="18">
    <w:abstractNumId w:val="1"/>
  </w:num>
  <w:num w:numId="19">
    <w:abstractNumId w:val="15"/>
  </w:num>
  <w:num w:numId="20">
    <w:abstractNumId w:val="2"/>
  </w:num>
  <w:num w:numId="21">
    <w:abstractNumId w:val="6"/>
  </w:num>
  <w:num w:numId="22">
    <w:abstractNumId w:val="33"/>
  </w:num>
  <w:num w:numId="23">
    <w:abstractNumId w:val="11"/>
  </w:num>
  <w:num w:numId="24">
    <w:abstractNumId w:val="30"/>
  </w:num>
  <w:num w:numId="25">
    <w:abstractNumId w:val="29"/>
  </w:num>
  <w:num w:numId="26">
    <w:abstractNumId w:val="3"/>
  </w:num>
  <w:num w:numId="27">
    <w:abstractNumId w:val="34"/>
  </w:num>
  <w:num w:numId="28">
    <w:abstractNumId w:val="28"/>
  </w:num>
  <w:num w:numId="29">
    <w:abstractNumId w:val="14"/>
  </w:num>
  <w:num w:numId="30">
    <w:abstractNumId w:val="8"/>
  </w:num>
  <w:num w:numId="31">
    <w:abstractNumId w:val="9"/>
  </w:num>
  <w:num w:numId="32">
    <w:abstractNumId w:val="16"/>
  </w:num>
  <w:num w:numId="33">
    <w:abstractNumId w:val="31"/>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B7"/>
    <w:rsid w:val="00387D31"/>
    <w:rsid w:val="00393599"/>
    <w:rsid w:val="003D26D6"/>
    <w:rsid w:val="00716A2F"/>
    <w:rsid w:val="00907BB7"/>
    <w:rsid w:val="00AE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9F76F-2419-4B40-ACA1-3A1336AB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uiPriority w:val="22"/>
    <w:qFormat/>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docdata">
    <w:name w:val="docdata"/>
    <w:basedOn w:val="Normln"/>
    <w:pPr>
      <w:spacing w:before="100" w:beforeAutospacing="1" w:after="100" w:afterAutospacing="1"/>
    </w:pPr>
    <w:rPr>
      <w:sz w:val="24"/>
      <w:szCs w:val="24"/>
      <w:lang w:eastAsia="cs-CZ"/>
    </w:rPr>
  </w:style>
  <w:style w:type="paragraph" w:styleId="Normlnweb">
    <w:name w:val="Normal (Web)"/>
    <w:basedOn w:val="Normln"/>
    <w:uiPriority w:val="99"/>
    <w:semiHidden/>
    <w:unhideWhenUsed/>
    <w:pPr>
      <w:spacing w:before="100" w:beforeAutospacing="1" w:after="100" w:afterAutospacing="1"/>
    </w:pPr>
    <w:rPr>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5F13-F6D1-4FDB-A842-68E0D95F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8324</Words>
  <Characters>49112</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3</cp:revision>
  <dcterms:created xsi:type="dcterms:W3CDTF">2025-05-23T04:58:00Z</dcterms:created>
  <dcterms:modified xsi:type="dcterms:W3CDTF">2025-05-23T05:18:00Z</dcterms:modified>
</cp:coreProperties>
</file>