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068" w:rsidRDefault="00D807CB">
      <w:pPr>
        <w:widowControl w:val="0"/>
        <w:jc w:val="center"/>
        <w:rPr>
          <w:rFonts w:ascii="Arial" w:eastAsia="SimSun" w:hAnsi="Arial" w:cs="Arial"/>
          <w:b/>
          <w:bCs/>
          <w:sz w:val="24"/>
          <w:szCs w:val="24"/>
          <w:lang w:bidi="hi-IN"/>
        </w:rPr>
      </w:pPr>
      <w:bookmarkStart w:id="0" w:name="_Toc323104681"/>
      <w:bookmarkStart w:id="1" w:name="_Toc323104679"/>
      <w:proofErr w:type="gramStart"/>
      <w:r>
        <w:rPr>
          <w:rFonts w:ascii="Arial" w:eastAsia="SimSun" w:hAnsi="Arial" w:cs="Arial"/>
          <w:b/>
          <w:bCs/>
          <w:sz w:val="24"/>
          <w:szCs w:val="24"/>
          <w:lang w:bidi="hi-IN"/>
        </w:rPr>
        <w:t>SMLOUVA  O  DÍLO</w:t>
      </w:r>
      <w:proofErr w:type="gramEnd"/>
    </w:p>
    <w:p w:rsidR="00537068" w:rsidRDefault="00D807CB">
      <w:pPr>
        <w:jc w:val="center"/>
        <w:rPr>
          <w:rFonts w:asciiTheme="minorHAnsi" w:hAnsiTheme="minorHAnsi" w:cstheme="minorHAnsi"/>
          <w:bCs/>
          <w:sz w:val="22"/>
          <w:szCs w:val="22"/>
        </w:rPr>
      </w:pPr>
      <w:r>
        <w:rPr>
          <w:rFonts w:asciiTheme="minorHAnsi" w:hAnsiTheme="minorHAnsi" w:cstheme="minorHAnsi"/>
          <w:bCs/>
          <w:sz w:val="22"/>
          <w:szCs w:val="22"/>
        </w:rPr>
        <w:t>„</w:t>
      </w:r>
      <w:r>
        <w:rPr>
          <w:rFonts w:asciiTheme="minorHAnsi" w:hAnsiTheme="minorHAnsi" w:cstheme="minorHAnsi"/>
          <w:b/>
          <w:bCs/>
          <w:sz w:val="22"/>
          <w:szCs w:val="22"/>
        </w:rPr>
        <w:t>Podzemní kontejnery v Novém Jičíně II. etapa - stanoviště Dlouhá x Budovatelů</w:t>
      </w:r>
      <w:r>
        <w:rPr>
          <w:rFonts w:asciiTheme="minorHAnsi" w:hAnsiTheme="minorHAnsi" w:cstheme="minorHAnsi"/>
          <w:bCs/>
          <w:sz w:val="22"/>
          <w:szCs w:val="22"/>
        </w:rPr>
        <w:t>“</w:t>
      </w:r>
    </w:p>
    <w:p w:rsidR="00537068" w:rsidRDefault="00537068">
      <w:pPr>
        <w:jc w:val="center"/>
        <w:rPr>
          <w:rFonts w:asciiTheme="minorHAnsi" w:hAnsiTheme="minorHAnsi" w:cstheme="minorHAnsi"/>
          <w:bCs/>
          <w:sz w:val="22"/>
          <w:szCs w:val="22"/>
          <w:highlight w:val="yellow"/>
        </w:rPr>
      </w:pPr>
    </w:p>
    <w:p w:rsidR="00537068" w:rsidRDefault="00537068">
      <w:pPr>
        <w:jc w:val="center"/>
        <w:rPr>
          <w:rFonts w:asciiTheme="minorHAnsi" w:hAnsiTheme="minorHAnsi" w:cstheme="minorHAnsi"/>
          <w:bCs/>
          <w:sz w:val="22"/>
          <w:szCs w:val="22"/>
        </w:rPr>
      </w:pPr>
    </w:p>
    <w:p w:rsidR="00537068" w:rsidRDefault="00D807CB">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537068" w:rsidRDefault="00537068">
      <w:pPr>
        <w:rPr>
          <w:rFonts w:asciiTheme="minorHAnsi" w:hAnsiTheme="minorHAnsi" w:cstheme="minorHAnsi"/>
          <w:sz w:val="22"/>
          <w:szCs w:val="22"/>
        </w:rPr>
      </w:pPr>
    </w:p>
    <w:p w:rsidR="00537068" w:rsidRDefault="00D807CB">
      <w:pPr>
        <w:keepNext/>
        <w:keepLines/>
        <w:jc w:val="both"/>
        <w:rPr>
          <w:rFonts w:asciiTheme="minorHAnsi" w:hAnsiTheme="minorHAnsi" w:cstheme="minorHAnsi"/>
          <w:b/>
          <w:sz w:val="22"/>
          <w:szCs w:val="22"/>
          <w:lang w:val="en-US"/>
        </w:rPr>
      </w:pPr>
      <w:proofErr w:type="spellStart"/>
      <w:r>
        <w:rPr>
          <w:rFonts w:asciiTheme="minorHAnsi" w:hAnsiTheme="minorHAnsi" w:cstheme="minorHAnsi"/>
          <w:b/>
          <w:bCs/>
          <w:sz w:val="22"/>
          <w:szCs w:val="22"/>
          <w:lang w:val="en-US"/>
        </w:rPr>
        <w:t>Objednatel</w:t>
      </w:r>
      <w:proofErr w:type="spellEnd"/>
      <w:r>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ab/>
        <w:t xml:space="preserve"> </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proofErr w:type="spellStart"/>
      <w:r>
        <w:rPr>
          <w:rFonts w:asciiTheme="minorHAnsi" w:hAnsiTheme="minorHAnsi" w:cstheme="minorHAnsi"/>
          <w:b/>
          <w:bCs/>
          <w:sz w:val="22"/>
          <w:szCs w:val="22"/>
          <w:lang w:val="en-US"/>
        </w:rPr>
        <w:t>Město</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Nový</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Jičín</w:t>
      </w:r>
      <w:proofErr w:type="spellEnd"/>
      <w:r>
        <w:rPr>
          <w:rFonts w:asciiTheme="minorHAnsi" w:hAnsiTheme="minorHAnsi" w:cstheme="minorHAnsi"/>
          <w:b/>
          <w:bCs/>
          <w:sz w:val="22"/>
          <w:szCs w:val="22"/>
          <w:lang w:val="en-US"/>
        </w:rPr>
        <w:t xml:space="preserve">        </w:t>
      </w:r>
    </w:p>
    <w:p w:rsidR="00537068" w:rsidRDefault="00D807CB">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w:t>
      </w:r>
      <w:r>
        <w:rPr>
          <w:rFonts w:asciiTheme="minorHAnsi" w:hAnsiTheme="minorHAnsi" w:cstheme="minorHAnsi"/>
          <w:bCs/>
          <w:sz w:val="22"/>
          <w:szCs w:val="22"/>
        </w:rPr>
        <w:t>.</w:t>
      </w:r>
      <w:r>
        <w:rPr>
          <w:rFonts w:asciiTheme="minorHAnsi" w:hAnsiTheme="minorHAnsi" w:cstheme="minorHAnsi"/>
          <w:bCs/>
          <w:sz w:val="22"/>
          <w:szCs w:val="22"/>
        </w:rPr>
        <w:t xml:space="preserve"> 1/1, 741 01 Nový Jičín</w:t>
      </w:r>
    </w:p>
    <w:p w:rsidR="00537068" w:rsidRDefault="00D807CB">
      <w:pPr>
        <w:ind w:left="3540" w:hanging="3539"/>
        <w:jc w:val="both"/>
        <w:rPr>
          <w:rFonts w:ascii="Arial" w:hAnsi="Arial"/>
          <w:bCs/>
          <w:sz w:val="22"/>
        </w:rPr>
      </w:pPr>
      <w:r>
        <w:rPr>
          <w:rFonts w:ascii="Arial" w:hAnsi="Arial"/>
          <w:bCs/>
          <w:sz w:val="22"/>
        </w:rPr>
        <w:t xml:space="preserve">Zastoupen:            </w:t>
      </w:r>
      <w:r>
        <w:rPr>
          <w:rFonts w:ascii="Arial" w:hAnsi="Arial"/>
          <w:bCs/>
          <w:sz w:val="22"/>
        </w:rPr>
        <w:tab/>
      </w:r>
      <w:r>
        <w:rPr>
          <w:rFonts w:asciiTheme="minorHAnsi" w:hAnsiTheme="minorHAnsi" w:cstheme="minorHAnsi"/>
          <w:bCs/>
          <w:sz w:val="22"/>
          <w:szCs w:val="22"/>
        </w:rPr>
        <w:t>Mgr. Stanislavem Kopeckým, starostou města</w:t>
      </w:r>
    </w:p>
    <w:p w:rsidR="00537068" w:rsidRDefault="00D807CB">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rsidR="00537068" w:rsidRDefault="00D807CB">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rsidR="00537068" w:rsidRDefault="00D807CB">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rsidR="00537068" w:rsidRDefault="00D807CB">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 xml:space="preserve">Ing. arch. Jitka Hrubá, vedoucí Odboru rozvoje a investic Městského úřadu </w:t>
      </w:r>
      <w:r>
        <w:rPr>
          <w:rFonts w:ascii="Arial" w:hAnsi="Arial"/>
          <w:bCs/>
          <w:sz w:val="22"/>
        </w:rPr>
        <w:t>Nový Jičín</w:t>
      </w:r>
    </w:p>
    <w:p w:rsidR="00537068" w:rsidRDefault="00D807CB">
      <w:pPr>
        <w:ind w:left="3538" w:hanging="3538"/>
        <w:jc w:val="both"/>
        <w:rPr>
          <w:rFonts w:ascii="Arial" w:hAnsi="Arial"/>
          <w:bCs/>
          <w:sz w:val="22"/>
        </w:rPr>
      </w:pPr>
      <w:r>
        <w:rPr>
          <w:rFonts w:ascii="Arial" w:hAnsi="Arial"/>
          <w:bCs/>
          <w:sz w:val="22"/>
        </w:rPr>
        <w:t xml:space="preserve">Zástupce ve věcech technických:    </w:t>
      </w:r>
      <w:r>
        <w:rPr>
          <w:rFonts w:ascii="Arial" w:hAnsi="Arial"/>
          <w:bCs/>
          <w:sz w:val="22"/>
        </w:rPr>
        <w:tab/>
      </w:r>
      <w:r>
        <w:rPr>
          <w:rFonts w:asciiTheme="minorHAnsi" w:hAnsiTheme="minorHAnsi" w:cstheme="minorHAnsi"/>
          <w:bCs/>
          <w:sz w:val="22"/>
          <w:szCs w:val="22"/>
        </w:rPr>
        <w:t>Ing. Kateřina Janečková, vedoucí Oddělení investic Odboru rozvoje a investic Městského úřadu Nový Jičín</w:t>
      </w:r>
    </w:p>
    <w:p w:rsidR="00537068" w:rsidRDefault="00D807CB">
      <w:pPr>
        <w:ind w:left="3544" w:hanging="3544"/>
        <w:rPr>
          <w:rFonts w:asciiTheme="minorHAnsi" w:hAnsiTheme="minorHAnsi" w:cstheme="minorHAnsi"/>
          <w:bCs/>
          <w:sz w:val="22"/>
          <w:szCs w:val="22"/>
        </w:rPr>
      </w:pPr>
      <w:r>
        <w:rPr>
          <w:rFonts w:asciiTheme="minorHAnsi" w:hAnsiTheme="minorHAnsi" w:cstheme="minorHAnsi"/>
          <w:bCs/>
          <w:sz w:val="22"/>
          <w:szCs w:val="22"/>
        </w:rPr>
        <w:tab/>
      </w:r>
    </w:p>
    <w:p w:rsidR="00537068" w:rsidRDefault="00D807CB">
      <w:pPr>
        <w:keepNext/>
        <w:keepLines/>
        <w:rPr>
          <w:rFonts w:asciiTheme="minorHAnsi" w:hAnsiTheme="minorHAnsi" w:cstheme="minorHAnsi"/>
          <w:bCs/>
          <w:sz w:val="22"/>
          <w:szCs w:val="22"/>
        </w:rPr>
      </w:pPr>
      <w:r>
        <w:rPr>
          <w:rFonts w:asciiTheme="minorHAnsi" w:hAnsiTheme="minorHAnsi" w:cstheme="minorHAnsi"/>
          <w:bCs/>
          <w:sz w:val="22"/>
          <w:szCs w:val="22"/>
        </w:rPr>
        <w:t>(dále jen „objednatel“)</w:t>
      </w:r>
    </w:p>
    <w:p w:rsidR="00537068" w:rsidRDefault="00537068">
      <w:pPr>
        <w:keepNext/>
        <w:keepLines/>
        <w:rPr>
          <w:rFonts w:asciiTheme="minorHAnsi" w:hAnsiTheme="minorHAnsi" w:cstheme="minorHAnsi"/>
          <w:sz w:val="22"/>
          <w:szCs w:val="22"/>
        </w:rPr>
      </w:pPr>
    </w:p>
    <w:p w:rsidR="00537068" w:rsidRDefault="00537068">
      <w:pPr>
        <w:rPr>
          <w:rFonts w:asciiTheme="minorHAnsi" w:hAnsiTheme="minorHAnsi" w:cstheme="minorHAnsi"/>
          <w:bCs/>
          <w:sz w:val="22"/>
          <w:szCs w:val="22"/>
        </w:rPr>
      </w:pP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Zhotovitel:   </w:t>
      </w:r>
      <w:r>
        <w:rPr>
          <w:rFonts w:asciiTheme="minorHAnsi" w:hAnsiTheme="minorHAnsi" w:cstheme="minorHAnsi"/>
          <w:bCs/>
          <w:sz w:val="22"/>
          <w:szCs w:val="22"/>
        </w:rPr>
        <w:tab/>
        <w:t xml:space="preserv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Zastoupen: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IČO: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DIČ: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zapsán </w:t>
      </w:r>
      <w:r>
        <w:rPr>
          <w:rFonts w:asciiTheme="minorHAnsi" w:hAnsiTheme="minorHAnsi" w:cstheme="minorHAnsi"/>
          <w:bCs/>
          <w:sz w:val="22"/>
          <w:szCs w:val="22"/>
        </w:rPr>
        <w:t xml:space="preserve">v obchodním rejstříku </w:t>
      </w:r>
      <w:r>
        <w:rPr>
          <w:rFonts w:asciiTheme="minorHAnsi" w:hAnsiTheme="minorHAnsi" w:cstheme="minorHAnsi"/>
          <w:bCs/>
          <w:sz w:val="22"/>
          <w:szCs w:val="22"/>
        </w:rPr>
        <w:t xml:space="preserve">u </w:t>
      </w:r>
      <w:r w:rsidRPr="00B23572">
        <w:rPr>
          <w:rFonts w:asciiTheme="minorHAnsi" w:hAnsiTheme="minorHAnsi" w:cstheme="minorHAnsi"/>
          <w:bCs/>
          <w:i/>
          <w:sz w:val="22"/>
          <w:szCs w:val="22"/>
        </w:rPr>
        <w:t>Krajského</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soudu v</w:t>
      </w:r>
      <w:r>
        <w:rPr>
          <w:rFonts w:asciiTheme="minorHAnsi" w:hAnsiTheme="minorHAnsi" w:cstheme="minorHAnsi"/>
          <w:bCs/>
          <w:sz w:val="22"/>
          <w:szCs w:val="22"/>
        </w:rPr>
        <w:t xml:space="preserve"> ................</w:t>
      </w:r>
      <w:r>
        <w:rPr>
          <w:rFonts w:asciiTheme="minorHAnsi" w:hAnsiTheme="minorHAnsi" w:cstheme="minorHAnsi"/>
          <w:bCs/>
          <w:sz w:val="22"/>
          <w:szCs w:val="22"/>
        </w:rPr>
        <w:t>, pod</w:t>
      </w:r>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sp</w:t>
      </w:r>
      <w:proofErr w:type="spellEnd"/>
      <w:r>
        <w:rPr>
          <w:rFonts w:asciiTheme="minorHAnsi" w:hAnsiTheme="minorHAnsi" w:cstheme="minorHAnsi"/>
          <w:bCs/>
          <w:sz w:val="22"/>
          <w:szCs w:val="22"/>
        </w:rPr>
        <w:t xml:space="preserve">. zn. </w:t>
      </w:r>
      <w:r>
        <w:rPr>
          <w:rFonts w:asciiTheme="minorHAnsi" w:hAnsiTheme="minorHAnsi" w:cstheme="minorHAnsi"/>
          <w:bCs/>
          <w:sz w:val="22"/>
          <w:szCs w:val="22"/>
        </w:rPr>
        <w:t>.......</w:t>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Bankovní spojení:</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Zástupce ve věcech realizace </w:t>
      </w:r>
      <w:r>
        <w:rPr>
          <w:rFonts w:asciiTheme="minorHAnsi" w:hAnsiTheme="minorHAnsi" w:cstheme="minorHAnsi"/>
          <w:bCs/>
          <w:sz w:val="22"/>
          <w:szCs w:val="22"/>
        </w:rPr>
        <w:tab/>
      </w: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 xml:space="preserve">stavby (stavbyvedoucí): </w:t>
      </w:r>
      <w:r>
        <w:rPr>
          <w:rFonts w:asciiTheme="minorHAnsi" w:hAnsiTheme="minorHAnsi" w:cstheme="minorHAnsi"/>
          <w:bCs/>
          <w:sz w:val="22"/>
          <w:szCs w:val="22"/>
        </w:rPr>
        <w:tab/>
      </w:r>
      <w:r>
        <w:rPr>
          <w:rFonts w:asciiTheme="minorHAnsi" w:hAnsiTheme="minorHAnsi" w:cstheme="minorHAnsi"/>
          <w:bCs/>
          <w:sz w:val="22"/>
          <w:szCs w:val="22"/>
        </w:rPr>
        <w:tab/>
      </w:r>
    </w:p>
    <w:p w:rsidR="00537068" w:rsidRDefault="00537068">
      <w:pPr>
        <w:ind w:firstLine="708"/>
        <w:rPr>
          <w:rFonts w:asciiTheme="minorHAnsi" w:hAnsiTheme="minorHAnsi" w:cstheme="minorHAnsi"/>
          <w:bCs/>
          <w:sz w:val="22"/>
          <w:szCs w:val="22"/>
        </w:rPr>
      </w:pPr>
    </w:p>
    <w:p w:rsidR="00537068" w:rsidRDefault="00D807CB">
      <w:pPr>
        <w:rPr>
          <w:rFonts w:asciiTheme="minorHAnsi" w:hAnsiTheme="minorHAnsi" w:cstheme="minorHAnsi"/>
          <w:bCs/>
          <w:sz w:val="22"/>
          <w:szCs w:val="22"/>
        </w:rPr>
      </w:pPr>
      <w:r>
        <w:rPr>
          <w:rFonts w:asciiTheme="minorHAnsi" w:hAnsiTheme="minorHAnsi" w:cstheme="minorHAnsi"/>
          <w:bCs/>
          <w:sz w:val="22"/>
          <w:szCs w:val="22"/>
        </w:rPr>
        <w:t>(dále jen „zhotovitel“)</w:t>
      </w:r>
    </w:p>
    <w:p w:rsidR="00537068" w:rsidRDefault="00537068">
      <w:pPr>
        <w:rPr>
          <w:rFonts w:asciiTheme="minorHAnsi" w:hAnsiTheme="minorHAnsi" w:cstheme="minorHAnsi"/>
          <w:bCs/>
          <w:sz w:val="22"/>
          <w:szCs w:val="22"/>
          <w:highlight w:val="yellow"/>
        </w:rPr>
      </w:pPr>
    </w:p>
    <w:p w:rsidR="00537068" w:rsidRDefault="00D807CB">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537068" w:rsidRDefault="00537068">
      <w:pPr>
        <w:jc w:val="center"/>
        <w:rPr>
          <w:rFonts w:asciiTheme="minorHAnsi" w:hAnsiTheme="minorHAnsi" w:cstheme="minorHAnsi"/>
          <w:sz w:val="22"/>
          <w:szCs w:val="22"/>
        </w:rPr>
      </w:pPr>
    </w:p>
    <w:p w:rsidR="00537068" w:rsidRDefault="00D807CB">
      <w:pPr>
        <w:pStyle w:val="Odstavecseseznamem"/>
        <w:numPr>
          <w:ilvl w:val="1"/>
          <w:numId w:val="8"/>
        </w:numPr>
        <w:spacing w:after="120" w:line="240" w:lineRule="auto"/>
        <w:ind w:left="357" w:hanging="357"/>
        <w:contextualSpacing w:val="0"/>
        <w:jc w:val="both"/>
        <w:rPr>
          <w:rFonts w:asciiTheme="minorHAnsi" w:hAnsiTheme="minorHAnsi" w:cstheme="minorHAnsi"/>
        </w:rPr>
      </w:pPr>
      <w:r>
        <w:rPr>
          <w:rFonts w:asciiTheme="minorHAnsi" w:hAnsiTheme="minorHAnsi" w:cstheme="minorHAnsi"/>
        </w:rPr>
        <w:t>Tato smlouva se uzavírá dle § 2586 a násl. zákona č. 89/2012 Sb., občanský zákoník (dále jen „Občanský zákoník“). Práva a povinnosti stran touto smlouvou neupravené se řídí pří</w:t>
      </w:r>
      <w:r>
        <w:rPr>
          <w:rFonts w:asciiTheme="minorHAnsi" w:hAnsiTheme="minorHAnsi" w:cstheme="minorHAnsi"/>
        </w:rPr>
        <w:t xml:space="preserve">slušnými ustanoveními Občanského zákoníku. </w:t>
      </w:r>
    </w:p>
    <w:p w:rsidR="00537068" w:rsidRDefault="00D807CB">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Smluvní strany prohlašují, že údaje uvedené v čl. I. této smlouvy jsou v souladu s právní skutečností v době uzavření smlouvy. Smluvní strany se zavazují, že změny dotčených údajů oznámí bez prodlení písemně druh</w:t>
      </w:r>
      <w:r>
        <w:rPr>
          <w:rFonts w:asciiTheme="minorHAnsi" w:hAnsiTheme="minorHAnsi" w:cstheme="minorHAnsi"/>
        </w:rPr>
        <w:t xml:space="preserve">é smluvní straně. Smluvní strany prohlašují, že osoby podepisující tuto smlouvu jsou k tomuto úkonu oprávněny. </w:t>
      </w:r>
    </w:p>
    <w:p w:rsidR="00537068" w:rsidRDefault="00D807CB">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 xml:space="preserve">Zhotovitel prohlašuje, že je odborně způsobilý k zajištění předmětu plnění podle této smlouvy. </w:t>
      </w:r>
    </w:p>
    <w:p w:rsidR="00537068" w:rsidRDefault="00D807CB">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Zhotovitel potvrzuje, že se detailně seznámil s </w:t>
      </w:r>
      <w:r>
        <w:rPr>
          <w:rFonts w:asciiTheme="minorHAnsi" w:hAnsiTheme="minorHAnsi" w:cstheme="minorHAnsi"/>
        </w:rPr>
        <w:t>rozsahem a povahou díla včetně veškerých zadávacích podkladů, že jsou mu známy veškeré technické, kvalitativní, právní a jiné podmínky realizace díla a že disponuje takovými kapacitami a odbornými znalostmi, které jsou nezbytné k realizaci díla za dohodnut</w:t>
      </w:r>
      <w:r>
        <w:rPr>
          <w:rFonts w:asciiTheme="minorHAnsi" w:hAnsiTheme="minorHAnsi" w:cstheme="minorHAnsi"/>
        </w:rPr>
        <w:t>ou smluvní cenu. Zhotovitel nese v rámci sjednané ceny veškeré náklady související s realizací díla i všechny ostatní náklady, jejichž vynaložení lez v souvislosti s provedením díla předpokládat.</w:t>
      </w:r>
    </w:p>
    <w:p w:rsidR="00537068" w:rsidRDefault="00D807CB">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w:t>
      </w:r>
      <w:r>
        <w:rPr>
          <w:rFonts w:asciiTheme="minorHAnsi" w:hAnsiTheme="minorHAnsi" w:cstheme="minorHAnsi"/>
        </w:rPr>
        <w:t>hotovitel povinen doložit vlastnictví k novému účtu, a to kopií příslušné smlouvy nebo potvrzením peněžního ústavu; nový účet musí být zveřejněným účtem ve smyslu předchozí věty.</w:t>
      </w:r>
    </w:p>
    <w:p w:rsidR="00537068" w:rsidRDefault="00D807CB">
      <w:pPr>
        <w:pStyle w:val="Odstavecseseznamem"/>
        <w:numPr>
          <w:ilvl w:val="1"/>
          <w:numId w:val="8"/>
        </w:numPr>
        <w:spacing w:line="240" w:lineRule="auto"/>
        <w:ind w:left="357" w:hanging="357"/>
        <w:contextualSpacing w:val="0"/>
        <w:jc w:val="both"/>
        <w:rPr>
          <w:rFonts w:asciiTheme="minorHAnsi" w:hAnsiTheme="minorHAnsi" w:cstheme="minorHAnsi"/>
        </w:rPr>
      </w:pPr>
      <w:r>
        <w:rPr>
          <w:rFonts w:asciiTheme="minorHAnsi" w:hAnsiTheme="minorHAnsi" w:cstheme="minorHAnsi"/>
        </w:rPr>
        <w:t xml:space="preserve">Zhotovitel prohlašuje, že si je vědom skutečnosti, že objednatel má zájem na </w:t>
      </w:r>
      <w:r>
        <w:rPr>
          <w:rFonts w:asciiTheme="minorHAnsi" w:hAnsiTheme="minorHAnsi" w:cstheme="minorHAnsi"/>
        </w:rPr>
        <w:t>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w:t>
      </w:r>
      <w:r>
        <w:rPr>
          <w:rFonts w:asciiTheme="minorHAnsi" w:hAnsiTheme="minorHAnsi" w:cstheme="minorHAnsi"/>
        </w:rPr>
        <w:t xml:space="preserve">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rPr>
        <w:t xml:space="preserve"> </w:t>
      </w: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II.</w:t>
      </w:r>
    </w:p>
    <w:p w:rsidR="00537068" w:rsidRDefault="00D807CB">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537068" w:rsidRDefault="00537068">
      <w:pPr>
        <w:pStyle w:val="Nadpis2"/>
        <w:numPr>
          <w:ilvl w:val="0"/>
          <w:numId w:val="0"/>
        </w:numPr>
        <w:jc w:val="center"/>
        <w:rPr>
          <w:rFonts w:asciiTheme="minorHAnsi" w:hAnsiTheme="minorHAnsi" w:cstheme="minorHAnsi"/>
          <w:b w:val="0"/>
          <w:bCs w:val="0"/>
          <w:sz w:val="22"/>
          <w:szCs w:val="22"/>
          <w:u w:val="single"/>
        </w:rPr>
      </w:pPr>
    </w:p>
    <w:p w:rsidR="00537068" w:rsidRDefault="00D807CB">
      <w:pPr>
        <w:pStyle w:val="Nadpis2"/>
        <w:numPr>
          <w:ilvl w:val="1"/>
          <w:numId w:val="9"/>
        </w:numPr>
        <w:spacing w:line="0" w:lineRule="atLeast"/>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rsidR="00537068" w:rsidRDefault="00D807CB">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Pr>
          <w:rFonts w:asciiTheme="minorHAnsi" w:hAnsiTheme="minorHAnsi" w:cstheme="minorHAnsi"/>
        </w:rPr>
        <w:t>Zhotovitel se zavazuje provést pro objednatele stavební dílo „</w:t>
      </w:r>
      <w:r>
        <w:rPr>
          <w:rFonts w:asciiTheme="minorHAnsi" w:hAnsiTheme="minorHAnsi" w:cstheme="minorHAnsi"/>
          <w:b/>
          <w:bCs/>
          <w:lang w:eastAsia="zh-CN"/>
        </w:rPr>
        <w:t>Podzemní kontejnery v Novém Jičíně II. etapa - stanoviště Dlouhá x Budovatelů</w:t>
      </w:r>
      <w:r>
        <w:rPr>
          <w:rFonts w:asciiTheme="minorHAnsi" w:hAnsiTheme="minorHAnsi" w:cstheme="minorHAnsi"/>
        </w:rPr>
        <w:t>“ (dále jen „dílo“).</w:t>
      </w:r>
    </w:p>
    <w:p w:rsidR="00537068" w:rsidRDefault="00D807CB">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Pr>
          <w:rFonts w:asciiTheme="minorHAnsi" w:hAnsiTheme="minorHAnsi" w:cstheme="minorHAnsi"/>
        </w:rPr>
        <w:t>Provedením díla se rozumí úplné, funkční, bezvadné provedení všech činností, jejichž provedení j</w:t>
      </w:r>
      <w:r>
        <w:rPr>
          <w:rFonts w:asciiTheme="minorHAnsi" w:hAnsiTheme="minorHAnsi" w:cstheme="minorHAnsi"/>
        </w:rPr>
        <w:t xml:space="preserve">e pro řádné dokončení díla nezbytné. </w:t>
      </w:r>
    </w:p>
    <w:p w:rsidR="00537068" w:rsidRDefault="00D807CB">
      <w:pPr>
        <w:pStyle w:val="Nadpis3"/>
        <w:numPr>
          <w:ilvl w:val="1"/>
          <w:numId w:val="9"/>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 xml:space="preserve">Rozsah předmětu díla </w:t>
      </w:r>
    </w:p>
    <w:p w:rsidR="00537068" w:rsidRDefault="00D807CB">
      <w:pPr>
        <w:pStyle w:val="Nadpis3"/>
        <w:numPr>
          <w:ilvl w:val="0"/>
          <w:numId w:val="0"/>
        </w:numPr>
        <w:spacing w:after="120"/>
        <w:ind w:left="425"/>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Rozsah předmětu díla je vymezen projektovou dokumentací „Podzemní kontejnery v Novém Jičíně II. etapa (rok 2024) – stanoviště Dlouhá x Budovatelů“ zpracovanou společností </w:t>
      </w:r>
      <w:proofErr w:type="spellStart"/>
      <w:r>
        <w:rPr>
          <w:rFonts w:asciiTheme="minorHAnsi" w:hAnsiTheme="minorHAnsi" w:cstheme="minorHAnsi"/>
          <w:b w:val="0"/>
          <w:bCs w:val="0"/>
          <w:sz w:val="22"/>
          <w:szCs w:val="22"/>
        </w:rPr>
        <w:t>Kapego</w:t>
      </w:r>
      <w:proofErr w:type="spellEnd"/>
      <w:r>
        <w:rPr>
          <w:rFonts w:asciiTheme="minorHAnsi" w:hAnsiTheme="minorHAnsi" w:cstheme="minorHAnsi"/>
          <w:b w:val="0"/>
          <w:bCs w:val="0"/>
          <w:sz w:val="22"/>
          <w:szCs w:val="22"/>
        </w:rPr>
        <w:t xml:space="preserve"> projekt s.r.o., se</w:t>
      </w:r>
      <w:r>
        <w:rPr>
          <w:rFonts w:asciiTheme="minorHAnsi" w:hAnsiTheme="minorHAnsi" w:cstheme="minorHAnsi"/>
          <w:b w:val="0"/>
          <w:bCs w:val="0"/>
          <w:sz w:val="22"/>
          <w:szCs w:val="22"/>
        </w:rPr>
        <w:t xml:space="preserve">  sídlem 28. října 1142/168, 709 00 Ostrava, IČO 29395933, společným územním rozhodnutím a stavebním povolením vydaným Městským úřadem Nový Jičín, Odborem územního plánování a stavebního řádu, dne 10. 6. 2025 pod </w:t>
      </w:r>
      <w:proofErr w:type="gramStart"/>
      <w:r>
        <w:rPr>
          <w:rFonts w:asciiTheme="minorHAnsi" w:hAnsiTheme="minorHAnsi" w:cstheme="minorHAnsi"/>
          <w:b w:val="0"/>
          <w:bCs w:val="0"/>
          <w:sz w:val="22"/>
          <w:szCs w:val="22"/>
        </w:rPr>
        <w:t>č.j.</w:t>
      </w:r>
      <w:proofErr w:type="gramEnd"/>
      <w:r>
        <w:rPr>
          <w:rFonts w:asciiTheme="minorHAnsi" w:hAnsiTheme="minorHAnsi" w:cstheme="minorHAnsi"/>
          <w:b w:val="0"/>
          <w:bCs w:val="0"/>
          <w:sz w:val="22"/>
          <w:szCs w:val="22"/>
        </w:rPr>
        <w:t xml:space="preserve"> MUNJ-67934/2025/ÚPSŘ-</w:t>
      </w:r>
      <w:proofErr w:type="spellStart"/>
      <w:r>
        <w:rPr>
          <w:rFonts w:asciiTheme="minorHAnsi" w:hAnsiTheme="minorHAnsi" w:cstheme="minorHAnsi"/>
          <w:b w:val="0"/>
          <w:bCs w:val="0"/>
          <w:sz w:val="22"/>
          <w:szCs w:val="22"/>
        </w:rPr>
        <w:t>Kr</w:t>
      </w:r>
      <w:proofErr w:type="spellEnd"/>
      <w:r>
        <w:rPr>
          <w:rFonts w:asciiTheme="minorHAnsi" w:hAnsiTheme="minorHAnsi" w:cstheme="minorHAnsi"/>
          <w:b w:val="0"/>
          <w:bCs w:val="0"/>
          <w:sz w:val="22"/>
          <w:szCs w:val="22"/>
        </w:rPr>
        <w:t xml:space="preserve"> a oceněným sou</w:t>
      </w:r>
      <w:r>
        <w:rPr>
          <w:rFonts w:asciiTheme="minorHAnsi" w:hAnsiTheme="minorHAnsi" w:cstheme="minorHAnsi"/>
          <w:b w:val="0"/>
          <w:bCs w:val="0"/>
          <w:sz w:val="22"/>
          <w:szCs w:val="22"/>
        </w:rPr>
        <w:t xml:space="preserve">pisem stavebních prací, dodávek a služeb s výkazem výměr (dále jen „Položkový rozpočet“), který tvoří Přílohu č. 1 a je nedílnou součástí této smlouvy.  </w:t>
      </w:r>
    </w:p>
    <w:p w:rsidR="00537068" w:rsidRDefault="00D807CB">
      <w:pPr>
        <w:pStyle w:val="Nadpis3"/>
        <w:numPr>
          <w:ilvl w:val="2"/>
          <w:numId w:val="10"/>
        </w:numPr>
        <w:spacing w:after="120" w:line="20" w:lineRule="atLeast"/>
        <w:ind w:left="567" w:hanging="425"/>
        <w:jc w:val="both"/>
        <w:rPr>
          <w:rFonts w:asciiTheme="minorHAnsi" w:hAnsiTheme="minorHAnsi" w:cstheme="minorHAnsi"/>
          <w:b w:val="0"/>
          <w:bCs w:val="0"/>
          <w:sz w:val="22"/>
          <w:szCs w:val="22"/>
        </w:rPr>
      </w:pPr>
      <w:r>
        <w:rPr>
          <w:rFonts w:asciiTheme="minorHAnsi" w:hAnsiTheme="minorHAnsi" w:cstheme="minorHAnsi"/>
          <w:b w:val="0"/>
          <w:bCs w:val="0"/>
          <w:sz w:val="22"/>
          <w:szCs w:val="22"/>
        </w:rPr>
        <w:t>Mimo všechny definované činnosti, jež jsou obsahem projektové dokumentace a Položkového rozpočtu patří</w:t>
      </w:r>
      <w:r>
        <w:rPr>
          <w:rFonts w:asciiTheme="minorHAnsi" w:hAnsiTheme="minorHAnsi" w:cstheme="minorHAnsi"/>
          <w:b w:val="0"/>
          <w:bCs w:val="0"/>
          <w:sz w:val="22"/>
          <w:szCs w:val="22"/>
        </w:rPr>
        <w:t xml:space="preserve"> k úplnému provedení stavebního díla i následující práce a činnosti: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a splnění podmínek vyplývajících z dokladů vydaných k realizaci stavby.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a provedení předepsaných zkoušek, atestů a revizí zařízení a </w:t>
      </w:r>
      <w:r>
        <w:rPr>
          <w:rFonts w:asciiTheme="minorHAnsi" w:hAnsiTheme="minorHAnsi" w:cstheme="minorHAnsi"/>
          <w:bCs/>
          <w:iCs/>
        </w:rPr>
        <w:t>systémů tvořících předmět plnění</w:t>
      </w:r>
      <w:r>
        <w:rPr>
          <w:rFonts w:asciiTheme="minorHAnsi" w:hAnsiTheme="minorHAnsi" w:cstheme="minorHAnsi"/>
          <w:bCs/>
          <w:i/>
          <w:iCs/>
        </w:rPr>
        <w:t xml:space="preserve"> </w:t>
      </w:r>
      <w:r>
        <w:rPr>
          <w:rFonts w:asciiTheme="minorHAnsi" w:hAnsiTheme="minorHAnsi" w:cstheme="minorHAnsi"/>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Zajištění dokladů o provedených zkouškách, revizích, atestech a požadovaných vlastnostech výrobků (i dle zákona č. 22/1997 Sb. – prohlášení o shodě), vše v českém jazyce.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Dodání seznamu strojů a zařízení, které jsou součástí díla, jejich pasportů, záruční</w:t>
      </w:r>
      <w:r>
        <w:rPr>
          <w:rFonts w:asciiTheme="minorHAnsi" w:hAnsiTheme="minorHAnsi" w:cstheme="minorHAnsi"/>
        </w:rPr>
        <w:t>ch listů, návodů k obsluze a údržbě, provozních řádů a dalších dokladů nezbytných k provozu, to vše v českém jazyce.</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Zápisy o prověření prací a konstrukcí zakrytých v průběhu prací.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Zřízení a odstranění zařízení staveniště vč. jeho vytýčení, označení, za</w:t>
      </w:r>
      <w:r>
        <w:rPr>
          <w:rFonts w:asciiTheme="minorHAnsi" w:hAnsiTheme="minorHAnsi" w:cstheme="minorHAnsi"/>
        </w:rPr>
        <w:t>jištění jeho napojení na inženýrské sítě. Zajištění a provedení všech ostatních opatření organizačního a stavebně technologického charakteru k řádnému provedení díla.</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Roztřídění vybouraných hmot a demontovaných materiálů na odpady dle kategorií a druhotné </w:t>
      </w:r>
      <w:r>
        <w:rPr>
          <w:rFonts w:asciiTheme="minorHAnsi" w:hAnsiTheme="minorHAnsi" w:cstheme="minorHAnsi"/>
        </w:rPr>
        <w:t xml:space="preserve">suroviny, odvoz druhotných surovin k dalšímu zpracování a předložení písemných dokladů o jejich předání (případný finanční výnos za druhotné suroviny </w:t>
      </w:r>
      <w:r>
        <w:rPr>
          <w:rFonts w:asciiTheme="minorHAnsi" w:hAnsiTheme="minorHAnsi" w:cstheme="minorHAnsi"/>
        </w:rPr>
        <w:lastRenderedPageBreak/>
        <w:t>je příjmem zhotovitele) a odvoz a uložení odpadů na řízenou skládku včetně úhrady za uložení nebo jiná lik</w:t>
      </w:r>
      <w:r>
        <w:rPr>
          <w:rFonts w:asciiTheme="minorHAnsi" w:hAnsiTheme="minorHAnsi" w:cstheme="minorHAnsi"/>
        </w:rPr>
        <w:t xml:space="preserve">vidace odpadů v souladu s právními předpisy a předložení písemných dokladů o jejich likvidaci.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Uvedení všech povrchů dotčených stavbou do původního stavu (komunikace, chodníky, zeleň, uliční vpusti, pozemky třetích osob atd.). Před zahájením stavebních pr</w:t>
      </w:r>
      <w:r>
        <w:rPr>
          <w:rFonts w:asciiTheme="minorHAnsi" w:hAnsiTheme="minorHAnsi" w:cstheme="minorHAnsi"/>
        </w:rPr>
        <w:t>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Udržování sta</w:t>
      </w:r>
      <w:r>
        <w:rPr>
          <w:rFonts w:asciiTheme="minorHAnsi" w:hAnsiTheme="minorHAnsi" w:cstheme="minorHAnsi"/>
        </w:rPr>
        <w:t>vbou dotčených prostor, zpevněných ploch, veřejných komunikací, chodníků, výjezdů ze staveniště a ostatních ploch přilehlých ke staveništi v pořádku a čistotě.</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ochrany proti šíření prašnosti a nadměrnému hluku v souladu s právními předpisy.</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Veške</w:t>
      </w:r>
      <w:r>
        <w:rPr>
          <w:rFonts w:asciiTheme="minorHAnsi" w:hAnsiTheme="minorHAnsi" w:cstheme="minorHAnsi"/>
        </w:rPr>
        <w:t xml:space="preserve">ré práce a dodávky související s bezpečnostními opatřeními na ochranu lidí a majetku (zejména chodců, cyklistů a vozidel v místech dotčených stavbou).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Ostraha stavby a staveniště, zajištění BOZP a ochrany životního prostředí.</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souhlasů se zvláštn</w:t>
      </w:r>
      <w:r>
        <w:rPr>
          <w:rFonts w:asciiTheme="minorHAnsi" w:hAnsiTheme="minorHAnsi" w:cstheme="minorHAnsi"/>
        </w:rPr>
        <w:t>ím užíváním komunikací a veřejného prostranství (např. zeleně) vč. úhrady příslušných poplatků popř. nájemného (v případě potřeby v součinnosti s objednatelem; doklady budou předány v kopii 1x TDS při předání a převzetí staveniště).</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projednání př</w:t>
      </w:r>
      <w:r>
        <w:rPr>
          <w:rFonts w:asciiTheme="minorHAnsi" w:hAnsiTheme="minorHAnsi" w:cstheme="minorHAnsi"/>
        </w:rPr>
        <w:t xml:space="preserve">ípadných dočasných dopravních omezení s příslušnými správními orgány, zajištění dočasného dopravního značení, jeho údržba, přemisťování a následné odstranění </w:t>
      </w:r>
      <w:r>
        <w:rPr>
          <w:rFonts w:asciiTheme="minorHAnsi" w:hAnsiTheme="minorHAnsi" w:cstheme="minorHAnsi"/>
          <w:sz w:val="24"/>
        </w:rPr>
        <w:t>(doklady b</w:t>
      </w:r>
      <w:r>
        <w:rPr>
          <w:rFonts w:asciiTheme="minorHAnsi" w:hAnsiTheme="minorHAnsi" w:cstheme="minorHAnsi"/>
        </w:rPr>
        <w:t>udou předány v kopii 1x TDS při předání a převzetí staveniště).</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Vytýčení všech stávající</w:t>
      </w:r>
      <w:r>
        <w:rPr>
          <w:rFonts w:asciiTheme="minorHAnsi" w:hAnsiTheme="minorHAnsi" w:cstheme="minorHAnsi"/>
        </w:rPr>
        <w:t>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w:t>
      </w:r>
      <w:r>
        <w:rPr>
          <w:rFonts w:asciiTheme="minorHAnsi" w:hAnsiTheme="minorHAnsi" w:cstheme="minorHAnsi"/>
        </w:rPr>
        <w:t> kolaudací stavby. V případě potřeby také zajištění aktualizace vyjádření správců inženýrských sítí popř. vydání nových vyjádření (po vytýčení bude kopie protokolu o vytýčení předána 1x TDS na následujícím kontrolním dnu).</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Úhrada nákladů na jakoukoliv opra</w:t>
      </w:r>
      <w:r>
        <w:rPr>
          <w:rFonts w:asciiTheme="minorHAnsi" w:hAnsiTheme="minorHAnsi" w:cstheme="minorHAnsi"/>
        </w:rPr>
        <w:t>vu nebo výměnu plynoucí ze zhotovitelem zaviněného poškození inženýrské sítě. Zhotovitel si je vědom toho, že nese veškerá rizika a odpovědnost za náhradu škody z toho plynoucí.</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ohlášení archeologických nálezů v souladu s příslušnými právními pře</w:t>
      </w:r>
      <w:r>
        <w:rPr>
          <w:rFonts w:asciiTheme="minorHAnsi" w:hAnsiTheme="minorHAnsi" w:cstheme="minorHAnsi"/>
        </w:rPr>
        <w:t>dpisy. Poskytnutí součinnosti ve věci provádění archeologického průzkumu (případné ohlášení bude předáno 1x TDS při předání a převzetí díla).</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Provedení veškerých geodetických prací a případných doplňujících průzkumů souvisejících s provedením díla.</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Zpracov</w:t>
      </w:r>
      <w:r>
        <w:rPr>
          <w:rFonts w:asciiTheme="minorHAnsi" w:hAnsiTheme="minorHAnsi" w:cstheme="minorHAnsi"/>
        </w:rPr>
        <w:t>ání projektové dokumentace skutečného provedení stavby, kde budou nově zpracovány výkresy skutečného stavu stavby po ukončení realizace s vyznačením změn oproti projektové dokumentaci.</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zpracování všech případných dalších dokumentací, potřebných p</w:t>
      </w:r>
      <w:r>
        <w:rPr>
          <w:rFonts w:asciiTheme="minorHAnsi" w:hAnsiTheme="minorHAnsi" w:cstheme="minorHAnsi"/>
        </w:rPr>
        <w:t>ro provedení díla (např. výrobní dokumentace).</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Vyhotovení a zajištění veškerých nezbytných podkladů a dokladů pro řízení popř. jiný postup dle stavebního zákona, na základě kterého bude možno po dokončení díla započít s trvalým užíváním stavby (např. pro v</w:t>
      </w:r>
      <w:r>
        <w:rPr>
          <w:rFonts w:asciiTheme="minorHAnsi" w:hAnsiTheme="minorHAnsi" w:cstheme="minorHAnsi"/>
        </w:rPr>
        <w:t xml:space="preserve">ydání kolaudačního souhlasu).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Zajištění vyhotovení geodetického zaměření skutečného provedení sta</w:t>
      </w:r>
      <w:r>
        <w:rPr>
          <w:rFonts w:asciiTheme="minorHAnsi" w:hAnsiTheme="minorHAnsi" w:cstheme="minorHAnsi"/>
        </w:rPr>
        <w:t xml:space="preserve">vby oprávněným geodetem dle platné ČSN, v souřadnicovém systému JTSK a výškovém sytému </w:t>
      </w:r>
      <w:proofErr w:type="spellStart"/>
      <w:r>
        <w:rPr>
          <w:rFonts w:asciiTheme="minorHAnsi" w:hAnsiTheme="minorHAnsi" w:cstheme="minorHAnsi"/>
        </w:rPr>
        <w:t>Bpv</w:t>
      </w:r>
      <w:proofErr w:type="spellEnd"/>
      <w:r>
        <w:rPr>
          <w:rFonts w:asciiTheme="minorHAnsi" w:hAnsiTheme="minorHAnsi" w:cstheme="minorHAnsi"/>
        </w:rPr>
        <w:t>, dle požadavků vlastníků a správců dotčených inženýrských sítí a pozemků. Objednateli bude rovněž doloženo zaměření všech stavebních objektů celé stavby včetně hrani</w:t>
      </w:r>
      <w:r>
        <w:rPr>
          <w:rFonts w:asciiTheme="minorHAnsi" w:hAnsiTheme="minorHAnsi" w:cstheme="minorHAnsi"/>
        </w:rPr>
        <w:t>c parcel dle katastru nemovitostí.</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lastRenderedPageBreak/>
        <w:t>Vyhotovení geometrických plánů pro rozdělení pozemků nebo vyznačení věcných břemen – 6x v tištěné formě, a to pro účely uzavření smluv o převodu nemovitostí nebo smluv o zřízení věcného břemene s majiteli dotčených pozemk</w:t>
      </w:r>
      <w:r>
        <w:rPr>
          <w:rFonts w:asciiTheme="minorHAnsi" w:hAnsiTheme="minorHAnsi" w:cstheme="minorHAnsi"/>
        </w:rPr>
        <w:t xml:space="preserve">ů v souvislosti s provedením stavby. </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w:t>
      </w:r>
      <w:r>
        <w:rPr>
          <w:rFonts w:asciiTheme="minorHAnsi" w:hAnsiTheme="minorHAnsi" w:cstheme="minorHAnsi"/>
        </w:rPr>
        <w:t>ické podobě).</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Náhrada škody v případě poruch u přilehlých staveb (trhliny, poklesy, zanesení kanalizace).</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Zpracování harmonogramu stavebních prací, který bude předán zástupci TDS při předání a převzetí staveniště.</w:t>
      </w:r>
    </w:p>
    <w:p w:rsidR="00537068" w:rsidRDefault="00D807CB">
      <w:pPr>
        <w:pStyle w:val="Odstavecseseznamem"/>
        <w:numPr>
          <w:ilvl w:val="0"/>
          <w:numId w:val="7"/>
        </w:numPr>
        <w:spacing w:line="20" w:lineRule="atLeast"/>
        <w:ind w:left="993" w:hanging="284"/>
        <w:jc w:val="both"/>
        <w:rPr>
          <w:rFonts w:asciiTheme="minorHAnsi" w:hAnsiTheme="minorHAnsi" w:cstheme="minorHAnsi"/>
        </w:rPr>
      </w:pPr>
      <w:r>
        <w:rPr>
          <w:rFonts w:asciiTheme="minorHAnsi" w:hAnsiTheme="minorHAnsi" w:cstheme="minorHAnsi"/>
        </w:rPr>
        <w:t>Závěrečná zpráva o jakosti díla, která bud</w:t>
      </w:r>
      <w:r>
        <w:rPr>
          <w:rFonts w:asciiTheme="minorHAnsi" w:hAnsiTheme="minorHAnsi" w:cstheme="minorHAnsi"/>
        </w:rPr>
        <w:t>e odevzdána min. 2x v tištěné podobě a min. 1x kompletně v elektronické podobě.</w:t>
      </w:r>
    </w:p>
    <w:p w:rsidR="00537068" w:rsidRDefault="00D807CB">
      <w:pPr>
        <w:pStyle w:val="Odstavecseseznamem"/>
        <w:numPr>
          <w:ilvl w:val="0"/>
          <w:numId w:val="7"/>
        </w:numPr>
        <w:spacing w:after="120" w:line="20" w:lineRule="atLeast"/>
        <w:ind w:left="993" w:hanging="284"/>
        <w:contextualSpacing w:val="0"/>
        <w:jc w:val="both"/>
        <w:rPr>
          <w:rFonts w:asciiTheme="minorHAnsi" w:hAnsiTheme="minorHAnsi" w:cstheme="minorHAnsi"/>
        </w:rPr>
      </w:pPr>
      <w:r>
        <w:rPr>
          <w:rFonts w:asciiTheme="minorHAnsi" w:hAnsiTheme="minorHAnsi" w:cstheme="minorHAnsi"/>
        </w:rPr>
        <w:t xml:space="preserve">Provedení podrobné fotodokumentace průběhu zhotovování díla včetně popisu na nosiči CD. </w:t>
      </w:r>
    </w:p>
    <w:p w:rsidR="00537068" w:rsidRDefault="00D807CB">
      <w:pPr>
        <w:pStyle w:val="Odstavecseseznamem"/>
        <w:numPr>
          <w:ilvl w:val="1"/>
          <w:numId w:val="1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Změny předmětu díla </w:t>
      </w:r>
    </w:p>
    <w:p w:rsidR="00537068" w:rsidRDefault="00D807CB">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Objednatel je z</w:t>
      </w:r>
      <w:r>
        <w:rPr>
          <w:rFonts w:asciiTheme="minorHAnsi" w:hAnsiTheme="minorHAnsi" w:cstheme="minorHAnsi"/>
        </w:rPr>
        <w:t xml:space="preserve">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537068" w:rsidRDefault="00D807CB">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 xml:space="preserve">Změny předmětu díla (vícepráce a </w:t>
      </w:r>
      <w:proofErr w:type="spellStart"/>
      <w:r>
        <w:rPr>
          <w:rFonts w:asciiTheme="minorHAnsi" w:hAnsiTheme="minorHAnsi" w:cstheme="minorHAnsi"/>
        </w:rPr>
        <w:t>méněpráce</w:t>
      </w:r>
      <w:proofErr w:type="spellEnd"/>
      <w:r>
        <w:rPr>
          <w:rFonts w:asciiTheme="minorHAnsi" w:hAnsiTheme="minorHAnsi" w:cstheme="minorHAnsi"/>
        </w:rPr>
        <w:t xml:space="preserve">) musí být vždy sjednány formou písemného dodatku ke smlouvě. Vícepráce mohou být realizovány až po uzavření příslušného dodatku. </w:t>
      </w:r>
    </w:p>
    <w:p w:rsidR="00537068" w:rsidRDefault="00D807CB">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Pr>
          <w:rFonts w:asciiTheme="minorHAnsi" w:hAnsiTheme="minorHAnsi" w:cstheme="minorHAnsi"/>
        </w:rPr>
        <w:t>Potřebu změny, která vyvstane v průběhu provádění díla z důvodu nepředvídaných oko</w:t>
      </w:r>
      <w:r>
        <w:rPr>
          <w:rFonts w:asciiTheme="minorHAnsi" w:hAnsiTheme="minorHAnsi" w:cstheme="minorHAnsi"/>
        </w:rPr>
        <w:t>lností, je zhotovitel povinen neprodleně po jejím zjištění oznámit formou zápisu do stavebního deníku. Nejpozději do 5 dnů od tohoto zápisu je povinen předložit zástupci objednatele změnový list s popisem změny (včetně odůvodnění) a jejího vlivu na cenu dí</w:t>
      </w:r>
      <w:r>
        <w:rPr>
          <w:rFonts w:asciiTheme="minorHAnsi" w:hAnsiTheme="minorHAnsi" w:cstheme="minorHAnsi"/>
        </w:rPr>
        <w:t>la včetně návrhu změny položkového rozpočtu. Zástupce objednatele je povinen se k této změně vyjádřit nejpozději do 5 dnů od obdržení kompletního změnového listu.</w:t>
      </w:r>
    </w:p>
    <w:p w:rsidR="00537068" w:rsidRDefault="00537068">
      <w:pPr>
        <w:rPr>
          <w:rFonts w:asciiTheme="minorHAnsi" w:hAnsiTheme="minorHAnsi" w:cstheme="minorHAnsi"/>
          <w:sz w:val="22"/>
          <w:szCs w:val="22"/>
          <w:highlight w:val="yellow"/>
        </w:rPr>
      </w:pPr>
      <w:bookmarkStart w:id="2" w:name="_Toc323104680"/>
    </w:p>
    <w:p w:rsidR="00537068" w:rsidRDefault="00D807CB">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537068" w:rsidRDefault="00D807CB">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2"/>
    </w:p>
    <w:p w:rsidR="00537068" w:rsidRDefault="00537068">
      <w:pPr>
        <w:pStyle w:val="Nadpis2"/>
        <w:numPr>
          <w:ilvl w:val="0"/>
          <w:numId w:val="0"/>
        </w:numPr>
        <w:ind w:left="576"/>
        <w:jc w:val="center"/>
        <w:rPr>
          <w:rFonts w:asciiTheme="minorHAnsi" w:hAnsiTheme="minorHAnsi" w:cstheme="minorHAnsi"/>
          <w:b w:val="0"/>
          <w:bCs w:val="0"/>
          <w:sz w:val="22"/>
          <w:szCs w:val="22"/>
          <w:u w:val="single"/>
        </w:rPr>
      </w:pPr>
    </w:p>
    <w:p w:rsidR="00537068" w:rsidRDefault="00D807CB">
      <w:pPr>
        <w:pStyle w:val="Nadpis2"/>
        <w:numPr>
          <w:ilvl w:val="1"/>
          <w:numId w:val="12"/>
        </w:numPr>
        <w:spacing w:line="20" w:lineRule="atLeast"/>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w:t>
      </w:r>
      <w:r>
        <w:rPr>
          <w:rFonts w:asciiTheme="minorHAnsi" w:hAnsiTheme="minorHAnsi" w:cstheme="minorHAnsi"/>
        </w:rPr>
        <w:t xml:space="preserve"> elektronické podobě a jejichž převzetí potvrzuje. </w:t>
      </w:r>
    </w:p>
    <w:p w:rsidR="00537068" w:rsidRDefault="00D807CB">
      <w:pPr>
        <w:pStyle w:val="Odstavecseseznamem"/>
        <w:numPr>
          <w:ilvl w:val="1"/>
          <w:numId w:val="12"/>
        </w:numPr>
        <w:spacing w:line="20" w:lineRule="atLeast"/>
        <w:ind w:left="426" w:hanging="426"/>
        <w:jc w:val="both"/>
        <w:rPr>
          <w:rFonts w:asciiTheme="minorHAnsi" w:hAnsiTheme="minorHAnsi" w:cstheme="minorHAnsi"/>
        </w:rPr>
      </w:pPr>
      <w:r>
        <w:rPr>
          <w:rFonts w:asciiTheme="minorHAnsi" w:hAnsiTheme="minorHAnsi" w:cstheme="minorHAnsi"/>
          <w:u w:val="single"/>
        </w:rPr>
        <w:t>Kvalita a jakost díla</w:t>
      </w:r>
      <w:r>
        <w:rPr>
          <w:rFonts w:asciiTheme="minorHAnsi" w:hAnsiTheme="minorHAnsi" w:cstheme="minorHAnsi"/>
        </w:rPr>
        <w:t xml:space="preserve"> </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w:t>
      </w:r>
      <w:r>
        <w:rPr>
          <w:rFonts w:asciiTheme="minorHAnsi" w:hAnsiTheme="minorHAnsi" w:cstheme="minorHAnsi"/>
        </w:rPr>
        <w:t>ými standardy, které vyplývají z projektové dokumentace a v souladu s pokyny objednatele. Všechny platné ČSN se stávají tímto závaznými pro zhotovení díla podle této smlouvy.</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je povinen vžd</w:t>
      </w:r>
      <w:r>
        <w:rPr>
          <w:rFonts w:asciiTheme="minorHAnsi" w:hAnsiTheme="minorHAnsi" w:cstheme="minorHAnsi"/>
        </w:rPr>
        <w:t xml:space="preserve">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537068" w:rsidRDefault="00D807CB">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Povinnost kontroly předaných podkladů a seznámení s podmínkami provádění díla</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 xml:space="preserve">Zhotovitel je povinen nejpozději před zahájením prací na příslušné části díla s odbornou péčí zkontrolovat technickou část předané dokumentace a v případě zjištění vad a </w:t>
      </w:r>
      <w:r>
        <w:rPr>
          <w:rFonts w:asciiTheme="minorHAnsi" w:hAnsiTheme="minorHAnsi" w:cstheme="minorHAnsi"/>
        </w:rPr>
        <w:lastRenderedPageBreak/>
        <w:t>nedosta</w:t>
      </w:r>
      <w:r>
        <w:rPr>
          <w:rFonts w:asciiTheme="minorHAnsi" w:hAnsiTheme="minorHAnsi" w:cstheme="minorHAnsi"/>
        </w:rPr>
        <w:t xml:space="preserve">tků o tom neprodleně uvědomit objednatele, včetně podání návrhu na jejich odstranění a vymezení dopadu na předmět a cenu díla. </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podpisem smlouvy potvrzuje, že se seznámil s podmínkami v místě provádění díla a že práce mohou být provedeny způsobe</w:t>
      </w:r>
      <w:r>
        <w:rPr>
          <w:rFonts w:asciiTheme="minorHAnsi" w:hAnsiTheme="minorHAnsi" w:cstheme="minorHAnsi"/>
        </w:rPr>
        <w:t xml:space="preserve">m a v termínech stanovených smlouvou. </w:t>
      </w:r>
    </w:p>
    <w:p w:rsidR="00537068" w:rsidRDefault="00D807CB">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 xml:space="preserve">Povinnost součinnosti </w:t>
      </w:r>
    </w:p>
    <w:p w:rsidR="00537068" w:rsidRDefault="00D807CB">
      <w:pPr>
        <w:pStyle w:val="Odstavecseseznamem"/>
        <w:numPr>
          <w:ilvl w:val="2"/>
          <w:numId w:val="12"/>
        </w:numPr>
        <w:spacing w:after="120" w:line="20" w:lineRule="atLeast"/>
        <w:ind w:hanging="578"/>
        <w:contextualSpacing w:val="0"/>
        <w:jc w:val="both"/>
        <w:rPr>
          <w:rFonts w:asciiTheme="minorHAnsi" w:hAnsiTheme="minorHAnsi" w:cstheme="minorHAnsi"/>
        </w:rPr>
      </w:pPr>
      <w:r>
        <w:rPr>
          <w:rFonts w:asciiTheme="minorHAnsi" w:hAnsiTheme="minorHAnsi" w:cstheme="minorHAnsi"/>
        </w:rPr>
        <w:t>Zhotovitel je povinen spolupracovat se zástupci objednatele, osobami vykonávajícími pro objednatele technický a autorský dozor a s koordinátorem BOZP určeným objednatelem a respektovat jimi uděl</w:t>
      </w:r>
      <w:r>
        <w:rPr>
          <w:rFonts w:asciiTheme="minorHAnsi" w:hAnsiTheme="minorHAnsi" w:cstheme="minorHAnsi"/>
        </w:rPr>
        <w:t xml:space="preserve">ené pokyny.  </w:t>
      </w:r>
    </w:p>
    <w:p w:rsidR="00537068" w:rsidRDefault="00D807CB">
      <w:pPr>
        <w:pStyle w:val="Odstavecseseznamem"/>
        <w:numPr>
          <w:ilvl w:val="1"/>
          <w:numId w:val="12"/>
        </w:numPr>
        <w:spacing w:after="120" w:line="20" w:lineRule="atLeast"/>
        <w:ind w:left="426" w:hanging="426"/>
        <w:jc w:val="both"/>
        <w:rPr>
          <w:rFonts w:asciiTheme="minorHAnsi" w:hAnsiTheme="minorHAnsi" w:cstheme="minorHAnsi"/>
        </w:rPr>
      </w:pPr>
      <w:r>
        <w:rPr>
          <w:rFonts w:asciiTheme="minorHAnsi" w:hAnsiTheme="minorHAnsi" w:cstheme="minorHAnsi"/>
          <w:u w:val="single"/>
        </w:rPr>
        <w:t>Základní povinnosti objednatele</w:t>
      </w:r>
    </w:p>
    <w:p w:rsidR="00537068" w:rsidRDefault="00D807CB">
      <w:pPr>
        <w:pStyle w:val="Odstavecseseznamem"/>
        <w:numPr>
          <w:ilvl w:val="2"/>
          <w:numId w:val="12"/>
        </w:numPr>
        <w:spacing w:after="120" w:line="20" w:lineRule="atLeast"/>
        <w:ind w:hanging="578"/>
        <w:jc w:val="both"/>
        <w:rPr>
          <w:rFonts w:asciiTheme="minorHAnsi" w:hAnsiTheme="minorHAnsi" w:cstheme="minorHAnsi"/>
        </w:rPr>
      </w:pPr>
      <w:r>
        <w:rPr>
          <w:rFonts w:asciiTheme="minorHAnsi" w:hAnsiTheme="minorHAnsi" w:cstheme="minorHAnsi"/>
        </w:rPr>
        <w:t xml:space="preserve">Objednatel je povinen řádně a včas provedené dílo bez vad a nedodělků převzít a zaplatit za něj dohodnutou cenu. </w:t>
      </w:r>
    </w:p>
    <w:p w:rsidR="00537068" w:rsidRDefault="00537068">
      <w:pPr>
        <w:pStyle w:val="Zkladntext2"/>
        <w:ind w:left="567" w:hanging="567"/>
        <w:rPr>
          <w:rFonts w:asciiTheme="minorHAnsi" w:hAnsiTheme="minorHAnsi" w:cstheme="minorHAnsi"/>
          <w:b/>
          <w:color w:val="FF0000"/>
          <w:sz w:val="22"/>
          <w:szCs w:val="22"/>
        </w:rPr>
      </w:pPr>
    </w:p>
    <w:p w:rsidR="00537068" w:rsidRDefault="00D807CB">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537068" w:rsidRDefault="00537068">
      <w:pPr>
        <w:jc w:val="center"/>
        <w:rPr>
          <w:rFonts w:asciiTheme="minorHAnsi" w:hAnsiTheme="minorHAnsi" w:cstheme="minorHAnsi"/>
          <w:sz w:val="22"/>
          <w:szCs w:val="22"/>
        </w:rPr>
      </w:pPr>
    </w:p>
    <w:p w:rsidR="00537068" w:rsidRDefault="00D807CB">
      <w:pPr>
        <w:pStyle w:val="Nadpis2"/>
        <w:keepNext w:val="0"/>
        <w:widowControl w:val="0"/>
        <w:numPr>
          <w:ilvl w:val="1"/>
          <w:numId w:val="13"/>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Termín zahájení</w:t>
      </w:r>
    </w:p>
    <w:p w:rsidR="00537068" w:rsidRDefault="00D807CB">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 xml:space="preserve"> Zhotovitel je povinen zahájit stavební </w:t>
      </w:r>
      <w:r>
        <w:rPr>
          <w:rFonts w:asciiTheme="minorHAnsi" w:hAnsiTheme="minorHAnsi" w:cstheme="minorHAnsi"/>
        </w:rPr>
        <w:t>práce na díle a řádně v nich pokračovat nejpozději do 3 pracovních dnů od protokolárního předání staveniště objednatelem.</w:t>
      </w:r>
    </w:p>
    <w:p w:rsidR="00537068" w:rsidRDefault="00D807CB">
      <w:pPr>
        <w:pStyle w:val="Odstavecseseznamem"/>
        <w:numPr>
          <w:ilvl w:val="2"/>
          <w:numId w:val="13"/>
        </w:numPr>
        <w:tabs>
          <w:tab w:val="num" w:pos="862"/>
        </w:tabs>
        <w:spacing w:after="120" w:line="240" w:lineRule="auto"/>
        <w:ind w:left="709" w:hanging="567"/>
        <w:contextualSpacing w:val="0"/>
        <w:rPr>
          <w:rFonts w:asciiTheme="minorHAnsi" w:hAnsiTheme="minorHAnsi" w:cstheme="minorHAnsi"/>
        </w:rPr>
      </w:pPr>
      <w:r>
        <w:rPr>
          <w:rFonts w:asciiTheme="minorHAnsi" w:hAnsiTheme="minorHAnsi" w:cstheme="minorHAnsi"/>
        </w:rPr>
        <w:t xml:space="preserve">Pokud zhotovitel práce na díle nezahájí ani ve lhůtě tří dnů ode dne, kdy měl práce na díle zahájit, je objednatel oprávněn od smlouvy odstoupit. </w:t>
      </w:r>
    </w:p>
    <w:p w:rsidR="00537068" w:rsidRDefault="00D807CB">
      <w:pPr>
        <w:pStyle w:val="Odstavecseseznamem"/>
        <w:numPr>
          <w:ilvl w:val="1"/>
          <w:numId w:val="13"/>
        </w:numPr>
        <w:tabs>
          <w:tab w:val="num" w:pos="862"/>
        </w:tabs>
        <w:spacing w:after="120"/>
        <w:ind w:left="426" w:hanging="437"/>
        <w:rPr>
          <w:rFonts w:asciiTheme="minorHAnsi" w:hAnsiTheme="minorHAnsi" w:cstheme="minorHAnsi"/>
        </w:rPr>
      </w:pPr>
      <w:r>
        <w:rPr>
          <w:rFonts w:asciiTheme="minorHAnsi" w:hAnsiTheme="minorHAnsi" w:cstheme="minorHAnsi"/>
          <w:u w:val="single"/>
        </w:rPr>
        <w:t>Termín dokončení a předání díla</w:t>
      </w:r>
      <w:r>
        <w:rPr>
          <w:rFonts w:asciiTheme="minorHAnsi" w:hAnsiTheme="minorHAnsi" w:cstheme="minorHAnsi"/>
        </w:rPr>
        <w:t xml:space="preserve"> </w:t>
      </w:r>
    </w:p>
    <w:p w:rsidR="00537068" w:rsidRDefault="00D807CB">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Zhotovitel je povinen dokončit práce na díle a předat dílo objednateli nejpo</w:t>
      </w:r>
      <w:r>
        <w:rPr>
          <w:rFonts w:asciiTheme="minorHAnsi" w:hAnsiTheme="minorHAnsi" w:cstheme="minorHAnsi"/>
        </w:rPr>
        <w:t xml:space="preserve">zději do </w:t>
      </w:r>
      <w:r>
        <w:rPr>
          <w:rFonts w:asciiTheme="minorHAnsi" w:hAnsiTheme="minorHAnsi" w:cstheme="minorHAnsi"/>
          <w:b/>
        </w:rPr>
        <w:t>12 týdnů</w:t>
      </w:r>
      <w:r>
        <w:rPr>
          <w:rFonts w:asciiTheme="minorHAnsi" w:hAnsiTheme="minorHAnsi" w:cstheme="minorHAnsi"/>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w:t>
      </w:r>
      <w:r>
        <w:rPr>
          <w:rFonts w:asciiTheme="minorHAnsi" w:hAnsiTheme="minorHAnsi" w:cstheme="minorHAnsi"/>
        </w:rPr>
        <w:t>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w:t>
      </w:r>
      <w:r>
        <w:rPr>
          <w:rFonts w:asciiTheme="minorHAnsi" w:hAnsiTheme="minorHAnsi" w:cstheme="minorHAnsi"/>
        </w:rPr>
        <w:t xml:space="preserve">robců stavebních prvků a materiálů užitých k provedení díla dle této smlouvy nelze kvůli klimatickým a povětrnostním podmínkám s těmito stavebními materiály a prvky pracovat. </w:t>
      </w:r>
    </w:p>
    <w:p w:rsidR="00537068" w:rsidRDefault="00D807CB">
      <w:pPr>
        <w:pStyle w:val="Odstavecseseznamem"/>
        <w:numPr>
          <w:ilvl w:val="2"/>
          <w:numId w:val="13"/>
        </w:numPr>
        <w:tabs>
          <w:tab w:val="num" w:pos="862"/>
        </w:tabs>
        <w:spacing w:after="120" w:line="240" w:lineRule="auto"/>
        <w:ind w:left="709" w:hanging="567"/>
        <w:contextualSpacing w:val="0"/>
        <w:jc w:val="both"/>
        <w:rPr>
          <w:rFonts w:asciiTheme="minorHAnsi" w:hAnsiTheme="minorHAnsi" w:cstheme="minorHAnsi"/>
        </w:rPr>
      </w:pPr>
      <w:r>
        <w:rPr>
          <w:rFonts w:asciiTheme="minorHAnsi" w:hAnsiTheme="minorHAnsi" w:cstheme="minorHAnsi"/>
        </w:rPr>
        <w:t>Zhotovitel je oprávněn dokončit práce na díle i před sjednaným termínem a objedn</w:t>
      </w:r>
      <w:r>
        <w:rPr>
          <w:rFonts w:asciiTheme="minorHAnsi" w:hAnsiTheme="minorHAnsi" w:cstheme="minorHAnsi"/>
        </w:rPr>
        <w:t>atel je povinen dříve dokončené dílo převzít a zaplatit.</w:t>
      </w:r>
    </w:p>
    <w:p w:rsidR="00537068" w:rsidRDefault="00D807CB">
      <w:pPr>
        <w:pStyle w:val="Odstavecseseznamem"/>
        <w:numPr>
          <w:ilvl w:val="1"/>
          <w:numId w:val="13"/>
        </w:numPr>
        <w:tabs>
          <w:tab w:val="num" w:pos="862"/>
        </w:tabs>
        <w:spacing w:after="120"/>
        <w:ind w:left="426" w:hanging="426"/>
        <w:rPr>
          <w:rFonts w:asciiTheme="minorHAnsi" w:hAnsiTheme="minorHAnsi" w:cstheme="minorHAnsi"/>
        </w:rPr>
      </w:pPr>
      <w:r>
        <w:rPr>
          <w:rFonts w:asciiTheme="minorHAnsi" w:hAnsiTheme="minorHAnsi" w:cstheme="minorHAnsi"/>
          <w:u w:val="single"/>
        </w:rPr>
        <w:t xml:space="preserve">Přerušení prací </w:t>
      </w:r>
    </w:p>
    <w:p w:rsidR="00537068" w:rsidRDefault="00D807CB">
      <w:pPr>
        <w:pStyle w:val="Odstavecseseznamem"/>
        <w:numPr>
          <w:ilvl w:val="2"/>
          <w:numId w:val="13"/>
        </w:numPr>
        <w:spacing w:after="120" w:line="240" w:lineRule="auto"/>
        <w:ind w:left="709" w:hanging="567"/>
        <w:contextualSpacing w:val="0"/>
        <w:jc w:val="both"/>
        <w:rPr>
          <w:rFonts w:asciiTheme="minorHAnsi" w:hAnsiTheme="minorHAnsi" w:cstheme="minorHAnsi"/>
        </w:rPr>
      </w:pPr>
      <w:r>
        <w:rPr>
          <w:rFonts w:asciiTheme="minorHAnsi" w:hAnsiTheme="minorHAnsi" w:cstheme="minorHAnsi"/>
        </w:rPr>
        <w:t>Přerušení prací z důvodů na straně zhotovitele ani z důvodu porušení pravidel bezpečnosti a ochrany zdraví při práci nemá vliv na sjednaný termín dokončení díla.</w:t>
      </w:r>
    </w:p>
    <w:p w:rsidR="00537068" w:rsidRDefault="00D807CB">
      <w:pPr>
        <w:pStyle w:val="Odstavecseseznamem"/>
        <w:numPr>
          <w:ilvl w:val="1"/>
          <w:numId w:val="13"/>
        </w:numPr>
        <w:spacing w:after="120"/>
        <w:ind w:left="426" w:hanging="426"/>
        <w:jc w:val="both"/>
        <w:rPr>
          <w:rFonts w:asciiTheme="minorHAnsi" w:hAnsiTheme="minorHAnsi" w:cstheme="minorHAnsi"/>
        </w:rPr>
      </w:pPr>
      <w:r>
        <w:rPr>
          <w:rFonts w:asciiTheme="minorHAnsi" w:hAnsiTheme="minorHAnsi" w:cstheme="minorHAnsi"/>
          <w:u w:val="single"/>
        </w:rPr>
        <w:t>Místo plnění</w:t>
      </w:r>
    </w:p>
    <w:p w:rsidR="00537068" w:rsidRDefault="00D807CB">
      <w:pPr>
        <w:pStyle w:val="Odstavecseseznamem"/>
        <w:numPr>
          <w:ilvl w:val="2"/>
          <w:numId w:val="13"/>
        </w:numPr>
        <w:spacing w:after="120" w:line="240" w:lineRule="auto"/>
        <w:ind w:left="709" w:hanging="567"/>
        <w:jc w:val="both"/>
        <w:rPr>
          <w:rFonts w:asciiTheme="minorHAnsi" w:hAnsiTheme="minorHAnsi" w:cstheme="minorHAnsi"/>
        </w:rPr>
      </w:pPr>
      <w:r>
        <w:rPr>
          <w:rFonts w:asciiTheme="minorHAnsi" w:hAnsiTheme="minorHAnsi" w:cstheme="minorHAnsi"/>
        </w:rPr>
        <w:t xml:space="preserve">Místem </w:t>
      </w:r>
      <w:r>
        <w:rPr>
          <w:rFonts w:asciiTheme="minorHAnsi" w:hAnsiTheme="minorHAnsi" w:cstheme="minorHAnsi"/>
        </w:rPr>
        <w:t>plnění je</w:t>
      </w:r>
      <w:r>
        <w:rPr>
          <w:rFonts w:asciiTheme="minorHAnsi" w:hAnsiTheme="minorHAnsi" w:cstheme="minorHAnsi"/>
          <w:color w:val="000000"/>
          <w:lang w:bidi="hi-IN"/>
        </w:rPr>
        <w:t xml:space="preserve"> křižovatka </w:t>
      </w:r>
      <w:r>
        <w:rPr>
          <w:rFonts w:asciiTheme="minorHAnsi" w:hAnsiTheme="minorHAnsi" w:cstheme="minorHAnsi"/>
        </w:rPr>
        <w:t xml:space="preserve">ulice Dlouhá a ulice Budovatelů v Novém Jičíně, pozemek </w:t>
      </w:r>
      <w:proofErr w:type="spellStart"/>
      <w:r>
        <w:rPr>
          <w:rFonts w:asciiTheme="minorHAnsi" w:hAnsiTheme="minorHAnsi" w:cstheme="minorHAnsi"/>
        </w:rPr>
        <w:t>parc</w:t>
      </w:r>
      <w:proofErr w:type="spellEnd"/>
      <w:r>
        <w:rPr>
          <w:rFonts w:asciiTheme="minorHAnsi" w:hAnsiTheme="minorHAnsi" w:cstheme="minorHAnsi"/>
        </w:rPr>
        <w:t xml:space="preserve">. </w:t>
      </w:r>
      <w:proofErr w:type="gramStart"/>
      <w:r>
        <w:rPr>
          <w:rFonts w:asciiTheme="minorHAnsi" w:hAnsiTheme="minorHAnsi" w:cstheme="minorHAnsi"/>
        </w:rPr>
        <w:t>č.</w:t>
      </w:r>
      <w:proofErr w:type="gramEnd"/>
      <w:r>
        <w:rPr>
          <w:rFonts w:asciiTheme="minorHAnsi" w:hAnsiTheme="minorHAnsi" w:cstheme="minorHAnsi"/>
        </w:rPr>
        <w:t xml:space="preserve"> 621/3 v katastrálním území Nový Jičín-Dolní Předměstí. </w:t>
      </w:r>
    </w:p>
    <w:p w:rsidR="00537068" w:rsidRDefault="00D807CB">
      <w:pPr>
        <w:ind w:left="567" w:hanging="567"/>
        <w:jc w:val="both"/>
        <w:rPr>
          <w:rFonts w:asciiTheme="minorHAnsi" w:hAnsiTheme="minorHAnsi" w:cstheme="minorHAnsi"/>
          <w:bCs/>
          <w:sz w:val="22"/>
          <w:szCs w:val="22"/>
        </w:rPr>
      </w:pPr>
      <w:r>
        <w:rPr>
          <w:rFonts w:asciiTheme="minorHAnsi" w:hAnsiTheme="minorHAnsi" w:cstheme="minorHAnsi"/>
          <w:bCs/>
          <w:sz w:val="22"/>
          <w:szCs w:val="22"/>
          <w:highlight w:val="yellow"/>
        </w:rPr>
        <w:t xml:space="preserve"> </w:t>
      </w:r>
    </w:p>
    <w:p w:rsidR="00537068" w:rsidRDefault="00D807CB">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537068" w:rsidRDefault="00D807CB">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537068" w:rsidRDefault="00537068">
      <w:pPr>
        <w:rPr>
          <w:rFonts w:asciiTheme="minorHAnsi" w:hAnsiTheme="minorHAnsi" w:cstheme="minorHAnsi"/>
          <w:bCs/>
          <w:sz w:val="22"/>
          <w:szCs w:val="22"/>
        </w:rPr>
      </w:pPr>
    </w:p>
    <w:p w:rsidR="00537068" w:rsidRDefault="00D807CB">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537068" w:rsidRDefault="00D807CB">
      <w:pPr>
        <w:pStyle w:val="Nadpis3"/>
        <w:keepNext w:val="0"/>
        <w:widowControl w:val="0"/>
        <w:numPr>
          <w:ilvl w:val="2"/>
          <w:numId w:val="15"/>
        </w:numPr>
        <w:spacing w:after="120" w:line="20" w:lineRule="atLeast"/>
        <w:ind w:hanging="578"/>
        <w:jc w:val="both"/>
        <w:rPr>
          <w:rFonts w:asciiTheme="minorHAnsi" w:eastAsia="Calibri" w:hAnsiTheme="minorHAnsi" w:cstheme="minorHAnsi"/>
          <w:b w:val="0"/>
          <w:bCs w:val="0"/>
          <w:sz w:val="22"/>
          <w:szCs w:val="22"/>
          <w:lang w:eastAsia="en-US"/>
        </w:rPr>
      </w:pPr>
      <w:r>
        <w:rPr>
          <w:rFonts w:asciiTheme="minorHAnsi" w:hAnsiTheme="minorHAnsi" w:cstheme="minorHAnsi"/>
          <w:b w:val="0"/>
          <w:bCs w:val="0"/>
          <w:sz w:val="22"/>
          <w:szCs w:val="22"/>
        </w:rPr>
        <w:t xml:space="preserve">Cena díla sjednaná v souladu s ustanovením § 2 zákona č. 526/1990 Sb. o cenách, v </w:t>
      </w:r>
      <w:r>
        <w:rPr>
          <w:rFonts w:asciiTheme="minorHAnsi" w:eastAsia="Calibri" w:hAnsiTheme="minorHAnsi" w:cstheme="minorHAnsi"/>
          <w:b w:val="0"/>
          <w:bCs w:val="0"/>
          <w:sz w:val="22"/>
          <w:szCs w:val="22"/>
          <w:lang w:eastAsia="en-US"/>
        </w:rPr>
        <w:t xml:space="preserve">platném znění, je dohodnuta jako cena nejvýše přípustná a činí: </w:t>
      </w:r>
      <w:r>
        <w:rPr>
          <w:rFonts w:asciiTheme="minorHAnsi" w:eastAsia="Calibri" w:hAnsiTheme="minorHAnsi" w:cstheme="minorHAnsi"/>
          <w:bCs w:val="0"/>
          <w:sz w:val="22"/>
          <w:szCs w:val="22"/>
          <w:lang w:eastAsia="en-US"/>
        </w:rPr>
        <w:t>………….. Kč</w:t>
      </w:r>
      <w:r>
        <w:rPr>
          <w:rFonts w:asciiTheme="minorHAnsi" w:eastAsia="Calibri" w:hAnsiTheme="minorHAnsi" w:cstheme="minorHAnsi"/>
          <w:b w:val="0"/>
          <w:bCs w:val="0"/>
          <w:sz w:val="22"/>
          <w:szCs w:val="22"/>
          <w:lang w:eastAsia="en-US"/>
        </w:rPr>
        <w:t xml:space="preserve"> bez DPH, ……………………. </w:t>
      </w:r>
      <w:proofErr w:type="gramStart"/>
      <w:r>
        <w:rPr>
          <w:rFonts w:asciiTheme="minorHAnsi" w:eastAsia="Calibri" w:hAnsiTheme="minorHAnsi" w:cstheme="minorHAnsi"/>
          <w:b w:val="0"/>
          <w:bCs w:val="0"/>
          <w:sz w:val="22"/>
          <w:szCs w:val="22"/>
          <w:lang w:eastAsia="en-US"/>
        </w:rPr>
        <w:t>korun</w:t>
      </w:r>
      <w:proofErr w:type="gramEnd"/>
      <w:r>
        <w:rPr>
          <w:rFonts w:asciiTheme="minorHAnsi" w:eastAsia="Calibri" w:hAnsiTheme="minorHAnsi" w:cstheme="minorHAnsi"/>
          <w:b w:val="0"/>
          <w:bCs w:val="0"/>
          <w:sz w:val="22"/>
          <w:szCs w:val="22"/>
          <w:lang w:eastAsia="en-US"/>
        </w:rPr>
        <w:t xml:space="preserve"> českých a ……. haléře, tj. ……………….. Kč s DPH (sazba 21 %),</w:t>
      </w:r>
    </w:p>
    <w:p w:rsidR="00537068" w:rsidRDefault="00D807CB">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lastRenderedPageBreak/>
        <w:t>Cena je stanovena</w:t>
      </w:r>
      <w:r>
        <w:rPr>
          <w:rFonts w:asciiTheme="minorHAnsi" w:hAnsiTheme="minorHAnsi" w:cstheme="minorHAnsi"/>
        </w:rPr>
        <w:t xml:space="preserve">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w:t>
      </w:r>
      <w:r>
        <w:rPr>
          <w:rFonts w:asciiTheme="minorHAnsi" w:hAnsiTheme="minorHAnsi" w:cstheme="minorHAnsi"/>
        </w:rPr>
        <w:t xml:space="preserve">je správný a úplný. </w:t>
      </w:r>
    </w:p>
    <w:p w:rsidR="00537068" w:rsidRDefault="00D807CB">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t>Sjednaná cena obsahuje veškeré náklady a zisk zhotovitele nezbytné k řádnému a včasnému provedení díla. Cena obsahuje mimo nákladů na vlastní provedení prací a dodávek a nákladů na práce, dodávky a činnosti uvedené v odst. 3.2.2 smlouv</w:t>
      </w:r>
      <w:r>
        <w:rPr>
          <w:rFonts w:asciiTheme="minorHAnsi" w:hAnsiTheme="minorHAnsi" w:cstheme="minorHAnsi"/>
        </w:rPr>
        <w:t xml:space="preserve">y i náklady na pokuty a náhrady škody, které vzniknou třetím osobám nebo objednateli. Sjednaná cena obsahuje i předpokládané náklady vzniklé vývojem cen na trhu. </w:t>
      </w:r>
    </w:p>
    <w:p w:rsidR="00537068" w:rsidRDefault="00D807CB">
      <w:pPr>
        <w:pStyle w:val="Odstavecseseznamem"/>
        <w:numPr>
          <w:ilvl w:val="2"/>
          <w:numId w:val="15"/>
        </w:numPr>
        <w:tabs>
          <w:tab w:val="num" w:pos="862"/>
        </w:tabs>
        <w:spacing w:after="120" w:line="20" w:lineRule="atLeast"/>
        <w:ind w:hanging="578"/>
        <w:contextualSpacing w:val="0"/>
        <w:jc w:val="both"/>
      </w:pPr>
      <w:r>
        <w:rPr>
          <w:rFonts w:asciiTheme="minorHAnsi" w:hAnsiTheme="minorHAnsi" w:cstheme="minorHAnsi"/>
        </w:rPr>
        <w:t xml:space="preserve">Zhotovitel odpovídá za to, že sazba daně z přidané hodnoty je stanovena v souladu s platnými </w:t>
      </w:r>
      <w:r>
        <w:rPr>
          <w:rFonts w:asciiTheme="minorHAnsi" w:hAnsiTheme="minorHAnsi" w:cstheme="minorHAnsi"/>
        </w:rPr>
        <w:t>právními předpisy. V případě, že zhotovitel stanovil sazbu daně z přidané hodnoty či daň z přidané hodnoty v rozporu s platnými právními předpisy, je povinen uhradit objednateli veškerou škodu, která mu v té souvislosti vznikla.</w:t>
      </w:r>
    </w:p>
    <w:p w:rsidR="00537068" w:rsidRDefault="00D807CB">
      <w:pPr>
        <w:pStyle w:val="Odstavecseseznamem"/>
        <w:numPr>
          <w:ilvl w:val="1"/>
          <w:numId w:val="15"/>
        </w:numPr>
        <w:spacing w:after="120" w:line="20" w:lineRule="atLeast"/>
        <w:ind w:left="426" w:hanging="426"/>
        <w:jc w:val="both"/>
      </w:pPr>
      <w:r>
        <w:rPr>
          <w:rFonts w:asciiTheme="minorHAnsi" w:hAnsiTheme="minorHAnsi" w:cstheme="minorHAnsi"/>
          <w:i/>
        </w:rPr>
        <w:t xml:space="preserve"> </w:t>
      </w:r>
      <w:r>
        <w:rPr>
          <w:rFonts w:asciiTheme="minorHAnsi" w:hAnsiTheme="minorHAnsi" w:cstheme="minorHAnsi"/>
          <w:u w:val="single"/>
        </w:rPr>
        <w:t>Platnost ceny</w:t>
      </w:r>
    </w:p>
    <w:p w:rsidR="00537068" w:rsidRDefault="00D807CB">
      <w:pPr>
        <w:pStyle w:val="Odstavecseseznamem"/>
        <w:numPr>
          <w:ilvl w:val="2"/>
          <w:numId w:val="15"/>
        </w:numPr>
        <w:spacing w:after="120" w:line="20" w:lineRule="atLeast"/>
        <w:ind w:hanging="578"/>
        <w:jc w:val="both"/>
      </w:pPr>
      <w:r>
        <w:rPr>
          <w:rFonts w:asciiTheme="minorHAnsi" w:hAnsiTheme="minorHAnsi" w:cstheme="minorHAnsi"/>
        </w:rPr>
        <w:t>Sjednaná cen</w:t>
      </w:r>
      <w:r>
        <w:rPr>
          <w:rFonts w:asciiTheme="minorHAnsi" w:hAnsiTheme="minorHAnsi" w:cstheme="minorHAnsi"/>
        </w:rPr>
        <w:t xml:space="preserve">a je platná po celou dobu účinnosti této smlouvy.  </w:t>
      </w:r>
    </w:p>
    <w:p w:rsidR="00537068" w:rsidRDefault="00537068">
      <w:pPr>
        <w:pStyle w:val="Odstavecseseznamem"/>
        <w:spacing w:after="120" w:line="20" w:lineRule="atLeast"/>
        <w:jc w:val="both"/>
      </w:pPr>
    </w:p>
    <w:p w:rsidR="00537068" w:rsidRDefault="00D807CB">
      <w:pPr>
        <w:pStyle w:val="Odstavecseseznamem"/>
        <w:numPr>
          <w:ilvl w:val="1"/>
          <w:numId w:val="15"/>
        </w:numPr>
        <w:spacing w:after="120" w:line="20" w:lineRule="atLeast"/>
        <w:ind w:left="426" w:hanging="426"/>
        <w:jc w:val="both"/>
      </w:pPr>
      <w:r>
        <w:rPr>
          <w:rFonts w:asciiTheme="minorHAnsi" w:hAnsiTheme="minorHAnsi" w:cstheme="minorHAnsi"/>
          <w:u w:val="single"/>
        </w:rPr>
        <w:t>Podmínky pro změnu ceny</w:t>
      </w:r>
    </w:p>
    <w:p w:rsidR="00537068" w:rsidRDefault="00D807CB">
      <w:pPr>
        <w:pStyle w:val="Odstavecseseznamem"/>
        <w:numPr>
          <w:ilvl w:val="2"/>
          <w:numId w:val="15"/>
        </w:numPr>
        <w:tabs>
          <w:tab w:val="num" w:pos="567"/>
        </w:tabs>
        <w:spacing w:after="0" w:line="20" w:lineRule="atLeast"/>
        <w:ind w:hanging="578"/>
        <w:contextualSpacing w:val="0"/>
        <w:jc w:val="both"/>
      </w:pPr>
      <w:r>
        <w:rPr>
          <w:rFonts w:asciiTheme="minorHAnsi" w:hAnsiTheme="minorHAnsi" w:cstheme="minorHAnsi"/>
        </w:rPr>
        <w:t>Sjednaná cena je cenou nejvýše přípustnou a může být změněna pouze za těchto podmínek:</w:t>
      </w:r>
    </w:p>
    <w:p w:rsidR="00537068" w:rsidRDefault="00D807CB">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rPr>
        <w:t xml:space="preserve">nebude-li některá část díla v důsledku sjednaných </w:t>
      </w:r>
      <w:proofErr w:type="spellStart"/>
      <w:r>
        <w:rPr>
          <w:rFonts w:asciiTheme="minorHAnsi" w:hAnsiTheme="minorHAnsi" w:cstheme="minorHAnsi"/>
        </w:rPr>
        <w:t>méněprací</w:t>
      </w:r>
      <w:proofErr w:type="spellEnd"/>
      <w:r>
        <w:rPr>
          <w:rFonts w:asciiTheme="minorHAnsi" w:hAnsiTheme="minorHAnsi" w:cstheme="minorHAnsi"/>
        </w:rPr>
        <w:t xml:space="preserve"> provedena, bude cena za dílo snížena, a to odečtením veškerých nákladů na provedení těch částí díla, které v rámci </w:t>
      </w:r>
      <w:proofErr w:type="spellStart"/>
      <w:r>
        <w:rPr>
          <w:rFonts w:asciiTheme="minorHAnsi" w:hAnsiTheme="minorHAnsi" w:cstheme="minorHAnsi"/>
        </w:rPr>
        <w:t>méněprací</w:t>
      </w:r>
      <w:proofErr w:type="spellEnd"/>
      <w:r>
        <w:rPr>
          <w:rFonts w:asciiTheme="minorHAnsi" w:hAnsiTheme="minorHAnsi" w:cstheme="minorHAnsi"/>
        </w:rPr>
        <w:t xml:space="preserve"> nebudou provedeny.  Náklady na </w:t>
      </w:r>
      <w:proofErr w:type="spellStart"/>
      <w:r>
        <w:rPr>
          <w:rFonts w:asciiTheme="minorHAnsi" w:hAnsiTheme="minorHAnsi" w:cstheme="minorHAnsi"/>
        </w:rPr>
        <w:t>méněpráce</w:t>
      </w:r>
      <w:proofErr w:type="spellEnd"/>
      <w:r>
        <w:rPr>
          <w:rFonts w:asciiTheme="minorHAnsi" w:hAnsiTheme="minorHAnsi" w:cstheme="minorHAnsi"/>
        </w:rPr>
        <w:t xml:space="preserve"> budou odečteny ve výši součtu </w:t>
      </w:r>
      <w:r>
        <w:rPr>
          <w:rFonts w:asciiTheme="minorHAnsi" w:hAnsiTheme="minorHAnsi" w:cstheme="minorHAnsi"/>
        </w:rPr>
        <w:t xml:space="preserve">veškerých odpovídajících položek a nákladů neprovedených dle Položkového rozpočtu, který je přílohou této smlouvy, </w:t>
      </w:r>
    </w:p>
    <w:p w:rsidR="00537068" w:rsidRDefault="00D807CB">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bCs/>
        </w:rPr>
        <w:t>bude-li objednatel požadovat i provedení jiných prací a dodávek, které nebyly součástí smluveného předmětu díla a v době podání nabídky do v</w:t>
      </w:r>
      <w:r>
        <w:rPr>
          <w:rFonts w:asciiTheme="minorHAnsi" w:hAnsiTheme="minorHAnsi" w:cstheme="minorHAnsi"/>
          <w:bCs/>
        </w:rPr>
        <w:t xml:space="preserve">ýběrového řízení o nich zhotovitel </w:t>
      </w:r>
      <w:proofErr w:type="gramStart"/>
      <w:r>
        <w:rPr>
          <w:rFonts w:asciiTheme="minorHAnsi" w:hAnsiTheme="minorHAnsi" w:cstheme="minorHAnsi"/>
          <w:bCs/>
        </w:rPr>
        <w:t>nemohl</w:t>
      </w:r>
      <w:proofErr w:type="gramEnd"/>
      <w:r>
        <w:rPr>
          <w:rFonts w:asciiTheme="minorHAnsi" w:hAnsiTheme="minorHAnsi" w:cstheme="minorHAnsi"/>
          <w:bCs/>
        </w:rPr>
        <w:t xml:space="preserve"> vědět ani je </w:t>
      </w:r>
      <w:proofErr w:type="gramStart"/>
      <w:r>
        <w:rPr>
          <w:rFonts w:asciiTheme="minorHAnsi" w:hAnsiTheme="minorHAnsi" w:cstheme="minorHAnsi"/>
          <w:bCs/>
        </w:rPr>
        <w:t>nemohl</w:t>
      </w:r>
      <w:proofErr w:type="gramEnd"/>
      <w:r>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w:t>
      </w:r>
      <w:r>
        <w:rPr>
          <w:rFonts w:asciiTheme="minorHAnsi" w:hAnsiTheme="minorHAnsi" w:cstheme="minorHAnsi"/>
          <w:bCs/>
        </w:rPr>
        <w:t>žkových cen uvedených v Položkovém rozpočtu, budou oceněny dle aktuálního Sborníku cen stavebních prací zpracovaného společností RTS, a.s. nebo ÚRS PRAHA, a.s., podle toho, která z těchto cen bude nižší; u víceprací, pro které neexistují položky ve výše uv</w:t>
      </w:r>
      <w:r>
        <w:rPr>
          <w:rFonts w:asciiTheme="minorHAnsi" w:hAnsiTheme="minorHAnsi" w:cstheme="minorHAnsi"/>
          <w:bCs/>
        </w:rPr>
        <w:t xml:space="preserve">edených sbornících, stanoví zhotovitel se souhlasem objednatele cenu, která musí odpovídat ceně v místě a čase obvyklé, </w:t>
      </w:r>
    </w:p>
    <w:p w:rsidR="00537068" w:rsidRDefault="00D807CB">
      <w:pPr>
        <w:pStyle w:val="Odstavecseseznamem"/>
        <w:widowControl w:val="0"/>
        <w:numPr>
          <w:ilvl w:val="0"/>
          <w:numId w:val="16"/>
        </w:numPr>
        <w:spacing w:after="120" w:line="240" w:lineRule="auto"/>
        <w:ind w:left="1134" w:hanging="159"/>
        <w:jc w:val="both"/>
        <w:rPr>
          <w:rFonts w:asciiTheme="minorHAnsi" w:hAnsiTheme="minorHAnsi" w:cstheme="minorHAnsi"/>
        </w:rPr>
      </w:pPr>
      <w:r>
        <w:rPr>
          <w:rFonts w:asciiTheme="minorHAnsi" w:hAnsiTheme="minorHAnsi" w:cstheme="minorHAnsi"/>
        </w:rPr>
        <w:t>dojde-li před podpisem smlouvy nebo v průběhu realizace díla</w:t>
      </w:r>
      <w:r>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537068" w:rsidRDefault="00537068">
      <w:pPr>
        <w:widowControl w:val="0"/>
        <w:ind w:left="567" w:hanging="567"/>
        <w:jc w:val="both"/>
        <w:rPr>
          <w:rFonts w:asciiTheme="minorHAnsi" w:hAnsiTheme="minorHAnsi" w:cstheme="minorHAnsi"/>
          <w:bCs/>
          <w:sz w:val="22"/>
          <w:szCs w:val="22"/>
        </w:rPr>
      </w:pPr>
    </w:p>
    <w:p w:rsidR="00537068" w:rsidRDefault="00D807CB">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rsidR="00537068" w:rsidRDefault="00D807CB">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537068" w:rsidRDefault="00D807CB">
      <w:pPr>
        <w:pStyle w:val="Nadpis2"/>
        <w:keepNext w:val="0"/>
        <w:widowControl w:val="0"/>
        <w:numPr>
          <w:ilvl w:val="0"/>
          <w:numId w:val="0"/>
        </w:numPr>
        <w:spacing w:line="20" w:lineRule="atLeast"/>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537068" w:rsidRDefault="00D807CB">
      <w:pPr>
        <w:pStyle w:val="Nadpis2"/>
        <w:keepNext w:val="0"/>
        <w:widowControl w:val="0"/>
        <w:numPr>
          <w:ilvl w:val="1"/>
          <w:numId w:val="17"/>
        </w:numPr>
        <w:spacing w:line="20" w:lineRule="atLeast"/>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Zálohy</w:t>
      </w:r>
    </w:p>
    <w:p w:rsidR="00537068" w:rsidRDefault="00D807CB">
      <w:pPr>
        <w:pStyle w:val="Odstavecseseznamem"/>
        <w:numPr>
          <w:ilvl w:val="2"/>
          <w:numId w:val="17"/>
        </w:numPr>
        <w:tabs>
          <w:tab w:val="num" w:pos="862"/>
        </w:tabs>
        <w:spacing w:after="120" w:line="20" w:lineRule="atLeast"/>
        <w:ind w:hanging="578"/>
        <w:contextualSpacing w:val="0"/>
      </w:pPr>
      <w:r>
        <w:rPr>
          <w:rFonts w:asciiTheme="minorHAnsi" w:hAnsiTheme="minorHAnsi" w:cstheme="minorHAnsi"/>
        </w:rPr>
        <w:t>Objednatel neposkytne zhotoviteli z</w:t>
      </w:r>
      <w:r>
        <w:rPr>
          <w:rFonts w:asciiTheme="minorHAnsi" w:hAnsiTheme="minorHAnsi" w:cstheme="minorHAnsi"/>
        </w:rPr>
        <w:t>álohy.</w:t>
      </w:r>
    </w:p>
    <w:p w:rsidR="00537068" w:rsidRDefault="00D807CB">
      <w:pPr>
        <w:pStyle w:val="Odstavecseseznamem"/>
        <w:numPr>
          <w:ilvl w:val="1"/>
          <w:numId w:val="17"/>
        </w:numPr>
        <w:tabs>
          <w:tab w:val="num" w:pos="718"/>
          <w:tab w:val="num" w:pos="862"/>
        </w:tabs>
        <w:spacing w:after="0" w:line="20" w:lineRule="atLeast"/>
        <w:contextualSpacing w:val="0"/>
      </w:pPr>
      <w:r>
        <w:rPr>
          <w:rFonts w:asciiTheme="minorHAnsi" w:hAnsiTheme="minorHAnsi" w:cstheme="minorHAnsi"/>
          <w:u w:val="single"/>
        </w:rPr>
        <w:t>Postup plateb</w:t>
      </w:r>
    </w:p>
    <w:p w:rsidR="00537068" w:rsidRDefault="00D807CB">
      <w:pPr>
        <w:pStyle w:val="Odstavecseseznamem"/>
        <w:numPr>
          <w:ilvl w:val="2"/>
          <w:numId w:val="17"/>
        </w:numPr>
        <w:spacing w:after="120" w:line="20" w:lineRule="atLeast"/>
        <w:ind w:hanging="578"/>
        <w:contextualSpacing w:val="0"/>
        <w:jc w:val="both"/>
      </w:pPr>
      <w:r>
        <w:rPr>
          <w:rFonts w:asciiTheme="minorHAnsi" w:hAnsiTheme="minorHAnsi" w:cstheme="minorHAnsi"/>
        </w:rPr>
        <w:t>Cena za dílo bude uhrazena na základě daňových dokladů (dále jen faktury) vystavených zhotovitelem v souladu s obecně závaznými právními předpisy včetně zákona o DPH.</w:t>
      </w:r>
    </w:p>
    <w:p w:rsidR="00537068" w:rsidRDefault="00D807CB">
      <w:pPr>
        <w:pStyle w:val="Odstavecseseznamem"/>
        <w:numPr>
          <w:ilvl w:val="2"/>
          <w:numId w:val="17"/>
        </w:numPr>
        <w:tabs>
          <w:tab w:val="num" w:pos="567"/>
        </w:tabs>
        <w:spacing w:after="120" w:line="20" w:lineRule="atLeast"/>
        <w:ind w:hanging="578"/>
        <w:contextualSpacing w:val="0"/>
        <w:jc w:val="both"/>
      </w:pPr>
      <w:r>
        <w:rPr>
          <w:rFonts w:asciiTheme="minorHAnsi" w:hAnsiTheme="minorHAnsi" w:cstheme="minorHAnsi"/>
        </w:rPr>
        <w:t xml:space="preserve">V souladu s ustanovením zákona o DPH sjednávají smluvní strany plnění v rozsahu skutečně provedeného plnění za kalendářní měsíc, pokud se smluvní strany nedohodnou jinak. </w:t>
      </w:r>
    </w:p>
    <w:p w:rsidR="00537068" w:rsidRDefault="00D807CB">
      <w:pPr>
        <w:pStyle w:val="Odstavecseseznamem"/>
        <w:numPr>
          <w:ilvl w:val="2"/>
          <w:numId w:val="17"/>
        </w:numPr>
        <w:tabs>
          <w:tab w:val="num" w:pos="567"/>
        </w:tabs>
        <w:spacing w:after="120" w:line="20" w:lineRule="atLeast"/>
        <w:ind w:hanging="578"/>
        <w:contextualSpacing w:val="0"/>
        <w:jc w:val="both"/>
      </w:pPr>
      <w:r>
        <w:rPr>
          <w:rFonts w:asciiTheme="minorHAnsi" w:hAnsiTheme="minorHAnsi" w:cstheme="minorHAnsi"/>
        </w:rPr>
        <w:lastRenderedPageBreak/>
        <w:t>Zhotovitel předloží objednateli nejpozději do třetího dne následujícího měsíce soupi</w:t>
      </w:r>
      <w:r>
        <w:rPr>
          <w:rFonts w:asciiTheme="minorHAnsi" w:hAnsiTheme="minorHAnsi" w:cstheme="minorHAnsi"/>
        </w:rPr>
        <w:t xml:space="preserve">s provedených prací oceněný v souladu se způsobem sjednaným ve smlouvě. Objednatel je povinen se k tomuto soupisu vyjádřit nejpozději do pěti pracovních dnů ode dne jeho obdržení. Dílčí plnění odsouhlasené objednatelem dle předloženého soupisu se považuje </w:t>
      </w:r>
      <w:r>
        <w:rPr>
          <w:rFonts w:asciiTheme="minorHAnsi" w:hAnsiTheme="minorHAnsi" w:cstheme="minorHAnsi"/>
        </w:rPr>
        <w:t>za samostatné zdanitelné plnění uskutečnění první den kalendářního měsíce následujícího po měsíci, za nějž by vyhotoven soupis. Zhotovitel je povinen vystavit fakturu tak, aby byla doručena objednateli nejpozději do desátého pracovního dne příslušného měsí</w:t>
      </w:r>
      <w:r>
        <w:rPr>
          <w:rFonts w:asciiTheme="minorHAnsi" w:hAnsiTheme="minorHAnsi" w:cstheme="minorHAnsi"/>
        </w:rPr>
        <w:t xml:space="preserve">ce. Nedílnou součástí faktury bude objednatelem odsouhlasený soupis provedených prací. </w:t>
      </w:r>
    </w:p>
    <w:p w:rsidR="00537068" w:rsidRDefault="00D807CB">
      <w:pPr>
        <w:pStyle w:val="Odstavecseseznamem"/>
        <w:numPr>
          <w:ilvl w:val="1"/>
          <w:numId w:val="18"/>
        </w:numPr>
        <w:spacing w:after="0" w:line="20" w:lineRule="atLeast"/>
        <w:ind w:left="357" w:hanging="357"/>
        <w:contextualSpacing w:val="0"/>
        <w:jc w:val="both"/>
      </w:pPr>
      <w:r>
        <w:t xml:space="preserve"> </w:t>
      </w:r>
      <w:r>
        <w:rPr>
          <w:rFonts w:asciiTheme="minorHAnsi" w:hAnsiTheme="minorHAnsi" w:cstheme="minorHAnsi"/>
          <w:u w:val="single"/>
        </w:rPr>
        <w:t>Zádržné</w:t>
      </w:r>
      <w:r>
        <w:rPr>
          <w:rFonts w:asciiTheme="minorHAnsi" w:hAnsiTheme="minorHAnsi" w:cstheme="minorHAnsi"/>
        </w:rPr>
        <w:t xml:space="preserve"> </w:t>
      </w:r>
    </w:p>
    <w:p w:rsidR="00537068" w:rsidRDefault="00D807CB">
      <w:pPr>
        <w:pStyle w:val="docdata"/>
        <w:numPr>
          <w:ilvl w:val="2"/>
          <w:numId w:val="18"/>
        </w:numPr>
        <w:tabs>
          <w:tab w:val="left" w:pos="0"/>
          <w:tab w:val="left" w:pos="862"/>
        </w:tabs>
        <w:spacing w:before="0" w:beforeAutospacing="0" w:after="120" w:afterAutospacing="0"/>
        <w:ind w:hanging="578"/>
        <w:jc w:val="both"/>
      </w:pPr>
      <w:r>
        <w:rPr>
          <w:rFonts w:ascii="Arial" w:hAnsi="Arial" w:cs="Arial"/>
          <w:color w:val="000000"/>
          <w:sz w:val="22"/>
          <w:szCs w:val="22"/>
        </w:rPr>
        <w:t>Měsíční fakturací dle odst. 7.2 této smlouvy bude uhrazena cena díla maximálně do výše 90 % z celkové sjednané ceny díla včetně DPH. Zbývající část ceny za dí</w:t>
      </w:r>
      <w:r>
        <w:rPr>
          <w:rFonts w:ascii="Arial" w:hAnsi="Arial" w:cs="Arial"/>
          <w:color w:val="000000"/>
          <w:sz w:val="22"/>
          <w:szCs w:val="22"/>
        </w:rPr>
        <w:t>lo ve výši 10% z celkové sjednané ceny slouží jako zádržné, které bude zhotoviteli uhrazeno až po konečném předání díla bez vad a nedodělků.</w:t>
      </w:r>
    </w:p>
    <w:p w:rsidR="00537068" w:rsidRDefault="00D807CB">
      <w:pPr>
        <w:pStyle w:val="Normlnweb"/>
        <w:numPr>
          <w:ilvl w:val="2"/>
          <w:numId w:val="18"/>
        </w:numPr>
        <w:tabs>
          <w:tab w:val="left" w:pos="862"/>
        </w:tabs>
        <w:spacing w:before="0" w:beforeAutospacing="0" w:after="120" w:afterAutospacing="0"/>
        <w:ind w:hanging="578"/>
        <w:jc w:val="both"/>
      </w:pPr>
      <w:r>
        <w:rPr>
          <w:rFonts w:ascii="Arial" w:hAnsi="Arial" w:cs="Arial"/>
          <w:color w:val="000000"/>
          <w:sz w:val="22"/>
          <w:szCs w:val="22"/>
        </w:rPr>
        <w:t>Zádržné bude zhotoviteli vyplaceno formou úhrady poslední faktury vystavené na dílčí plnění tak, že část fakturovan</w:t>
      </w:r>
      <w:r>
        <w:rPr>
          <w:rFonts w:ascii="Arial" w:hAnsi="Arial" w:cs="Arial"/>
          <w:color w:val="000000"/>
          <w:sz w:val="22"/>
          <w:szCs w:val="22"/>
        </w:rPr>
        <w:t>é ceny ve výši 10 % z celkové sjednané ceny díla bude uhrazena až na základě žádosti zhotovitele po podpisu protokolu o odstranění vad a nedodělků dle odst. 12.3.4 této smlouvy.</w:t>
      </w:r>
    </w:p>
    <w:p w:rsidR="00537068" w:rsidRDefault="00D807CB">
      <w:pPr>
        <w:pStyle w:val="Odstavecseseznamem"/>
        <w:numPr>
          <w:ilvl w:val="2"/>
          <w:numId w:val="18"/>
        </w:numPr>
        <w:spacing w:after="120" w:line="20" w:lineRule="atLeast"/>
        <w:ind w:hanging="578"/>
        <w:contextualSpacing w:val="0"/>
        <w:jc w:val="both"/>
      </w:pPr>
      <w:r>
        <w:rPr>
          <w:rFonts w:ascii="Arial" w:hAnsi="Arial" w:cs="Arial"/>
          <w:color w:val="000000"/>
        </w:rPr>
        <w:t>Objednatel je oprávněn započíst vůči nároku zhotovitele na vrácení zádržného j</w:t>
      </w:r>
      <w:r>
        <w:rPr>
          <w:rFonts w:ascii="Arial" w:hAnsi="Arial" w:cs="Arial"/>
          <w:color w:val="000000"/>
        </w:rPr>
        <w:t>akoukoliv svoji pohledávku za zhotovitelem. Učiní-li tak, je zhotovitel povinen neprodleně po vyzvání doplnit zádržné do původní výše</w:t>
      </w:r>
      <w:r>
        <w:rPr>
          <w:rFonts w:asciiTheme="minorHAnsi" w:hAnsiTheme="minorHAnsi" w:cstheme="minorHAnsi"/>
        </w:rPr>
        <w:t xml:space="preserve">  </w:t>
      </w:r>
    </w:p>
    <w:p w:rsidR="00537068" w:rsidRDefault="00D807CB">
      <w:pPr>
        <w:pStyle w:val="Odstavecseseznamem"/>
        <w:numPr>
          <w:ilvl w:val="1"/>
          <w:numId w:val="18"/>
        </w:numPr>
        <w:spacing w:line="20" w:lineRule="atLeast"/>
        <w:jc w:val="both"/>
      </w:pPr>
      <w:r>
        <w:rPr>
          <w:rFonts w:asciiTheme="minorHAnsi" w:hAnsiTheme="minorHAnsi" w:cstheme="minorHAnsi"/>
          <w:u w:val="single"/>
        </w:rPr>
        <w:t>Náležitosti a splatnost faktury</w:t>
      </w:r>
      <w:r>
        <w:rPr>
          <w:rFonts w:asciiTheme="minorHAnsi" w:hAnsiTheme="minorHAnsi" w:cstheme="minorHAnsi"/>
        </w:rPr>
        <w:t xml:space="preserve">  </w:t>
      </w:r>
    </w:p>
    <w:p w:rsidR="00537068" w:rsidRDefault="00D807CB">
      <w:pPr>
        <w:pStyle w:val="Odstavecseseznamem"/>
        <w:numPr>
          <w:ilvl w:val="2"/>
          <w:numId w:val="18"/>
        </w:numPr>
        <w:tabs>
          <w:tab w:val="num" w:pos="862"/>
        </w:tabs>
        <w:spacing w:line="20" w:lineRule="atLeast"/>
        <w:ind w:hanging="578"/>
        <w:jc w:val="both"/>
      </w:pPr>
      <w:r>
        <w:rPr>
          <w:rFonts w:asciiTheme="minorHAnsi" w:hAnsiTheme="minorHAnsi" w:cstheme="minorHAnsi"/>
        </w:rPr>
        <w:t>Kromě náležitostí stanovených právními předpisy pro daňový doklad je zhotovitel povine</w:t>
      </w:r>
      <w:r>
        <w:rPr>
          <w:rFonts w:asciiTheme="minorHAnsi" w:hAnsiTheme="minorHAnsi" w:cstheme="minorHAnsi"/>
        </w:rPr>
        <w:t xml:space="preserve">n na faktuře uvést i tyto údaje: </w:t>
      </w:r>
    </w:p>
    <w:p w:rsidR="00537068" w:rsidRDefault="00D807CB">
      <w:pPr>
        <w:pStyle w:val="Odstavecseseznamem"/>
        <w:numPr>
          <w:ilvl w:val="0"/>
          <w:numId w:val="19"/>
        </w:numPr>
        <w:spacing w:line="20" w:lineRule="atLeast"/>
        <w:jc w:val="both"/>
      </w:pPr>
      <w:r>
        <w:rPr>
          <w:rFonts w:asciiTheme="minorHAnsi" w:hAnsiTheme="minorHAnsi" w:cstheme="minorHAnsi"/>
        </w:rPr>
        <w:t>číslo smlouvy objednatele</w:t>
      </w:r>
    </w:p>
    <w:p w:rsidR="00537068" w:rsidRDefault="00D807CB">
      <w:pPr>
        <w:pStyle w:val="Odstavecseseznamem"/>
        <w:numPr>
          <w:ilvl w:val="0"/>
          <w:numId w:val="19"/>
        </w:numPr>
        <w:spacing w:after="120" w:line="20" w:lineRule="atLeast"/>
        <w:ind w:left="1434" w:hanging="357"/>
        <w:contextualSpacing w:val="0"/>
        <w:jc w:val="both"/>
      </w:pPr>
      <w:r>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Pr>
          <w:rFonts w:asciiTheme="minorHAnsi" w:hAnsiTheme="minorHAnsi" w:cstheme="minorHAnsi"/>
        </w:rPr>
        <w:t>ust</w:t>
      </w:r>
      <w:proofErr w:type="spellEnd"/>
      <w:r>
        <w:rPr>
          <w:rFonts w:asciiTheme="minorHAnsi" w:hAnsiTheme="minorHAnsi" w:cstheme="minorHAnsi"/>
        </w:rPr>
        <w:t xml:space="preserve">. </w:t>
      </w:r>
      <w:proofErr w:type="gramStart"/>
      <w:r>
        <w:rPr>
          <w:rFonts w:asciiTheme="minorHAnsi" w:hAnsiTheme="minorHAnsi" w:cstheme="minorHAnsi"/>
        </w:rPr>
        <w:t>odst.</w:t>
      </w:r>
      <w:proofErr w:type="gramEnd"/>
      <w:r>
        <w:rPr>
          <w:rFonts w:asciiTheme="minorHAnsi" w:hAnsiTheme="minorHAnsi" w:cstheme="minorHAnsi"/>
        </w:rPr>
        <w:t xml:space="preserve"> 2.5 smlouvy).</w:t>
      </w:r>
    </w:p>
    <w:p w:rsidR="00537068" w:rsidRDefault="00D807CB">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Přestože se jedná o výkon veřejné správy a</w:t>
      </w:r>
      <w:r>
        <w:rPr>
          <w:rFonts w:asciiTheme="minorHAnsi" w:hAnsiTheme="minorHAnsi" w:cstheme="minorHAnsi"/>
        </w:rPr>
        <w:t xml:space="preserve"> objednatel </w:t>
      </w:r>
      <w:proofErr w:type="gramStart"/>
      <w:r>
        <w:rPr>
          <w:rFonts w:asciiTheme="minorHAnsi" w:hAnsiTheme="minorHAnsi" w:cstheme="minorHAnsi"/>
        </w:rPr>
        <w:t>se</w:t>
      </w:r>
      <w:proofErr w:type="gramEnd"/>
      <w:r>
        <w:rPr>
          <w:rFonts w:asciiTheme="minorHAnsi" w:hAnsiTheme="minorHAnsi" w:cstheme="minorHAnsi"/>
        </w:rPr>
        <w:t xml:space="preserve"> v souladu s </w:t>
      </w:r>
      <w:proofErr w:type="spellStart"/>
      <w:r>
        <w:rPr>
          <w:rFonts w:asciiTheme="minorHAnsi" w:hAnsiTheme="minorHAnsi" w:cstheme="minorHAnsi"/>
        </w:rPr>
        <w:t>ust</w:t>
      </w:r>
      <w:proofErr w:type="spellEnd"/>
      <w:r>
        <w:rPr>
          <w:rFonts w:asciiTheme="minorHAnsi" w:hAnsiTheme="minorHAnsi" w:cstheme="minorHAnsi"/>
        </w:rPr>
        <w:t>. § 5 odst. 3 zákona č. 235/2004 Sb., v platném znění, nepovažuje za osobu povinnou k dani, bude vystaven objednateli doklad s náležitostmi dle tohoto zákona.</w:t>
      </w:r>
    </w:p>
    <w:p w:rsidR="00537068" w:rsidRDefault="00D807CB">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Splatnost daňového dokladu (faktura) je 30 kalendářních dnů ode dne</w:t>
      </w:r>
      <w:r>
        <w:rPr>
          <w:rFonts w:asciiTheme="minorHAnsi" w:hAnsiTheme="minorHAnsi" w:cstheme="minorHAnsi"/>
        </w:rPr>
        <w:t xml:space="preserve"> doručení faktury objednateli.</w:t>
      </w:r>
    </w:p>
    <w:p w:rsidR="00537068" w:rsidRDefault="00D807CB">
      <w:pPr>
        <w:pStyle w:val="Odstavecseseznamem"/>
        <w:numPr>
          <w:ilvl w:val="2"/>
          <w:numId w:val="18"/>
        </w:numPr>
        <w:tabs>
          <w:tab w:val="num" w:pos="862"/>
        </w:tabs>
        <w:spacing w:after="120" w:line="20" w:lineRule="atLeast"/>
        <w:ind w:hanging="578"/>
        <w:contextualSpacing w:val="0"/>
        <w:jc w:val="both"/>
      </w:pPr>
      <w:r>
        <w:rPr>
          <w:rFonts w:asciiTheme="minorHAnsi" w:hAnsiTheme="minorHAnsi" w:cstheme="minorHAnsi"/>
        </w:rPr>
        <w:t xml:space="preserve"> Objednatel je oprávněn před uplynutím lhůty splatnosti vrátit bez zaplacení fakturu, která neobsahuje některou náležitost stanovenou zákonem nebo smlouvou (včetně příloh), popř. má jiné vady. Objednatel je oprávněn vrátit fa</w:t>
      </w:r>
      <w:r>
        <w:rPr>
          <w:rFonts w:asciiTheme="minorHAnsi" w:hAnsiTheme="minorHAnsi" w:cstheme="minorHAnsi"/>
        </w:rPr>
        <w:t>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w:t>
      </w:r>
      <w:r>
        <w:rPr>
          <w:rFonts w:asciiTheme="minorHAnsi" w:hAnsiTheme="minorHAnsi" w:cstheme="minorHAnsi"/>
        </w:rPr>
        <w:t xml:space="preserve">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537068" w:rsidRDefault="00D807CB">
      <w:pPr>
        <w:pStyle w:val="Odstavecseseznamem"/>
        <w:numPr>
          <w:ilvl w:val="1"/>
          <w:numId w:val="18"/>
        </w:numPr>
        <w:tabs>
          <w:tab w:val="num" w:pos="862"/>
        </w:tabs>
        <w:spacing w:line="20" w:lineRule="atLeast"/>
        <w:ind w:left="426" w:hanging="426"/>
        <w:jc w:val="both"/>
      </w:pPr>
      <w:r>
        <w:rPr>
          <w:rFonts w:asciiTheme="minorHAnsi" w:hAnsiTheme="minorHAnsi" w:cstheme="minorHAnsi"/>
          <w:bCs/>
          <w:u w:val="single"/>
        </w:rPr>
        <w:t>Zvláštní způsob z</w:t>
      </w:r>
      <w:r>
        <w:rPr>
          <w:rFonts w:asciiTheme="minorHAnsi" w:hAnsiTheme="minorHAnsi" w:cstheme="minorHAnsi"/>
          <w:bCs/>
          <w:u w:val="single"/>
        </w:rPr>
        <w:t>ajištění daně</w:t>
      </w:r>
    </w:p>
    <w:p w:rsidR="00537068" w:rsidRDefault="00D807CB">
      <w:pPr>
        <w:pStyle w:val="Odstavecseseznamem"/>
        <w:widowControl w:val="0"/>
        <w:spacing w:line="20" w:lineRule="atLeast"/>
        <w:ind w:left="425"/>
        <w:jc w:val="both"/>
      </w:pPr>
      <w:r>
        <w:rPr>
          <w:rFonts w:asciiTheme="minorHAnsi" w:hAnsiTheme="minorHAnsi" w:cstheme="minorHAnsi"/>
          <w:bCs/>
        </w:rPr>
        <w:t>Zhotovitel je povinen na faktuře (daňovém dokladu, vystaveném za podmínek této smlouvy) jako bankovní účet, na který má být cena za dílo a k ní příslušná DPH uhrazena, uvést účet, který je bankovním účtem zveřejněným správcem daně způsobem um</w:t>
      </w:r>
      <w:r>
        <w:rPr>
          <w:rFonts w:asciiTheme="minorHAnsi" w:hAnsiTheme="minorHAnsi" w:cstheme="minorHAnsi"/>
          <w:bCs/>
        </w:rPr>
        <w:t xml:space="preserve">ožňujícím dálkový přístup ve smyslu ustanovení § 109 odst. 2 písm. c) zákona č.  235/2004 Sb., o dani z přidané hodnoty, v platném znění. V případě, že bankovní účet zhotovitele, uvedený na faktuře, není či nebude v okamžiku uskutečnění platby zveřejněným </w:t>
      </w:r>
      <w:r>
        <w:rPr>
          <w:rFonts w:asciiTheme="minorHAnsi" w:hAnsiTheme="minorHAnsi" w:cstheme="minorHAnsi"/>
          <w:bCs/>
        </w:rPr>
        <w:t xml:space="preserve">účtem nebo v okamžiku uskutečnění zdanitelného plnění bude správcem daně způsobem umožňujícím dálkový přístup zveřejněna skutečnost, že zhotovitel je </w:t>
      </w:r>
      <w:r>
        <w:rPr>
          <w:rFonts w:asciiTheme="minorHAnsi" w:hAnsiTheme="minorHAnsi" w:cstheme="minorHAnsi"/>
          <w:bCs/>
        </w:rPr>
        <w:lastRenderedPageBreak/>
        <w:t>nespolehlivým plátcem, je objednatel oprávněn uhradit cenu za dílo jen v její výši bez DPH s tím, že je zá</w:t>
      </w:r>
      <w:r>
        <w:rPr>
          <w:rFonts w:asciiTheme="minorHAnsi" w:hAnsiTheme="minorHAnsi" w:cstheme="minorHAnsi"/>
          <w:bCs/>
        </w:rPr>
        <w:t xml:space="preserve">roveň oprávněn DPH, příslušnou k této platbě, uhradit za zhotovitele formou tzv. zvláštního způsobu zajištění daně ve smyslu </w:t>
      </w:r>
      <w:proofErr w:type="spellStart"/>
      <w:r>
        <w:rPr>
          <w:rFonts w:asciiTheme="minorHAnsi" w:hAnsiTheme="minorHAnsi" w:cstheme="minorHAnsi"/>
          <w:bCs/>
        </w:rPr>
        <w:t>ust</w:t>
      </w:r>
      <w:proofErr w:type="spellEnd"/>
      <w:r>
        <w:rPr>
          <w:rFonts w:asciiTheme="minorHAnsi" w:hAnsiTheme="minorHAnsi" w:cstheme="minorHAnsi"/>
          <w:bCs/>
        </w:rPr>
        <w:t>. § 109a zákona č. 235/2004 Sb., o dani z přidané hodnoty, v platném znění.</w:t>
      </w:r>
    </w:p>
    <w:p w:rsidR="00537068" w:rsidRDefault="00537068">
      <w:pPr>
        <w:ind w:left="540" w:hanging="540"/>
        <w:jc w:val="center"/>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537068" w:rsidRDefault="00D807CB">
      <w:pPr>
        <w:ind w:left="540" w:hanging="540"/>
        <w:jc w:val="center"/>
        <w:rPr>
          <w:rFonts w:asciiTheme="minorHAnsi" w:hAnsiTheme="minorHAnsi" w:cstheme="minorHAnsi"/>
          <w:sz w:val="22"/>
          <w:szCs w:val="22"/>
        </w:rPr>
      </w:pPr>
      <w:r>
        <w:rPr>
          <w:rFonts w:asciiTheme="minorHAnsi" w:hAnsiTheme="minorHAnsi" w:cstheme="minorHAnsi"/>
          <w:sz w:val="22"/>
          <w:szCs w:val="22"/>
        </w:rPr>
        <w:t xml:space="preserve"> </w:t>
      </w:r>
    </w:p>
    <w:p w:rsidR="00537068" w:rsidRDefault="00D807CB">
      <w:pPr>
        <w:pStyle w:val="Nadpis2"/>
        <w:keepNext w:val="0"/>
        <w:widowControl w:val="0"/>
        <w:numPr>
          <w:ilvl w:val="1"/>
          <w:numId w:val="20"/>
        </w:numPr>
        <w:spacing w:line="20" w:lineRule="atLeast"/>
        <w:ind w:left="426" w:hanging="426"/>
        <w:jc w:val="both"/>
        <w:rPr>
          <w:rFonts w:asciiTheme="minorHAnsi" w:hAnsiTheme="minorHAnsi" w:cstheme="minorHAnsi"/>
          <w:b w:val="0"/>
          <w:bCs w:val="0"/>
          <w:sz w:val="22"/>
          <w:szCs w:val="22"/>
          <w:u w:val="single"/>
        </w:rPr>
      </w:pPr>
      <w:bookmarkStart w:id="3" w:name="_Toc235259229"/>
      <w:bookmarkStart w:id="4" w:name="_Toc323104685"/>
      <w:r>
        <w:rPr>
          <w:rFonts w:asciiTheme="minorHAnsi" w:hAnsiTheme="minorHAnsi" w:cstheme="minorHAnsi"/>
          <w:b w:val="0"/>
          <w:sz w:val="22"/>
          <w:szCs w:val="22"/>
        </w:rPr>
        <w:t xml:space="preserve"> </w:t>
      </w:r>
      <w:bookmarkEnd w:id="3"/>
      <w:r>
        <w:rPr>
          <w:rFonts w:asciiTheme="minorHAnsi" w:hAnsiTheme="minorHAnsi" w:cstheme="minorHAnsi"/>
          <w:b w:val="0"/>
          <w:bCs w:val="0"/>
          <w:sz w:val="22"/>
          <w:szCs w:val="22"/>
          <w:u w:val="single"/>
        </w:rPr>
        <w:t>Vymezení, změna subdodavate</w:t>
      </w:r>
      <w:r>
        <w:rPr>
          <w:rFonts w:asciiTheme="minorHAnsi" w:hAnsiTheme="minorHAnsi" w:cstheme="minorHAnsi"/>
          <w:b w:val="0"/>
          <w:bCs w:val="0"/>
          <w:sz w:val="22"/>
          <w:szCs w:val="22"/>
          <w:u w:val="single"/>
        </w:rPr>
        <w:t xml:space="preserve">le, sankce </w:t>
      </w:r>
    </w:p>
    <w:p w:rsidR="00537068" w:rsidRDefault="00D807CB">
      <w:pPr>
        <w:pStyle w:val="Odstavecseseznamem"/>
        <w:numPr>
          <w:ilvl w:val="2"/>
          <w:numId w:val="20"/>
        </w:numPr>
        <w:spacing w:after="120" w:line="20" w:lineRule="atLeast"/>
        <w:ind w:hanging="578"/>
        <w:contextualSpacing w:val="0"/>
        <w:jc w:val="both"/>
      </w:pPr>
      <w:r>
        <w:rPr>
          <w:rFonts w:asciiTheme="minorHAnsi" w:hAnsiTheme="minorHAnsi" w:cstheme="minorHAnsi"/>
        </w:rPr>
        <w:t xml:space="preserve">Zhotovitel při předání a převzetí staveniště písemně doloží seznam všech subdodavatelů včetně identifikačních a kontaktních údajů každého subdodavatele, který se bude na realizaci zakázky podílet. </w:t>
      </w:r>
    </w:p>
    <w:p w:rsidR="00537068" w:rsidRDefault="00D807CB">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V průběhu realizace stavby nelze subdodavatele měnit bez písemného souhlasu objednatele. Souhlas objednatele se změnou subdodavatele je zhotovitel povinen si vyžádat alespoň 5 dnů předem. Pokud zhotovitel prokazoval v zadávacím řízení na veřejnou zakázku k</w:t>
      </w:r>
      <w:r>
        <w:rPr>
          <w:rFonts w:asciiTheme="minorHAnsi" w:hAnsiTheme="minorHAnsi" w:cstheme="minorHAnsi"/>
        </w:rPr>
        <w:t>valifikaci prostřednictvím tohoto subdodavatele, musí nový subdodavatel prokázat kvalifikaci alespoň v takovém rozsahu jako původní subdodavatel.</w:t>
      </w:r>
    </w:p>
    <w:p w:rsidR="00537068" w:rsidRDefault="00D807CB">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Pokud objednatel zjistí, že se v místě realizace díla bez jeho souhlasu vyskytují jiné subjekty, je oprávněn t</w:t>
      </w:r>
      <w:r>
        <w:rPr>
          <w:rFonts w:asciiTheme="minorHAnsi" w:hAnsiTheme="minorHAnsi" w:cstheme="minorHAnsi"/>
        </w:rPr>
        <w:t xml:space="preserve">yto subjekty okamžitě vykázat z místa realizace díla. Pokud při další kontrole místa realizace zjistí objednatel přítomnost neoprávněných subjektů, je zhotovitel povinen zaplatit objednateli smluvní pokutu ve výši 10.000 Kč za každý další den, kdy se tyto </w:t>
      </w:r>
      <w:r>
        <w:rPr>
          <w:rFonts w:asciiTheme="minorHAnsi" w:hAnsiTheme="minorHAnsi" w:cstheme="minorHAnsi"/>
        </w:rPr>
        <w:t>subjekty i přes jejich vykázání objednatelem zdržují na místě realizace díla, a to na základě záznamu ve stavebním deníku, popř. zápisu z kontrolního dne.</w:t>
      </w:r>
    </w:p>
    <w:p w:rsidR="00537068" w:rsidRDefault="00D807CB">
      <w:pPr>
        <w:pStyle w:val="Odstavecseseznamem"/>
        <w:numPr>
          <w:ilvl w:val="1"/>
          <w:numId w:val="20"/>
        </w:numPr>
        <w:tabs>
          <w:tab w:val="num" w:pos="862"/>
        </w:tabs>
        <w:spacing w:line="20" w:lineRule="atLeast"/>
        <w:ind w:left="426" w:hanging="426"/>
        <w:jc w:val="both"/>
      </w:pPr>
      <w:r>
        <w:rPr>
          <w:rFonts w:asciiTheme="minorHAnsi" w:hAnsiTheme="minorHAnsi" w:cstheme="minorHAnsi"/>
          <w:u w:val="single"/>
        </w:rPr>
        <w:t>Vzájemné plnění závazků</w:t>
      </w:r>
    </w:p>
    <w:p w:rsidR="00537068" w:rsidRDefault="00D807CB">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Zhotovitel je povinen vymáhat plnění závazků svých subdodavatelů.</w:t>
      </w:r>
    </w:p>
    <w:p w:rsidR="00537068" w:rsidRDefault="00D807CB">
      <w:pPr>
        <w:pStyle w:val="Odstavecseseznamem"/>
        <w:numPr>
          <w:ilvl w:val="2"/>
          <w:numId w:val="20"/>
        </w:numPr>
        <w:tabs>
          <w:tab w:val="num" w:pos="862"/>
        </w:tabs>
        <w:spacing w:after="120" w:line="20" w:lineRule="atLeast"/>
        <w:ind w:hanging="578"/>
        <w:contextualSpacing w:val="0"/>
        <w:jc w:val="both"/>
      </w:pPr>
      <w:r>
        <w:rPr>
          <w:rFonts w:asciiTheme="minorHAnsi" w:hAnsiTheme="minorHAnsi" w:cstheme="minorHAnsi"/>
        </w:rPr>
        <w:t xml:space="preserve">Zhotovitel </w:t>
      </w:r>
      <w:r>
        <w:rPr>
          <w:rFonts w:asciiTheme="minorHAnsi" w:hAnsiTheme="minorHAnsi" w:cstheme="minorHAnsi"/>
        </w:rPr>
        <w:t>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w:t>
      </w:r>
      <w:r>
        <w:rPr>
          <w:rFonts w:asciiTheme="minorHAnsi" w:hAnsiTheme="minorHAnsi" w:cstheme="minorHAnsi"/>
        </w:rPr>
        <w:t xml:space="preserve">ci provádění díla ve sjednané lhůtě splatnosti.  </w:t>
      </w:r>
    </w:p>
    <w:p w:rsidR="00537068" w:rsidRDefault="00537068">
      <w:pPr>
        <w:jc w:val="both"/>
        <w:rPr>
          <w:rFonts w:asciiTheme="minorHAnsi" w:hAnsiTheme="minorHAnsi" w:cstheme="minorHAnsi"/>
          <w:sz w:val="22"/>
          <w:szCs w:val="22"/>
        </w:rPr>
      </w:pPr>
    </w:p>
    <w:p w:rsidR="00537068" w:rsidRDefault="00537068">
      <w:pPr>
        <w:jc w:val="both"/>
        <w:rPr>
          <w:rFonts w:asciiTheme="minorHAnsi" w:hAnsiTheme="minorHAnsi" w:cstheme="minorHAnsi"/>
          <w:sz w:val="22"/>
          <w:szCs w:val="22"/>
        </w:rPr>
      </w:pP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537068" w:rsidRDefault="00D807CB">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537068" w:rsidRDefault="00537068">
      <w:pPr>
        <w:rPr>
          <w:rFonts w:asciiTheme="minorHAnsi" w:hAnsiTheme="minorHAnsi" w:cstheme="minorHAnsi"/>
          <w:sz w:val="22"/>
          <w:szCs w:val="22"/>
        </w:rPr>
      </w:pPr>
    </w:p>
    <w:p w:rsidR="00537068" w:rsidRDefault="00D807CB">
      <w:pPr>
        <w:pStyle w:val="Nadpis2"/>
        <w:keepNext w:val="0"/>
        <w:widowControl w:val="0"/>
        <w:numPr>
          <w:ilvl w:val="1"/>
          <w:numId w:val="21"/>
        </w:numPr>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Dodržování bezpečnosti, požární ochrany a hygieny práce</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je povinen zajistit při provádění díla dodržení veškerých bezpečnostních opatření, hygienických opatření a opatření </w:t>
      </w:r>
      <w:r>
        <w:rPr>
          <w:rFonts w:asciiTheme="minorHAnsi" w:hAnsiTheme="minorHAnsi" w:cstheme="minorHAnsi"/>
        </w:rPr>
        <w:t xml:space="preserve">vedoucích k požární ochraně prováděného díla, a to v rozsahu a způsobem stanoveným příslušnými předpisy. </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Zhotovitel je povinen zabezpečit i veškerá bezpečnostní opatření na ochranu osob a majetku mimo prostor staveniště, jsou-li dotčeny prováděním prací n</w:t>
      </w:r>
      <w:r>
        <w:rPr>
          <w:rFonts w:asciiTheme="minorHAnsi" w:hAnsiTheme="minorHAnsi" w:cstheme="minorHAnsi"/>
        </w:rPr>
        <w:t>a díle (zejména, veřejné prostory budovy, veřejná prostranství nebo komunikace ponechané v užívání veřejnosti).</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je povinen učinit všechna nezbytná opatření k zamezení nadměrnému nebo zbytečnému zatěžování okolí stavby, omezování práv a právem </w:t>
      </w:r>
      <w:r>
        <w:rPr>
          <w:rFonts w:asciiTheme="minorHAnsi" w:hAnsiTheme="minorHAnsi" w:cstheme="minorHAnsi"/>
        </w:rPr>
        <w:t xml:space="preserve">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537068" w:rsidRDefault="00D807CB">
      <w:pPr>
        <w:pStyle w:val="Odstavecseseznamem"/>
        <w:widowControl w:val="0"/>
        <w:numPr>
          <w:ilvl w:val="2"/>
          <w:numId w:val="21"/>
        </w:numPr>
        <w:spacing w:after="120" w:line="240" w:lineRule="auto"/>
        <w:ind w:hanging="578"/>
        <w:contextualSpacing w:val="0"/>
        <w:jc w:val="both"/>
      </w:pPr>
      <w:r>
        <w:rPr>
          <w:rFonts w:asciiTheme="minorHAnsi" w:hAnsiTheme="minorHAnsi" w:cstheme="minorHAnsi"/>
        </w:rPr>
        <w:t xml:space="preserve">Zhotovitel je povinen dodržovat plán bezpečnosti a ochrany zdraví při práci na staveništi předložený objednatelem. Rovněž je povinen řádně spolupracovat </w:t>
      </w:r>
      <w:r>
        <w:rPr>
          <w:rFonts w:asciiTheme="minorHAnsi" w:hAnsiTheme="minorHAnsi" w:cstheme="minorHAnsi"/>
        </w:rPr>
        <w:lastRenderedPageBreak/>
        <w:t>s koordinátorem BOZP určeným objednatelem. Zhotovitel je povinen zavázat k součinnosti s koordinátorem</w:t>
      </w:r>
      <w:r>
        <w:rPr>
          <w:rFonts w:asciiTheme="minorHAnsi" w:hAnsiTheme="minorHAnsi" w:cstheme="minorHAnsi"/>
        </w:rPr>
        <w:t xml:space="preserve"> BOZP všechny své subdodavatele a osoby, které budou provádět činnosti na staveništi.</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Zhotovitel se zavazuje zajistit dodržování pracovněprávních předpisů (se zvláštním zřetelem na regulaci odměňování, pracovní doby, doby odpočinku apod.) a předpisů o zamě</w:t>
      </w:r>
      <w:r>
        <w:rPr>
          <w:rFonts w:asciiTheme="minorHAnsi" w:hAnsiTheme="minorHAnsi" w:cstheme="minorHAnsi"/>
        </w:rPr>
        <w:t>stnanosti, a to vůči všem osobám, která se na provádění díla podílejí.</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je povinen zabezpečit pojištění všech svých osob pohybujících se po staveništi proti úrazu. Totéž je povinen zajistit i u svých subdodavatelů. </w:t>
      </w:r>
    </w:p>
    <w:p w:rsidR="00537068" w:rsidRDefault="00D807CB">
      <w:pPr>
        <w:pStyle w:val="Odstavecseseznamem"/>
        <w:numPr>
          <w:ilvl w:val="1"/>
          <w:numId w:val="21"/>
        </w:numPr>
        <w:spacing w:after="120"/>
        <w:jc w:val="both"/>
      </w:pPr>
      <w:r>
        <w:rPr>
          <w:rFonts w:asciiTheme="minorHAnsi" w:hAnsiTheme="minorHAnsi" w:cstheme="minorHAnsi"/>
          <w:u w:val="single"/>
        </w:rPr>
        <w:t>Dodržování podmínek rozhodnutí dotčených orgánů a organizací</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Zhotovitel se zavazuje dodržet při provádění díla veškeré podmínky a připomínky vyplývající z dokladů vydaných k realizaci stavby, případně vyjádření správců a vlastníků inženýrských sítí. Pokud </w:t>
      </w:r>
      <w:r>
        <w:rPr>
          <w:rFonts w:asciiTheme="minorHAnsi" w:hAnsiTheme="minorHAnsi" w:cstheme="minorHAnsi"/>
        </w:rPr>
        <w:t>nesplněním těchto podmínek vznikne objednateli škoda, hradí ji zhotovitel v plném rozsahu. Tuto povinnost nemá, prokáže-li, že škodě nemohl zabránit ani v případě vynaložení veškeré možné péče, kterou na něm lze spravedlivě požadovat.</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Zhotovitel nejméně 10</w:t>
      </w:r>
      <w:r>
        <w:rPr>
          <w:rFonts w:asciiTheme="minorHAnsi" w:hAnsiTheme="minorHAnsi" w:cstheme="minorHAnsi"/>
        </w:rPr>
        <w:t xml:space="preserve"> pracovních dnů předem oznámí správcům sítí a osobě vykonávající technický dozor stavebníka práci v ochranném pásmu či křížení těchto sítí a přizve je ke kontrole průběhu prací a převzetí před zpětným zásypem.</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Zhotovitel zabezpečí veškerá potřebná povolení</w:t>
      </w:r>
      <w:r>
        <w:rPr>
          <w:rFonts w:asciiTheme="minorHAnsi" w:hAnsiTheme="minorHAnsi" w:cstheme="minorHAnsi"/>
        </w:rPr>
        <w:t xml:space="preserve">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537068" w:rsidRDefault="00D807CB">
      <w:pPr>
        <w:pStyle w:val="Odstavecseseznamem"/>
        <w:numPr>
          <w:ilvl w:val="1"/>
          <w:numId w:val="21"/>
        </w:numPr>
        <w:spacing w:after="120" w:line="240" w:lineRule="auto"/>
        <w:jc w:val="both"/>
      </w:pPr>
      <w:r>
        <w:rPr>
          <w:rFonts w:asciiTheme="minorHAnsi" w:hAnsiTheme="minorHAnsi" w:cstheme="minorHAnsi"/>
          <w:u w:val="single"/>
        </w:rPr>
        <w:t>Zástu</w:t>
      </w:r>
      <w:r>
        <w:rPr>
          <w:rFonts w:asciiTheme="minorHAnsi" w:hAnsiTheme="minorHAnsi" w:cstheme="minorHAnsi"/>
          <w:u w:val="single"/>
        </w:rPr>
        <w:t xml:space="preserve">pci zhotovitele a objednatele </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Zhotovitel odpovídá za zajištění odborného vedení stavby osobou označenou v záhlaví smlouvy jako zástupce zhotovitele ve věcech technických – stavbyvedoucí - a odborného provádění prací oprávněnými osobami. Změna osoby stavby</w:t>
      </w:r>
      <w:r>
        <w:rPr>
          <w:rFonts w:asciiTheme="minorHAnsi" w:hAnsiTheme="minorHAnsi" w:cstheme="minorHAnsi"/>
        </w:rPr>
        <w:t>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w:t>
      </w:r>
      <w:r>
        <w:rPr>
          <w:rFonts w:asciiTheme="minorHAnsi" w:hAnsiTheme="minorHAnsi" w:cstheme="minorHAnsi"/>
        </w:rPr>
        <w:t xml:space="preserve">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w:t>
      </w:r>
      <w:r>
        <w:rPr>
          <w:rFonts w:asciiTheme="minorHAnsi" w:hAnsiTheme="minorHAnsi" w:cstheme="minorHAnsi"/>
        </w:rPr>
        <w:t xml:space="preserve">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w:t>
      </w:r>
      <w:r>
        <w:rPr>
          <w:rFonts w:asciiTheme="minorHAnsi" w:hAnsiTheme="minorHAnsi" w:cstheme="minorHAnsi"/>
        </w:rPr>
        <w:t>činnosti.</w:t>
      </w:r>
      <w:r>
        <w:rPr>
          <w:rFonts w:asciiTheme="minorHAnsi" w:hAnsiTheme="minorHAnsi" w:cstheme="minorHAnsi"/>
          <w:u w:val="single"/>
        </w:rPr>
        <w:t xml:space="preserve"> </w:t>
      </w:r>
    </w:p>
    <w:p w:rsidR="00537068" w:rsidRDefault="00D807CB">
      <w:pPr>
        <w:pStyle w:val="Odstavecseseznamem"/>
        <w:numPr>
          <w:ilvl w:val="2"/>
          <w:numId w:val="21"/>
        </w:numPr>
        <w:spacing w:after="120" w:line="240" w:lineRule="auto"/>
        <w:ind w:hanging="578"/>
        <w:contextualSpacing w:val="0"/>
        <w:jc w:val="both"/>
      </w:pPr>
      <w:r>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w:t>
      </w:r>
      <w:r>
        <w:rPr>
          <w:rFonts w:asciiTheme="minorHAnsi" w:hAnsiTheme="minorHAnsi" w:cstheme="minorHAnsi"/>
        </w:rPr>
        <w:t xml:space="preserve">autorský dozor projektanta. Osoby vykonávající TDS a autorský dozor projektanta sdělí objednatel zhotoviteli při předání staveniště.  </w:t>
      </w:r>
    </w:p>
    <w:p w:rsidR="00537068" w:rsidRDefault="00D807CB">
      <w:pPr>
        <w:pStyle w:val="Odstavecseseznamem"/>
        <w:numPr>
          <w:ilvl w:val="1"/>
          <w:numId w:val="21"/>
        </w:numPr>
        <w:spacing w:after="120" w:line="20" w:lineRule="atLeast"/>
        <w:ind w:left="426" w:hanging="426"/>
        <w:jc w:val="both"/>
      </w:pPr>
      <w:r>
        <w:rPr>
          <w:rFonts w:asciiTheme="minorHAnsi" w:hAnsiTheme="minorHAnsi" w:cstheme="minorHAnsi"/>
          <w:u w:val="single"/>
        </w:rPr>
        <w:t xml:space="preserve">Povinnost informovat objednatele </w:t>
      </w:r>
    </w:p>
    <w:p w:rsidR="00537068" w:rsidRDefault="00D807CB">
      <w:pPr>
        <w:pStyle w:val="Odstavecseseznamem"/>
        <w:numPr>
          <w:ilvl w:val="2"/>
          <w:numId w:val="21"/>
        </w:numPr>
        <w:spacing w:after="120" w:line="20" w:lineRule="atLeast"/>
        <w:ind w:hanging="578"/>
        <w:jc w:val="both"/>
      </w:pPr>
      <w:r>
        <w:rPr>
          <w:rFonts w:asciiTheme="minorHAnsi" w:hAnsiTheme="minorHAnsi" w:cstheme="minorHAnsi"/>
        </w:rPr>
        <w:t>Zhotovitel je povinen informovat objednatele o skutečnostech majících vliv na plnění sm</w:t>
      </w:r>
      <w:r>
        <w:rPr>
          <w:rFonts w:asciiTheme="minorHAnsi" w:hAnsiTheme="minorHAnsi" w:cstheme="minorHAnsi"/>
        </w:rPr>
        <w:t>louvy, a to neprodleně, nejpozději následující pracovní den poté, kdy příslušná skutečnost nastala nebo zhotovitel zjistí, že by nastat mohla. Informace budou objednateli zaslány elektronicky na adresu uvedenou v záhlaví smlouvy a následně poštou. Zhotovit</w:t>
      </w:r>
      <w:r>
        <w:rPr>
          <w:rFonts w:asciiTheme="minorHAnsi" w:hAnsiTheme="minorHAnsi" w:cstheme="minorHAnsi"/>
        </w:rPr>
        <w:t xml:space="preserve">el je povinen informovat objednatele zejména: </w:t>
      </w:r>
    </w:p>
    <w:p w:rsidR="00537068" w:rsidRDefault="00D807CB">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zjistí-li se při provádění díla skryté překážky bránící řádnému provedení díla; zhotovitel je povinen navrhnout objednateli další postup,</w:t>
      </w:r>
    </w:p>
    <w:p w:rsidR="00537068" w:rsidRDefault="00D807CB">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o případné nevhodnosti realizace vyžadovaných prací,</w:t>
      </w:r>
    </w:p>
    <w:p w:rsidR="00537068" w:rsidRDefault="00D807CB">
      <w:pPr>
        <w:pStyle w:val="Odstavecseseznamem"/>
        <w:numPr>
          <w:ilvl w:val="0"/>
          <w:numId w:val="22"/>
        </w:numPr>
        <w:spacing w:line="20" w:lineRule="atLeast"/>
        <w:jc w:val="both"/>
        <w:rPr>
          <w:rFonts w:asciiTheme="minorHAnsi" w:hAnsiTheme="minorHAnsi" w:cstheme="minorHAnsi"/>
        </w:rPr>
      </w:pPr>
      <w:r>
        <w:rPr>
          <w:rFonts w:asciiTheme="minorHAnsi" w:hAnsiTheme="minorHAnsi" w:cstheme="minorHAnsi"/>
        </w:rPr>
        <w:t>zjistí-li v projek</w:t>
      </w:r>
      <w:r>
        <w:rPr>
          <w:rFonts w:asciiTheme="minorHAnsi" w:hAnsiTheme="minorHAnsi" w:cstheme="minorHAnsi"/>
        </w:rPr>
        <w:t xml:space="preserve">tové dokumentaci vady.  </w:t>
      </w:r>
    </w:p>
    <w:p w:rsidR="00537068" w:rsidRDefault="00D807CB">
      <w:pPr>
        <w:pStyle w:val="Nadpis2"/>
        <w:numPr>
          <w:ilvl w:val="1"/>
          <w:numId w:val="21"/>
        </w:numPr>
        <w:spacing w:line="20" w:lineRule="atLeast"/>
        <w:ind w:left="426" w:hanging="426"/>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lastRenderedPageBreak/>
        <w:t>Kontrola provádění prací</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w:t>
      </w:r>
      <w:r>
        <w:rPr>
          <w:rFonts w:asciiTheme="minorHAnsi" w:hAnsiTheme="minorHAnsi" w:cstheme="minorHAnsi"/>
        </w:rPr>
        <w:t>inen účastnit se pravidelných kontrolních dnů organizovaných objednatelem. Termíny těchto dnů sdělí objednatel zhotoviteli při předání staveniště.  Zhotovitel poskytne objednateli při organizaci a pořádání kontrolních dnů stavby nezbytnou součinnost (zajiš</w:t>
      </w:r>
      <w:r>
        <w:rPr>
          <w:rFonts w:asciiTheme="minorHAnsi" w:hAnsiTheme="minorHAnsi" w:cstheme="minorHAnsi"/>
        </w:rPr>
        <w:t>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w:t>
      </w:r>
      <w:r>
        <w:rPr>
          <w:rFonts w:asciiTheme="minorHAnsi" w:hAnsiTheme="minorHAnsi" w:cstheme="minorHAnsi"/>
        </w:rPr>
        <w:t xml:space="preserve">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w:t>
      </w:r>
      <w:r>
        <w:rPr>
          <w:rFonts w:asciiTheme="minorHAnsi" w:hAnsiTheme="minorHAnsi" w:cstheme="minorHAnsi"/>
        </w:rPr>
        <w:t>na staveništi při realizaci stavby.</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w:t>
      </w:r>
      <w:r>
        <w:rPr>
          <w:rFonts w:asciiTheme="minorHAnsi" w:hAnsiTheme="minorHAnsi" w:cstheme="minorHAnsi"/>
        </w:rPr>
        <w:t>dění díla.</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r>
        <w:rPr>
          <w:rFonts w:asciiTheme="minorHAnsi" w:hAnsiTheme="minorHAnsi" w:cstheme="minorHAnsi"/>
        </w:rPr>
        <w:t>.</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w:t>
      </w:r>
      <w:r>
        <w:rPr>
          <w:rFonts w:asciiTheme="minorHAnsi" w:hAnsiTheme="minorHAnsi" w:cstheme="minorHAnsi"/>
        </w:rPr>
        <w:t xml:space="preserve">. Pokud se však zjistí, že práce nebyly řádně provedeny, nese veškeré náklady spojené s odkrytím prací, opravou chybného stavu a následným zakrytím zhotovitel. </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Pokud zhotovitel osobu vykonávající technický dozor stavebníka prokazatelnou formou k převzetí </w:t>
      </w:r>
      <w:r>
        <w:rPr>
          <w:rFonts w:asciiTheme="minorHAnsi" w:hAnsiTheme="minorHAnsi" w:cstheme="minorHAnsi"/>
        </w:rPr>
        <w:t xml:space="preserve">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w:t>
      </w:r>
      <w:r>
        <w:rPr>
          <w:rFonts w:asciiTheme="minorHAnsi" w:hAnsiTheme="minorHAnsi" w:cstheme="minorHAnsi"/>
        </w:rPr>
        <w:t>V tomto případě nese veškeré náklady spojené s odkrytím, opravou chybného stavu a následným zakrytím zhotovitel.</w:t>
      </w:r>
    </w:p>
    <w:p w:rsidR="00537068" w:rsidRDefault="00D807CB">
      <w:pPr>
        <w:pStyle w:val="Odstavecseseznamem"/>
        <w:numPr>
          <w:ilvl w:val="1"/>
          <w:numId w:val="21"/>
        </w:numPr>
        <w:spacing w:after="120" w:line="20" w:lineRule="atLeast"/>
        <w:ind w:left="426" w:hanging="426"/>
        <w:jc w:val="both"/>
      </w:pPr>
      <w:r>
        <w:rPr>
          <w:rFonts w:asciiTheme="minorHAnsi" w:hAnsiTheme="minorHAnsi" w:cstheme="minorHAnsi"/>
          <w:u w:val="single"/>
        </w:rPr>
        <w:t>Odpovědnost zhotovitele za škodu a povinnost nahradit škodu</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Zhotovitel je povinen učinit všechna opatření potřebná k odvracení hrozící škody. </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 xml:space="preserve">Zhotovitel je povinen nahradit objednateli i třetím osobám v plné výši škodu, která vznikla při realizaci a užívání díla, a to uvedením do předešlého stavu a není-li to možné, nahradit ji v penězích. </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Zhotovitel odpovídá i za škodu způsobenou činností těch</w:t>
      </w:r>
      <w:r>
        <w:rPr>
          <w:rFonts w:asciiTheme="minorHAnsi" w:hAnsiTheme="minorHAnsi" w:cstheme="minorHAnsi"/>
        </w:rPr>
        <w:t>, kteří pro něj dílo provádějí.</w:t>
      </w:r>
    </w:p>
    <w:p w:rsidR="00537068" w:rsidRDefault="00D807CB">
      <w:pPr>
        <w:pStyle w:val="Odstavecseseznamem"/>
        <w:numPr>
          <w:ilvl w:val="2"/>
          <w:numId w:val="21"/>
        </w:numPr>
        <w:spacing w:after="120" w:line="20" w:lineRule="atLeast"/>
        <w:ind w:hanging="578"/>
        <w:contextualSpacing w:val="0"/>
        <w:jc w:val="both"/>
      </w:pPr>
      <w:r>
        <w:rPr>
          <w:rFonts w:asciiTheme="minorHAnsi" w:hAnsiTheme="minorHAnsi" w:cstheme="minorHAnsi"/>
        </w:rPr>
        <w:t>Zhotovitel je povinen při realizaci této smlouvy respektovat práva k průmyslovému a duševnímu vlastnictví, která by mohla být v souvislosti s plněním této smlouvy dotčena a nese plnou odpovědnost za vypořádání nároků všech t</w:t>
      </w:r>
      <w:r>
        <w:rPr>
          <w:rFonts w:asciiTheme="minorHAnsi" w:hAnsiTheme="minorHAnsi" w:cstheme="minorHAnsi"/>
        </w:rPr>
        <w:t xml:space="preserve">řetích osob, které by mohly být v této souvislosti vzneseny, včetně odpovědnosti za náhradu způsobené škody. </w:t>
      </w:r>
    </w:p>
    <w:p w:rsidR="00537068" w:rsidRDefault="00537068">
      <w:pPr>
        <w:ind w:left="540" w:hanging="540"/>
        <w:jc w:val="center"/>
        <w:rPr>
          <w:rFonts w:asciiTheme="minorHAnsi" w:hAnsiTheme="minorHAnsi" w:cstheme="minorHAnsi"/>
          <w:sz w:val="22"/>
          <w:szCs w:val="22"/>
          <w:highlight w:val="yellow"/>
        </w:rPr>
      </w:pPr>
    </w:p>
    <w:p w:rsidR="00537068" w:rsidRDefault="00D807CB">
      <w:pPr>
        <w:spacing w:line="20" w:lineRule="atLeast"/>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537068" w:rsidRDefault="00D807CB">
      <w:pPr>
        <w:spacing w:line="20" w:lineRule="atLeast"/>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537068" w:rsidRDefault="00537068">
      <w:pPr>
        <w:spacing w:line="20" w:lineRule="atLeast"/>
        <w:ind w:left="540" w:hanging="540"/>
        <w:jc w:val="center"/>
        <w:rPr>
          <w:rFonts w:asciiTheme="minorHAnsi" w:hAnsiTheme="minorHAnsi" w:cstheme="minorHAnsi"/>
          <w:sz w:val="22"/>
          <w:szCs w:val="22"/>
        </w:rPr>
      </w:pPr>
    </w:p>
    <w:p w:rsidR="00537068" w:rsidRDefault="00D807CB">
      <w:pPr>
        <w:pStyle w:val="Nadpis2"/>
        <w:keepNext w:val="0"/>
        <w:widowControl w:val="0"/>
        <w:numPr>
          <w:ilvl w:val="1"/>
          <w:numId w:val="23"/>
        </w:numPr>
        <w:spacing w:line="20" w:lineRule="atLeast"/>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Předání a převzetí staveniště</w:t>
      </w:r>
    </w:p>
    <w:p w:rsidR="00537068" w:rsidRDefault="00D807CB">
      <w:pPr>
        <w:pStyle w:val="Odstavecseseznamem"/>
        <w:numPr>
          <w:ilvl w:val="2"/>
          <w:numId w:val="23"/>
        </w:numPr>
        <w:spacing w:line="20" w:lineRule="atLeast"/>
        <w:ind w:left="851" w:hanging="709"/>
        <w:contextualSpacing w:val="0"/>
        <w:jc w:val="both"/>
      </w:pPr>
      <w:r>
        <w:rPr>
          <w:rFonts w:asciiTheme="minorHAnsi" w:hAnsiTheme="minorHAnsi" w:cstheme="minorHAnsi"/>
        </w:rPr>
        <w:t xml:space="preserve">Objednatel </w:t>
      </w:r>
      <w:r w:rsidRPr="00B23572">
        <w:rPr>
          <w:rFonts w:asciiTheme="minorHAnsi" w:hAnsiTheme="minorHAnsi" w:cstheme="minorHAnsi"/>
        </w:rPr>
        <w:t xml:space="preserve">vyzve zhotovitele k převzetí staveniště písemné nejdříve dne </w:t>
      </w:r>
      <w:r w:rsidRPr="00B23572">
        <w:rPr>
          <w:rFonts w:asciiTheme="minorHAnsi" w:hAnsiTheme="minorHAnsi" w:cstheme="minorHAnsi"/>
        </w:rPr>
        <w:t>1. 6. 202</w:t>
      </w:r>
      <w:r w:rsidR="00B23572" w:rsidRPr="00B23572">
        <w:rPr>
          <w:rFonts w:asciiTheme="minorHAnsi" w:hAnsiTheme="minorHAnsi" w:cstheme="minorHAnsi"/>
        </w:rPr>
        <w:t>6</w:t>
      </w:r>
      <w:r w:rsidRPr="00B23572">
        <w:rPr>
          <w:rFonts w:asciiTheme="minorHAnsi" w:hAnsiTheme="minorHAnsi" w:cstheme="minorHAnsi"/>
        </w:rPr>
        <w:t xml:space="preserve"> a nejpozději dne </w:t>
      </w:r>
      <w:r w:rsidRPr="00B23572">
        <w:rPr>
          <w:rFonts w:asciiTheme="minorHAnsi" w:hAnsiTheme="minorHAnsi" w:cstheme="minorHAnsi"/>
        </w:rPr>
        <w:t>5. 6. 202</w:t>
      </w:r>
      <w:r w:rsidR="00B23572" w:rsidRPr="00B23572">
        <w:rPr>
          <w:rFonts w:asciiTheme="minorHAnsi" w:hAnsiTheme="minorHAnsi" w:cstheme="minorHAnsi"/>
        </w:rPr>
        <w:t>6</w:t>
      </w:r>
      <w:r w:rsidRPr="00B23572">
        <w:rPr>
          <w:rFonts w:asciiTheme="minorHAnsi" w:hAnsiTheme="minorHAnsi" w:cstheme="minorHAnsi"/>
        </w:rPr>
        <w:t>. Zhotovitel je povinen na výzvu objednatele st</w:t>
      </w:r>
      <w:bookmarkStart w:id="5" w:name="_GoBack"/>
      <w:bookmarkEnd w:id="5"/>
      <w:r w:rsidRPr="00B23572">
        <w:rPr>
          <w:rFonts w:asciiTheme="minorHAnsi" w:hAnsiTheme="minorHAnsi" w:cstheme="minorHAnsi"/>
        </w:rPr>
        <w:t>aveniště</w:t>
      </w:r>
      <w:r>
        <w:rPr>
          <w:rFonts w:asciiTheme="minorHAnsi" w:hAnsiTheme="minorHAnsi" w:cstheme="minorHAnsi"/>
        </w:rPr>
        <w:t xml:space="preserve"> </w:t>
      </w:r>
      <w:r>
        <w:rPr>
          <w:rFonts w:asciiTheme="minorHAnsi" w:hAnsiTheme="minorHAnsi" w:cstheme="minorHAnsi"/>
        </w:rPr>
        <w:lastRenderedPageBreak/>
        <w:t xml:space="preserve">převzít do 5 dnů od obdržení výzvy, pokud se obě smluvní strany nedohodnou písemně jinak. </w:t>
      </w:r>
    </w:p>
    <w:p w:rsidR="00537068" w:rsidRDefault="00D807CB">
      <w:pPr>
        <w:pStyle w:val="Odstavecseseznamem"/>
        <w:numPr>
          <w:ilvl w:val="2"/>
          <w:numId w:val="34"/>
        </w:numPr>
        <w:spacing w:after="0" w:line="20" w:lineRule="atLeast"/>
        <w:ind w:left="851" w:hanging="709"/>
        <w:contextualSpacing w:val="0"/>
      </w:pPr>
      <w:r>
        <w:rPr>
          <w:rFonts w:asciiTheme="minorHAnsi" w:hAnsiTheme="minorHAnsi" w:cstheme="minorHAnsi"/>
        </w:rPr>
        <w:t xml:space="preserve">Součástí předání a převzetí staveniště je i předání dokumentů nezbytných pro řádné užívání staveniště (příp. sjednání dohody o termínu předání), a to zejména: </w:t>
      </w:r>
    </w:p>
    <w:p w:rsidR="00537068" w:rsidRDefault="00D807CB">
      <w:pPr>
        <w:numPr>
          <w:ilvl w:val="0"/>
          <w:numId w:val="2"/>
        </w:numPr>
        <w:tabs>
          <w:tab w:val="clear" w:pos="1080"/>
          <w:tab w:val="num" w:pos="0"/>
          <w:tab w:val="left" w:pos="360"/>
          <w:tab w:val="left" w:pos="900"/>
        </w:tabs>
        <w:spacing w:line="20" w:lineRule="atLeast"/>
        <w:ind w:left="900" w:firstLine="234"/>
        <w:rPr>
          <w:rFonts w:asciiTheme="minorHAnsi" w:hAnsiTheme="minorHAnsi" w:cstheme="minorHAnsi"/>
          <w:sz w:val="22"/>
          <w:szCs w:val="22"/>
        </w:rPr>
      </w:pPr>
      <w:r>
        <w:rPr>
          <w:rFonts w:asciiTheme="minorHAnsi" w:hAnsiTheme="minorHAnsi" w:cstheme="minorHAnsi"/>
          <w:sz w:val="22"/>
          <w:szCs w:val="22"/>
        </w:rPr>
        <w:t>projektové dokumentace v tištěné podobě</w:t>
      </w:r>
    </w:p>
    <w:p w:rsidR="00537068" w:rsidRDefault="00D807CB">
      <w:pPr>
        <w:pStyle w:val="Odstavecseseznamem"/>
        <w:numPr>
          <w:ilvl w:val="0"/>
          <w:numId w:val="2"/>
        </w:numPr>
        <w:tabs>
          <w:tab w:val="clear" w:pos="1080"/>
          <w:tab w:val="left" w:pos="360"/>
          <w:tab w:val="left" w:pos="900"/>
        </w:tabs>
        <w:spacing w:after="0" w:line="20" w:lineRule="atLeast"/>
        <w:ind w:left="1077" w:firstLine="93"/>
        <w:contextualSpacing w:val="0"/>
        <w:rPr>
          <w:rFonts w:asciiTheme="minorHAnsi" w:hAnsiTheme="minorHAnsi" w:cstheme="minorHAnsi"/>
        </w:rPr>
      </w:pPr>
      <w:r>
        <w:rPr>
          <w:rFonts w:asciiTheme="minorHAnsi" w:hAnsiTheme="minorHAnsi" w:cstheme="minorHAnsi"/>
        </w:rPr>
        <w:t>plánu BOZP</w:t>
      </w:r>
    </w:p>
    <w:p w:rsidR="00537068" w:rsidRDefault="00D807CB">
      <w:pPr>
        <w:pStyle w:val="Odstavecseseznamem"/>
        <w:numPr>
          <w:ilvl w:val="0"/>
          <w:numId w:val="2"/>
        </w:numPr>
        <w:tabs>
          <w:tab w:val="clear" w:pos="1080"/>
          <w:tab w:val="left" w:pos="360"/>
          <w:tab w:val="left" w:pos="900"/>
        </w:tabs>
        <w:spacing w:after="120" w:line="20" w:lineRule="atLeast"/>
        <w:ind w:left="1077" w:firstLine="93"/>
        <w:contextualSpacing w:val="0"/>
        <w:rPr>
          <w:rFonts w:asciiTheme="minorHAnsi" w:hAnsiTheme="minorHAnsi" w:cstheme="minorHAnsi"/>
        </w:rPr>
      </w:pPr>
      <w:r>
        <w:rPr>
          <w:rFonts w:asciiTheme="minorHAnsi" w:hAnsiTheme="minorHAnsi" w:cstheme="minorHAnsi"/>
        </w:rPr>
        <w:t>harmonogramu stavebních prací</w:t>
      </w:r>
      <w:r>
        <w:rPr>
          <w:rFonts w:asciiTheme="minorHAnsi" w:hAnsiTheme="minorHAnsi" w:cstheme="minorHAnsi"/>
        </w:rPr>
        <w:t xml:space="preserve"> (bude předán zh</w:t>
      </w:r>
      <w:r>
        <w:rPr>
          <w:rFonts w:asciiTheme="minorHAnsi" w:hAnsiTheme="minorHAnsi" w:cstheme="minorHAnsi"/>
        </w:rPr>
        <w:t>otovitelem)</w:t>
      </w:r>
      <w:r>
        <w:rPr>
          <w:rFonts w:asciiTheme="minorHAnsi" w:hAnsiTheme="minorHAnsi" w:cstheme="minorHAnsi"/>
        </w:rPr>
        <w:t>.</w:t>
      </w:r>
    </w:p>
    <w:p w:rsidR="00537068" w:rsidRDefault="00D807CB">
      <w:pPr>
        <w:pStyle w:val="Nadpis2"/>
        <w:numPr>
          <w:ilvl w:val="1"/>
          <w:numId w:val="34"/>
        </w:numPr>
        <w:spacing w:line="20" w:lineRule="atLeast"/>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Vybudování a údržba zařízení staveniště</w:t>
      </w:r>
    </w:p>
    <w:p w:rsidR="00537068" w:rsidRDefault="00D807CB">
      <w:pPr>
        <w:pStyle w:val="Odstavecseseznamem"/>
        <w:numPr>
          <w:ilvl w:val="2"/>
          <w:numId w:val="34"/>
        </w:numPr>
        <w:spacing w:after="120" w:line="20" w:lineRule="atLeast"/>
        <w:ind w:left="851" w:hanging="709"/>
        <w:contextualSpacing w:val="0"/>
        <w:jc w:val="both"/>
      </w:pPr>
      <w:r>
        <w:t xml:space="preserve"> </w:t>
      </w:r>
      <w:r>
        <w:rPr>
          <w:rFonts w:asciiTheme="minorHAnsi" w:hAnsiTheme="minorHAnsi" w:cstheme="minorHAnsi"/>
        </w:rPr>
        <w:t>Provozní, sociální a výrobní zařízení staveniště zabezpečuje zhotovitel. Náklady na projekt, vybudování, zprovoznění, údržbu, likvidaci a vyklizení zařízení staveniště jsou zahrnuty ve sjednané ceně díl</w:t>
      </w:r>
      <w:r>
        <w:rPr>
          <w:rFonts w:asciiTheme="minorHAnsi" w:hAnsiTheme="minorHAnsi" w:cstheme="minorHAnsi"/>
        </w:rPr>
        <w:t xml:space="preserve">a. </w:t>
      </w:r>
    </w:p>
    <w:p w:rsidR="00537068" w:rsidRDefault="00D807CB">
      <w:pPr>
        <w:pStyle w:val="Odstavecseseznamem"/>
        <w:numPr>
          <w:ilvl w:val="2"/>
          <w:numId w:val="34"/>
        </w:numPr>
        <w:spacing w:after="120" w:line="20" w:lineRule="atLeast"/>
        <w:ind w:left="851" w:hanging="709"/>
        <w:contextualSpacing w:val="0"/>
        <w:jc w:val="both"/>
      </w:pPr>
      <w:r>
        <w:rPr>
          <w:rFonts w:asciiTheme="minorHAnsi" w:hAnsiTheme="minorHAnsi" w:cstheme="minorHAnsi"/>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w:t>
      </w:r>
      <w:r>
        <w:rPr>
          <w:rFonts w:asciiTheme="minorHAnsi" w:hAnsiTheme="minorHAnsi" w:cstheme="minorHAnsi"/>
        </w:rPr>
        <w:t>natele.</w:t>
      </w:r>
    </w:p>
    <w:p w:rsidR="00537068" w:rsidRDefault="00D807CB">
      <w:pPr>
        <w:pStyle w:val="Odstavecseseznamem"/>
        <w:numPr>
          <w:ilvl w:val="2"/>
          <w:numId w:val="34"/>
        </w:numPr>
        <w:spacing w:after="120" w:line="20" w:lineRule="atLeast"/>
        <w:ind w:left="851" w:hanging="709"/>
        <w:contextualSpacing w:val="0"/>
        <w:jc w:val="both"/>
      </w:pPr>
      <w:r>
        <w:rPr>
          <w:rFonts w:asciiTheme="minorHAnsi" w:hAnsiTheme="minorHAnsi" w:cstheme="minorHAnsi"/>
        </w:rPr>
        <w:t>Celý prostor staveniště bude ohrazen pomocí přenosného oplocení, aby nemohlo dojít k volnému přístupu nepovolaných osob na staveniště a k jejich úrazu. Přenosné oplocení bude doplněno výstražnými tabulemi zákazu vstupu nepovolaných osob a nebezpečí</w:t>
      </w:r>
      <w:r>
        <w:rPr>
          <w:rFonts w:asciiTheme="minorHAnsi" w:hAnsiTheme="minorHAnsi" w:cstheme="minorHAnsi"/>
        </w:rPr>
        <w:t xml:space="preserve"> úrazu a pádu. Toto hrazení musí být za snížené viditelnosti osvětleno veřejným osvětlením nebo samostatným individuálním osvětlením. </w:t>
      </w:r>
    </w:p>
    <w:p w:rsidR="00537068" w:rsidRDefault="00D807CB">
      <w:pPr>
        <w:pStyle w:val="Odstavecseseznamem"/>
        <w:numPr>
          <w:ilvl w:val="2"/>
          <w:numId w:val="34"/>
        </w:numPr>
        <w:spacing w:after="120" w:line="20" w:lineRule="atLeast"/>
        <w:ind w:left="851" w:hanging="709"/>
        <w:contextualSpacing w:val="0"/>
        <w:jc w:val="both"/>
      </w:pPr>
      <w:r>
        <w:rPr>
          <w:rFonts w:asciiTheme="minorHAnsi" w:hAnsiTheme="minorHAnsi" w:cstheme="minorHAnsi"/>
        </w:rPr>
        <w:t>Zhotovitel se zavazuje průběžně udržovat na převzatém staveništi pořádek a čistotu, na svůj náklad odstraňovat veškeré od</w:t>
      </w:r>
      <w:r>
        <w:rPr>
          <w:rFonts w:asciiTheme="minorHAnsi" w:hAnsiTheme="minorHAnsi" w:cstheme="minorHAnsi"/>
        </w:rPr>
        <w:t>pady a nečistoty vzniklé jeho činností, a to v souladu s požadavky uvedenými v projektové dokumentaci a příslušnými předpisy zejména předpisy o ochraně životního prostředí a likvidaci odpadů.</w:t>
      </w:r>
    </w:p>
    <w:p w:rsidR="00537068" w:rsidRDefault="00D807CB">
      <w:pPr>
        <w:pStyle w:val="Odstavecseseznamem"/>
        <w:numPr>
          <w:ilvl w:val="2"/>
          <w:numId w:val="34"/>
        </w:numPr>
        <w:spacing w:after="120" w:line="20" w:lineRule="atLeast"/>
        <w:ind w:left="851" w:hanging="709"/>
        <w:contextualSpacing w:val="0"/>
        <w:jc w:val="both"/>
      </w:pPr>
      <w:r>
        <w:rPr>
          <w:rFonts w:asciiTheme="minorHAnsi" w:hAnsiTheme="minorHAnsi" w:cstheme="minorHAnsi"/>
        </w:rPr>
        <w:t>Veškerý demontovaný materiál bude po celou dobu realizace stavby</w:t>
      </w:r>
      <w:r>
        <w:rPr>
          <w:rFonts w:asciiTheme="minorHAnsi" w:hAnsiTheme="minorHAnsi" w:cstheme="minorHAnsi"/>
        </w:rPr>
        <w:t xml:space="preserve"> průběžně (min. 3x týdně – </w:t>
      </w:r>
      <w:proofErr w:type="gramStart"/>
      <w:r>
        <w:rPr>
          <w:rFonts w:asciiTheme="minorHAnsi" w:hAnsiTheme="minorHAnsi" w:cstheme="minorHAnsi"/>
        </w:rPr>
        <w:t>PO</w:t>
      </w:r>
      <w:proofErr w:type="gramEnd"/>
      <w:r>
        <w:rPr>
          <w:rFonts w:asciiTheme="minorHAnsi" w:hAnsiTheme="minorHAnsi" w:cstheme="minorHAnsi"/>
        </w:rPr>
        <w:t>,</w:t>
      </w:r>
      <w:proofErr w:type="gramStart"/>
      <w:r>
        <w:rPr>
          <w:rFonts w:asciiTheme="minorHAnsi" w:hAnsiTheme="minorHAnsi" w:cstheme="minorHAnsi"/>
        </w:rPr>
        <w:t>ST</w:t>
      </w:r>
      <w:proofErr w:type="gramEnd"/>
      <w:r>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w:t>
      </w:r>
      <w:r>
        <w:rPr>
          <w:rFonts w:asciiTheme="minorHAnsi" w:hAnsiTheme="minorHAnsi" w:cstheme="minorHAnsi"/>
        </w:rPr>
        <w:t>ařízení staveniště užívat pouze vyhrazené prostory.</w:t>
      </w:r>
    </w:p>
    <w:p w:rsidR="00537068" w:rsidRDefault="00D807CB">
      <w:pPr>
        <w:pStyle w:val="Odstavecseseznamem"/>
        <w:numPr>
          <w:ilvl w:val="1"/>
          <w:numId w:val="34"/>
        </w:numPr>
        <w:spacing w:after="0" w:line="20" w:lineRule="atLeast"/>
        <w:ind w:left="284" w:hanging="284"/>
        <w:contextualSpacing w:val="0"/>
        <w:jc w:val="both"/>
      </w:pPr>
      <w:r>
        <w:rPr>
          <w:rFonts w:asciiTheme="minorHAnsi" w:hAnsiTheme="minorHAnsi" w:cstheme="minorHAnsi"/>
          <w:u w:val="single"/>
        </w:rPr>
        <w:t>Podmínky užívání veřejných prostranství a komunikací</w:t>
      </w:r>
    </w:p>
    <w:p w:rsidR="00537068" w:rsidRDefault="00D807CB">
      <w:pPr>
        <w:pStyle w:val="Odstavecseseznamem"/>
        <w:numPr>
          <w:ilvl w:val="2"/>
          <w:numId w:val="34"/>
        </w:numPr>
        <w:spacing w:after="120" w:line="20" w:lineRule="atLeast"/>
        <w:ind w:left="851" w:hanging="709"/>
        <w:contextualSpacing w:val="0"/>
        <w:jc w:val="both"/>
      </w:pPr>
      <w:r>
        <w:rPr>
          <w:rFonts w:asciiTheme="minorHAnsi" w:hAnsiTheme="minorHAnsi" w:cstheme="minorHAnsi"/>
        </w:rPr>
        <w:t>Veškerá potřebná povolení k užívání veřejných ploch a k překopům veřejných komunikací zajišťuje zhotovitel (v případě potřeby v součinnosti s objednate</w:t>
      </w:r>
      <w:r>
        <w:rPr>
          <w:rFonts w:asciiTheme="minorHAnsi" w:hAnsiTheme="minorHAnsi" w:cstheme="minorHAnsi"/>
        </w:rPr>
        <w:t>lem), který nese veškeré příp. náklady s tím související.</w:t>
      </w:r>
    </w:p>
    <w:p w:rsidR="00537068" w:rsidRDefault="00D807CB">
      <w:pPr>
        <w:pStyle w:val="Odstavecseseznamem"/>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Objednatel jako vlastník místní komunikace na pozemku </w:t>
      </w:r>
      <w:proofErr w:type="spellStart"/>
      <w:r>
        <w:rPr>
          <w:rFonts w:asciiTheme="minorHAnsi" w:hAnsiTheme="minorHAnsi" w:cstheme="minorHAnsi"/>
        </w:rPr>
        <w:t>parc</w:t>
      </w:r>
      <w:proofErr w:type="spellEnd"/>
      <w:r>
        <w:rPr>
          <w:rFonts w:asciiTheme="minorHAnsi" w:hAnsiTheme="minorHAnsi" w:cstheme="minorHAnsi"/>
        </w:rPr>
        <w:t xml:space="preserve">. </w:t>
      </w:r>
      <w:proofErr w:type="gramStart"/>
      <w:r>
        <w:rPr>
          <w:rFonts w:asciiTheme="minorHAnsi" w:hAnsiTheme="minorHAnsi" w:cstheme="minorHAnsi"/>
        </w:rPr>
        <w:t>č.</w:t>
      </w:r>
      <w:proofErr w:type="gramEnd"/>
      <w:r>
        <w:rPr>
          <w:rFonts w:asciiTheme="minorHAnsi" w:hAnsiTheme="minorHAnsi" w:cstheme="minorHAnsi"/>
        </w:rPr>
        <w:t xml:space="preserve"> 608/3 v katastrálním území Nový Jičín – Dolní Předměstí</w:t>
      </w:r>
      <w:r>
        <w:rPr>
          <w:rFonts w:asciiTheme="minorHAnsi" w:hAnsiTheme="minorHAnsi" w:cstheme="minorHAnsi"/>
        </w:rPr>
        <w:t xml:space="preserve"> vydává uzavřením této smlouvy zhotoviteli souhlas se zvláštním užíváním komunikace v souladu s </w:t>
      </w:r>
      <w:proofErr w:type="spellStart"/>
      <w:r>
        <w:rPr>
          <w:rFonts w:asciiTheme="minorHAnsi" w:hAnsiTheme="minorHAnsi" w:cstheme="minorHAnsi"/>
        </w:rPr>
        <w:t>ust</w:t>
      </w:r>
      <w:proofErr w:type="spellEnd"/>
      <w:r>
        <w:rPr>
          <w:rFonts w:asciiTheme="minorHAnsi" w:hAnsiTheme="minorHAnsi" w:cstheme="minorHAnsi"/>
        </w:rPr>
        <w:t>. § 25 odst. 1 zákona č.13/1997 Sb., o pozemních komunikacích, ve znění pozdějších předpisů, v rozsahu a za podmínek uvedených v této smlouvě.</w:t>
      </w:r>
    </w:p>
    <w:p w:rsidR="00537068" w:rsidRDefault="00D807CB">
      <w:pPr>
        <w:pStyle w:val="Odstavecseseznamem"/>
        <w:spacing w:after="120" w:line="20" w:lineRule="atLeast"/>
        <w:ind w:left="851"/>
        <w:contextualSpacing w:val="0"/>
        <w:jc w:val="both"/>
        <w:rPr>
          <w:rFonts w:asciiTheme="minorHAnsi" w:hAnsiTheme="minorHAnsi" w:cstheme="minorHAnsi"/>
        </w:rPr>
      </w:pPr>
      <w:r>
        <w:rPr>
          <w:rFonts w:asciiTheme="minorHAnsi" w:hAnsiTheme="minorHAnsi" w:cstheme="minorHAnsi"/>
        </w:rPr>
        <w:t xml:space="preserve">Souhlas města </w:t>
      </w:r>
      <w:r>
        <w:rPr>
          <w:rFonts w:asciiTheme="minorHAnsi" w:hAnsiTheme="minorHAnsi" w:cstheme="minorHAnsi"/>
        </w:rPr>
        <w:t>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w:t>
      </w:r>
      <w:r>
        <w:rPr>
          <w:rFonts w:asciiTheme="minorHAnsi" w:hAnsiTheme="minorHAnsi" w:cstheme="minorHAnsi"/>
        </w:rPr>
        <w:t>í podle příslušné obecně závazné vyhlášky města Nový Jičín. Povinnost ohlásit zvláštní užívání veřejného prostranství správci poplatku má i poplatník, který je od poplatku osvobozen.</w:t>
      </w:r>
    </w:p>
    <w:p w:rsidR="00537068" w:rsidRDefault="00D807CB">
      <w:pPr>
        <w:pStyle w:val="Odstavecseseznamem"/>
        <w:numPr>
          <w:ilvl w:val="1"/>
          <w:numId w:val="34"/>
        </w:numPr>
        <w:spacing w:after="0" w:line="20" w:lineRule="atLeast"/>
        <w:contextualSpacing w:val="0"/>
        <w:jc w:val="both"/>
        <w:rPr>
          <w:rFonts w:asciiTheme="minorHAnsi" w:hAnsiTheme="minorHAnsi" w:cstheme="minorHAnsi"/>
        </w:rPr>
      </w:pPr>
      <w:r>
        <w:rPr>
          <w:rFonts w:asciiTheme="minorHAnsi" w:hAnsiTheme="minorHAnsi" w:cstheme="minorHAnsi"/>
          <w:u w:val="single"/>
        </w:rPr>
        <w:t>Vyklizení staveniště</w:t>
      </w:r>
    </w:p>
    <w:p w:rsidR="00537068" w:rsidRDefault="00D807CB">
      <w:pPr>
        <w:pStyle w:val="Odstavecseseznamem"/>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Zhotovitel je povinen odstranit zařízení staveniště </w:t>
      </w:r>
      <w:r>
        <w:rPr>
          <w:rFonts w:asciiTheme="minorHAnsi" w:hAnsiTheme="minorHAnsi" w:cstheme="minorHAnsi"/>
        </w:rPr>
        <w:t>a vyklidit staveniště nejpozději do 5 dnů ode dne předání a převzetí díla, pokud se strany nedohodnou jinak.</w:t>
      </w:r>
    </w:p>
    <w:p w:rsidR="00537068" w:rsidRDefault="00D807CB">
      <w:pPr>
        <w:pStyle w:val="Odstavecseseznamem"/>
        <w:widowControl w:val="0"/>
        <w:numPr>
          <w:ilvl w:val="2"/>
          <w:numId w:val="34"/>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Nevyklidí-li zhotovitel staveniště ani do 5 dnů ode dne, kdy měl staveniště vyklidit, je objednatel oprávněn zabezpečit vyklizení staveniště třetí </w:t>
      </w:r>
      <w:r>
        <w:rPr>
          <w:rFonts w:asciiTheme="minorHAnsi" w:hAnsiTheme="minorHAnsi" w:cstheme="minorHAnsi"/>
        </w:rPr>
        <w:t xml:space="preserve">osobou a náklady s tím </w:t>
      </w:r>
      <w:r>
        <w:rPr>
          <w:rFonts w:asciiTheme="minorHAnsi" w:hAnsiTheme="minorHAnsi" w:cstheme="minorHAnsi"/>
        </w:rPr>
        <w:lastRenderedPageBreak/>
        <w:t>spojené uhradí objednateli zhotovitel.</w:t>
      </w:r>
    </w:p>
    <w:p w:rsidR="00537068" w:rsidRDefault="00537068">
      <w:pPr>
        <w:ind w:left="540" w:hanging="540"/>
        <w:jc w:val="center"/>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XI.</w:t>
      </w: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Stavební deník</w:t>
      </w:r>
    </w:p>
    <w:p w:rsidR="00537068" w:rsidRDefault="00537068">
      <w:pPr>
        <w:ind w:left="540" w:hanging="540"/>
        <w:jc w:val="both"/>
        <w:rPr>
          <w:rFonts w:asciiTheme="minorHAnsi" w:hAnsiTheme="minorHAnsi" w:cstheme="minorHAnsi"/>
          <w:sz w:val="22"/>
          <w:szCs w:val="22"/>
        </w:rPr>
      </w:pPr>
    </w:p>
    <w:p w:rsidR="00537068" w:rsidRDefault="00D807CB">
      <w:pPr>
        <w:pStyle w:val="Nadpis2"/>
        <w:numPr>
          <w:ilvl w:val="1"/>
          <w:numId w:val="24"/>
        </w:numPr>
        <w:spacing w:line="20" w:lineRule="atLeast"/>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Povinnost vést stavební deník</w:t>
      </w:r>
    </w:p>
    <w:p w:rsidR="00537068" w:rsidRDefault="00D807CB">
      <w:pPr>
        <w:pStyle w:val="Odstavecseseznamem"/>
        <w:numPr>
          <w:ilvl w:val="2"/>
          <w:numId w:val="24"/>
        </w:numPr>
        <w:spacing w:after="120" w:line="20" w:lineRule="atLeast"/>
        <w:ind w:left="851" w:hanging="709"/>
        <w:contextualSpacing w:val="0"/>
        <w:jc w:val="both"/>
      </w:pPr>
      <w:r>
        <w:rPr>
          <w:rFonts w:asciiTheme="minorHAnsi" w:hAnsiTheme="minorHAnsi" w:cstheme="minorHAnsi"/>
          <w:bCs/>
          <w:color w:val="000000"/>
        </w:rPr>
        <w:t xml:space="preserve">Zhotovitel je povinen vést ode dne předání a převzetí staveniště o pracích, které provádí, stavební deník, a to v souladu s právními předpisy upravujícími dokumentaci staveb. </w:t>
      </w:r>
      <w:r>
        <w:rPr>
          <w:rFonts w:asciiTheme="minorHAnsi" w:hAnsiTheme="minorHAnsi" w:cstheme="minorHAnsi"/>
          <w:color w:val="000000"/>
        </w:rPr>
        <w:t>Na stavbě bude veden stavební deník, který umožňuje zhotovení 2 a více propisovan</w:t>
      </w:r>
      <w:r>
        <w:rPr>
          <w:rFonts w:asciiTheme="minorHAnsi" w:hAnsiTheme="minorHAnsi" w:cstheme="minorHAnsi"/>
          <w:color w:val="000000"/>
        </w:rPr>
        <w:t>ých kopií. Stavební deník musí obsahovat veškeré obsahové náležitosti a musí být veden způsobem dle vyhlášky č. 499/2006 Sb., o dokumentaci staveb, ve snění pozdějších předpisů.</w:t>
      </w:r>
    </w:p>
    <w:p w:rsidR="00537068" w:rsidRDefault="00D807CB">
      <w:pPr>
        <w:pStyle w:val="Odstavecseseznamem"/>
        <w:numPr>
          <w:ilvl w:val="2"/>
          <w:numId w:val="24"/>
        </w:numPr>
        <w:spacing w:after="120" w:line="20" w:lineRule="atLeast"/>
        <w:ind w:left="851" w:hanging="709"/>
        <w:contextualSpacing w:val="0"/>
        <w:jc w:val="both"/>
      </w:pPr>
      <w:r>
        <w:rPr>
          <w:rFonts w:asciiTheme="minorHAnsi" w:hAnsiTheme="minorHAnsi" w:cstheme="minorHAnsi"/>
          <w:color w:val="000000"/>
        </w:rPr>
        <w:t>Stavební deník musí být přístupný na staveništi kdykoli v průběhu prací. Zhoto</w:t>
      </w:r>
      <w:r>
        <w:rPr>
          <w:rFonts w:asciiTheme="minorHAnsi" w:hAnsiTheme="minorHAnsi" w:cstheme="minorHAnsi"/>
          <w:color w:val="000000"/>
        </w:rPr>
        <w:t>vitel umožní zástupci objednatele vyjmout při prováděné kontrolní činnosti ze stavebního deníku první průpis denních záznamů.</w:t>
      </w:r>
    </w:p>
    <w:p w:rsidR="00537068" w:rsidRDefault="00D807CB">
      <w:pPr>
        <w:pStyle w:val="Odstavecseseznamem"/>
        <w:numPr>
          <w:ilvl w:val="1"/>
          <w:numId w:val="24"/>
        </w:numPr>
        <w:spacing w:after="0" w:line="20" w:lineRule="atLeast"/>
        <w:ind w:left="567" w:hanging="567"/>
        <w:contextualSpacing w:val="0"/>
        <w:jc w:val="both"/>
      </w:pPr>
      <w:r>
        <w:rPr>
          <w:rFonts w:asciiTheme="minorHAnsi" w:hAnsiTheme="minorHAnsi" w:cstheme="minorHAnsi"/>
          <w:bCs/>
          <w:color w:val="000000"/>
          <w:u w:val="single"/>
        </w:rPr>
        <w:t>Způsob vedení a zápisu</w:t>
      </w:r>
    </w:p>
    <w:p w:rsidR="00537068" w:rsidRDefault="00D807CB">
      <w:pPr>
        <w:pStyle w:val="Odstavecseseznamem"/>
        <w:numPr>
          <w:ilvl w:val="2"/>
          <w:numId w:val="24"/>
        </w:numPr>
        <w:spacing w:after="120" w:line="20" w:lineRule="atLeast"/>
        <w:ind w:left="851" w:hanging="709"/>
        <w:contextualSpacing w:val="0"/>
        <w:jc w:val="both"/>
      </w:pPr>
      <w:r>
        <w:rPr>
          <w:rFonts w:asciiTheme="minorHAnsi" w:hAnsiTheme="minorHAnsi" w:cstheme="minorHAnsi"/>
          <w:bCs/>
          <w:color w:val="000000"/>
        </w:rPr>
        <w:t>Zápisy do stavebního deníku provádí zhotovitel formou denních záznamů. Veškeré okolnosti rozh</w:t>
      </w:r>
      <w:r>
        <w:rPr>
          <w:rFonts w:asciiTheme="minorHAnsi" w:hAnsiTheme="minorHAnsi" w:cstheme="minorHAnsi"/>
          <w:bCs/>
          <w:color w:val="000000"/>
        </w:rPr>
        <w:t>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537068" w:rsidRDefault="00D807CB">
      <w:pPr>
        <w:pStyle w:val="Odstavecseseznamem"/>
        <w:numPr>
          <w:ilvl w:val="2"/>
          <w:numId w:val="24"/>
        </w:numPr>
        <w:spacing w:after="120" w:line="20" w:lineRule="atLeast"/>
        <w:ind w:left="851" w:hanging="709"/>
        <w:contextualSpacing w:val="0"/>
        <w:jc w:val="both"/>
      </w:pPr>
      <w:r>
        <w:rPr>
          <w:rFonts w:asciiTheme="minorHAnsi" w:hAnsiTheme="minorHAnsi" w:cstheme="minorHAnsi"/>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537068" w:rsidRDefault="00D807CB">
      <w:pPr>
        <w:pStyle w:val="Odstavecseseznamem"/>
        <w:numPr>
          <w:ilvl w:val="2"/>
          <w:numId w:val="24"/>
        </w:numPr>
        <w:spacing w:after="120" w:line="20" w:lineRule="atLeast"/>
        <w:ind w:left="851" w:hanging="709"/>
        <w:contextualSpacing w:val="0"/>
        <w:jc w:val="both"/>
      </w:pPr>
      <w:r>
        <w:rPr>
          <w:rFonts w:asciiTheme="minorHAnsi" w:hAnsiTheme="minorHAnsi" w:cstheme="minorHAnsi"/>
        </w:rPr>
        <w:t>Nesouhlas</w:t>
      </w:r>
      <w:r>
        <w:rPr>
          <w:rFonts w:asciiTheme="minorHAnsi" w:hAnsiTheme="minorHAnsi" w:cstheme="minorHAnsi"/>
        </w:rPr>
        <w:t>í-li zhotovitel se zápisem, který učinil do stavebního deníku objednatel nebo jím pověřená osoba vykonávající funkci technického dozoru, příp. osoba vykonávající funkci autorského dozoru, musí k tomuto zápisu připojit svoje stanovisko nejpozději do 5 praco</w:t>
      </w:r>
      <w:r>
        <w:rPr>
          <w:rFonts w:asciiTheme="minorHAnsi" w:hAnsiTheme="minorHAnsi" w:cstheme="minorHAnsi"/>
        </w:rPr>
        <w:t>vních dnů, jinak se má za to, že se zápisem souhlasí.</w:t>
      </w:r>
      <w:bookmarkEnd w:id="4"/>
    </w:p>
    <w:p w:rsidR="00537068" w:rsidRDefault="00537068">
      <w:pPr>
        <w:rPr>
          <w:rFonts w:asciiTheme="minorHAnsi" w:hAnsiTheme="minorHAnsi" w:cstheme="minorHAnsi"/>
          <w:sz w:val="22"/>
          <w:szCs w:val="22"/>
          <w:highlight w:val="yellow"/>
        </w:rPr>
      </w:pPr>
    </w:p>
    <w:p w:rsidR="00537068" w:rsidRDefault="00537068">
      <w:pPr>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bookmarkStart w:id="6" w:name="_Toc323104689"/>
      <w:r>
        <w:rPr>
          <w:rFonts w:asciiTheme="minorHAnsi" w:hAnsiTheme="minorHAnsi" w:cstheme="minorHAnsi"/>
          <w:b/>
          <w:sz w:val="22"/>
          <w:szCs w:val="22"/>
        </w:rPr>
        <w:t xml:space="preserve">XII. </w:t>
      </w: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6"/>
    </w:p>
    <w:p w:rsidR="00537068" w:rsidRDefault="00537068">
      <w:pPr>
        <w:ind w:left="540" w:hanging="540"/>
        <w:rPr>
          <w:rFonts w:asciiTheme="minorHAnsi" w:hAnsiTheme="minorHAnsi" w:cstheme="minorHAnsi"/>
          <w:sz w:val="22"/>
          <w:szCs w:val="22"/>
        </w:rPr>
      </w:pPr>
    </w:p>
    <w:p w:rsidR="00537068" w:rsidRDefault="00D807CB">
      <w:pPr>
        <w:pStyle w:val="Odstavecseseznamem"/>
        <w:numPr>
          <w:ilvl w:val="1"/>
          <w:numId w:val="25"/>
        </w:numPr>
        <w:spacing w:after="0"/>
        <w:ind w:left="567" w:hanging="567"/>
        <w:rPr>
          <w:rFonts w:asciiTheme="minorHAnsi" w:hAnsiTheme="minorHAnsi" w:cstheme="minorHAnsi"/>
          <w:bCs/>
          <w:u w:val="single"/>
        </w:rPr>
      </w:pPr>
      <w:r>
        <w:rPr>
          <w:rFonts w:asciiTheme="minorHAnsi" w:hAnsiTheme="minorHAnsi" w:cstheme="minorHAnsi"/>
          <w:bCs/>
          <w:u w:val="single"/>
        </w:rPr>
        <w:t>Předání díla</w:t>
      </w:r>
    </w:p>
    <w:p w:rsidR="00537068" w:rsidRDefault="00D807CB">
      <w:pPr>
        <w:pStyle w:val="Nadpis3"/>
        <w:keepNext w:val="0"/>
        <w:widowControl w:val="0"/>
        <w:numPr>
          <w:ilvl w:val="2"/>
          <w:numId w:val="39"/>
        </w:numPr>
        <w:spacing w:after="1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předat dílo objednateli v termínu sjednaném dle smlouvy s drobnými vadami a nedodělky nebránící užívání díla. </w:t>
      </w:r>
    </w:p>
    <w:p w:rsidR="00537068" w:rsidRDefault="00D807CB">
      <w:pPr>
        <w:pStyle w:val="Odstavecseseznamem"/>
        <w:numPr>
          <w:ilvl w:val="1"/>
          <w:numId w:val="25"/>
        </w:numPr>
        <w:spacing w:after="0" w:line="20" w:lineRule="atLeast"/>
        <w:ind w:left="567" w:hanging="567"/>
        <w:rPr>
          <w:rFonts w:asciiTheme="minorHAnsi" w:hAnsiTheme="minorHAnsi" w:cstheme="minorHAnsi"/>
          <w:bCs/>
          <w:u w:val="single"/>
        </w:rPr>
      </w:pPr>
      <w:r>
        <w:rPr>
          <w:rFonts w:asciiTheme="minorHAnsi" w:hAnsiTheme="minorHAnsi" w:cstheme="minorHAnsi"/>
          <w:u w:val="single"/>
        </w:rPr>
        <w:t>Organizace předání díla</w:t>
      </w:r>
    </w:p>
    <w:p w:rsidR="00537068" w:rsidRDefault="00D807CB">
      <w:pPr>
        <w:pStyle w:val="Nadpis3"/>
        <w:keepNext w:val="0"/>
        <w:widowControl w:val="0"/>
        <w:numPr>
          <w:ilvl w:val="0"/>
          <w:numId w:val="0"/>
        </w:numPr>
        <w:spacing w:after="120" w:line="20" w:lineRule="atLeast"/>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oznámit objednateli nejpozději 10 dnů předem, kdy bude dílo připraveno k předání a převzetí. </w:t>
      </w:r>
    </w:p>
    <w:p w:rsidR="00537068" w:rsidRDefault="00D807CB">
      <w:pPr>
        <w:pStyle w:val="Odstavecseseznamem"/>
        <w:numPr>
          <w:ilvl w:val="1"/>
          <w:numId w:val="25"/>
        </w:numPr>
        <w:spacing w:line="20" w:lineRule="atLeast"/>
        <w:ind w:left="567" w:hanging="567"/>
      </w:pPr>
      <w:r>
        <w:t xml:space="preserve"> </w:t>
      </w:r>
      <w:r>
        <w:rPr>
          <w:rFonts w:asciiTheme="minorHAnsi" w:hAnsiTheme="minorHAnsi" w:cstheme="minorHAnsi"/>
          <w:u w:val="single"/>
        </w:rPr>
        <w:t>Protokol o předání a převzetí díla</w:t>
      </w:r>
    </w:p>
    <w:p w:rsidR="00537068" w:rsidRDefault="00D807CB">
      <w:pPr>
        <w:pStyle w:val="Odstavecseseznamem"/>
        <w:numPr>
          <w:ilvl w:val="2"/>
          <w:numId w:val="25"/>
        </w:numPr>
        <w:spacing w:after="120" w:line="20" w:lineRule="atLeast"/>
        <w:ind w:left="851" w:hanging="709"/>
        <w:contextualSpacing w:val="0"/>
        <w:jc w:val="both"/>
      </w:pPr>
      <w:r>
        <w:rPr>
          <w:rFonts w:asciiTheme="minorHAnsi" w:hAnsiTheme="minorHAnsi" w:cstheme="minorHAnsi"/>
        </w:rPr>
        <w:t>O průběhu předávacího a přejímacího řízení pořídí objednatel zápis (protokol) podepsaný osobami oprávněnými k jednání ve věcech realizace díla na straně objednatele a zhotovitele a osobou vykonávající TDS.</w:t>
      </w:r>
    </w:p>
    <w:p w:rsidR="00537068" w:rsidRDefault="00D807CB">
      <w:pPr>
        <w:pStyle w:val="Odstavecseseznamem"/>
        <w:numPr>
          <w:ilvl w:val="2"/>
          <w:numId w:val="25"/>
        </w:numPr>
        <w:spacing w:after="0"/>
        <w:ind w:left="851" w:hanging="709"/>
        <w:contextualSpacing w:val="0"/>
      </w:pPr>
      <w:r>
        <w:rPr>
          <w:rFonts w:asciiTheme="minorHAnsi" w:hAnsiTheme="minorHAnsi" w:cstheme="minorHAnsi"/>
        </w:rPr>
        <w:t>Povinným obsahem protokolu jsou:</w:t>
      </w:r>
    </w:p>
    <w:p w:rsidR="00537068" w:rsidRDefault="00D807CB">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w:t>
      </w:r>
      <w:r>
        <w:rPr>
          <w:rFonts w:asciiTheme="minorHAnsi" w:hAnsiTheme="minorHAnsi" w:cstheme="minorHAnsi"/>
          <w:b w:val="0"/>
          <w:bCs w:val="0"/>
          <w:i w:val="0"/>
          <w:iCs w:val="0"/>
          <w:sz w:val="22"/>
          <w:szCs w:val="22"/>
        </w:rPr>
        <w:t xml:space="preserve"> díla</w:t>
      </w:r>
    </w:p>
    <w:p w:rsidR="00537068" w:rsidRDefault="00D807CB">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537068" w:rsidRDefault="00D807CB">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537068" w:rsidRDefault="00D807CB">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rsidR="00537068" w:rsidRDefault="00D807CB">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rsidR="00537068" w:rsidRDefault="00D807CB">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lastRenderedPageBreak/>
        <w:t>Termín, od kterého počíná běžet záruční doba.</w:t>
      </w:r>
    </w:p>
    <w:p w:rsidR="00537068" w:rsidRDefault="00D807CB">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dokladů předávaných </w:t>
      </w:r>
      <w:r>
        <w:rPr>
          <w:rFonts w:asciiTheme="minorHAnsi" w:hAnsiTheme="minorHAnsi" w:cstheme="minorHAnsi"/>
          <w:b w:val="0"/>
          <w:bCs w:val="0"/>
          <w:i w:val="0"/>
          <w:iCs w:val="0"/>
          <w:sz w:val="22"/>
          <w:szCs w:val="22"/>
        </w:rPr>
        <w:t>objednateli společně s dílem.</w:t>
      </w:r>
    </w:p>
    <w:p w:rsidR="00537068" w:rsidRDefault="00D807CB">
      <w:pPr>
        <w:pStyle w:val="Zkladntext"/>
        <w:numPr>
          <w:ilvl w:val="0"/>
          <w:numId w:val="5"/>
        </w:numPr>
        <w:tabs>
          <w:tab w:val="clear" w:pos="4754"/>
        </w:tabs>
        <w:spacing w:after="120"/>
        <w:ind w:left="1276" w:hanging="284"/>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w:t>
      </w:r>
      <w:r>
        <w:rPr>
          <w:rFonts w:asciiTheme="minorHAnsi" w:hAnsiTheme="minorHAnsi" w:cstheme="minorHAnsi"/>
          <w:b w:val="0"/>
          <w:bCs w:val="0"/>
          <w:i w:val="0"/>
          <w:iCs w:val="0"/>
          <w:sz w:val="22"/>
          <w:szCs w:val="22"/>
        </w:rPr>
        <w:t xml:space="preserve">odstranění. </w:t>
      </w:r>
    </w:p>
    <w:p w:rsidR="00537068" w:rsidRDefault="00D807CB">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rsidR="00537068" w:rsidRDefault="00D807CB">
      <w:pPr>
        <w:pStyle w:val="Odstavecseseznamem"/>
        <w:numPr>
          <w:ilvl w:val="2"/>
          <w:numId w:val="25"/>
        </w:numPr>
        <w:spacing w:after="120" w:line="20" w:lineRule="atLeast"/>
        <w:ind w:left="851" w:hanging="709"/>
        <w:contextualSpacing w:val="0"/>
      </w:pPr>
      <w:r>
        <w:t xml:space="preserve"> </w:t>
      </w:r>
      <w:r>
        <w:rPr>
          <w:rFonts w:asciiTheme="minorHAnsi" w:hAnsiTheme="minorHAnsi" w:cstheme="minorHAnsi"/>
        </w:rPr>
        <w:t>Bylo-li dílo převzato s vadami a nedodělky dle odst. 12.3.2, sepíší smluvní strany o odstranění těchto vad a nedodělků zápis, podepsaný oprávněnými osobami.</w:t>
      </w:r>
    </w:p>
    <w:p w:rsidR="00537068" w:rsidRDefault="00D807CB">
      <w:pPr>
        <w:pStyle w:val="Odstavecseseznamem"/>
        <w:numPr>
          <w:ilvl w:val="1"/>
          <w:numId w:val="25"/>
        </w:numPr>
        <w:ind w:left="567" w:hanging="659"/>
      </w:pPr>
      <w:r>
        <w:rPr>
          <w:rFonts w:asciiTheme="minorHAnsi" w:hAnsiTheme="minorHAnsi" w:cstheme="minorHAnsi"/>
          <w:u w:val="single"/>
        </w:rPr>
        <w:t>Doklady nezbytné k předání a převzetí díla</w:t>
      </w:r>
    </w:p>
    <w:p w:rsidR="00537068" w:rsidRDefault="00D807CB">
      <w:pPr>
        <w:pStyle w:val="Odstavecseseznamem"/>
        <w:numPr>
          <w:ilvl w:val="2"/>
          <w:numId w:val="25"/>
        </w:numPr>
        <w:spacing w:after="0"/>
        <w:ind w:left="851" w:hanging="709"/>
        <w:contextualSpacing w:val="0"/>
      </w:pPr>
      <w:r>
        <w:rPr>
          <w:rFonts w:asciiTheme="minorHAnsi" w:hAnsiTheme="minorHAnsi" w:cstheme="minorHAnsi"/>
        </w:rPr>
        <w:t xml:space="preserve">Zhotovitel je povinen připravit a doložit u předávacího </w:t>
      </w:r>
      <w:r>
        <w:rPr>
          <w:rFonts w:asciiTheme="minorHAnsi" w:hAnsiTheme="minorHAnsi" w:cstheme="minorHAnsi"/>
        </w:rPr>
        <w:t>a přejímacího řízení zejména tyto doklady:</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w:t>
      </w:r>
      <w:r>
        <w:rPr>
          <w:rFonts w:asciiTheme="minorHAnsi" w:hAnsiTheme="minorHAnsi" w:cstheme="minorHAnsi"/>
          <w:b w:val="0"/>
          <w:bCs w:val="0"/>
          <w:i w:val="0"/>
          <w:iCs w:val="0"/>
          <w:sz w:val="22"/>
          <w:szCs w:val="22"/>
        </w:rPr>
        <w:t>h revizních a provozních zkouškách</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vyhodnocení kontrolního a zkušebního plánu stavby</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w:t>
      </w:r>
      <w:r>
        <w:rPr>
          <w:rFonts w:asciiTheme="minorHAnsi" w:hAnsiTheme="minorHAnsi" w:cstheme="minorHAnsi"/>
          <w:b w:val="0"/>
          <w:bCs w:val="0"/>
          <w:i w:val="0"/>
          <w:iCs w:val="0"/>
          <w:sz w:val="22"/>
          <w:szCs w:val="22"/>
        </w:rPr>
        <w:t>ody k obsluze, provozní řády a další doklady nezbytné k provozu, a to vše v českém jazyce</w:t>
      </w:r>
    </w:p>
    <w:p w:rsidR="00537068" w:rsidRDefault="00D807CB">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2x vyhotovení veškerých nezbytných podkladů a dokladů pro vydání kolaudačního souhlasu  </w:t>
      </w:r>
    </w:p>
    <w:p w:rsidR="00537068" w:rsidRDefault="00D807CB">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w:t>
      </w:r>
      <w:proofErr w:type="gramStart"/>
      <w:r>
        <w:rPr>
          <w:rFonts w:asciiTheme="minorHAnsi" w:hAnsiTheme="minorHAnsi" w:cstheme="minorHAnsi"/>
          <w:sz w:val="22"/>
          <w:szCs w:val="22"/>
        </w:rPr>
        <w:t>-  p</w:t>
      </w:r>
      <w:r>
        <w:rPr>
          <w:rFonts w:asciiTheme="minorHAnsi" w:hAnsiTheme="minorHAnsi" w:cstheme="minorHAnsi"/>
          <w:sz w:val="22"/>
          <w:szCs w:val="22"/>
        </w:rPr>
        <w:t>rohlášení</w:t>
      </w:r>
      <w:proofErr w:type="gramEnd"/>
      <w:r>
        <w:rPr>
          <w:rFonts w:asciiTheme="minorHAnsi" w:hAnsiTheme="minorHAnsi" w:cstheme="minorHAnsi"/>
          <w:sz w:val="22"/>
          <w:szCs w:val="22"/>
        </w:rPr>
        <w:t xml:space="preserve"> o shodě </w:t>
      </w:r>
    </w:p>
    <w:p w:rsidR="00537068" w:rsidRDefault="00D807CB">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537068" w:rsidRDefault="00D807CB">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rsidR="00537068" w:rsidRDefault="00D807CB">
      <w:pPr>
        <w:numPr>
          <w:ilvl w:val="0"/>
          <w:numId w:val="1"/>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537068" w:rsidRDefault="00D807CB">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537068" w:rsidRDefault="00D807CB">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2x doklady o vytýčení všech stávajících inženýrských sítí a jejich zpětném protokolárním předání vl</w:t>
      </w:r>
      <w:r>
        <w:rPr>
          <w:rFonts w:asciiTheme="minorHAnsi" w:hAnsiTheme="minorHAnsi" w:cstheme="minorHAnsi"/>
          <w:sz w:val="22"/>
          <w:szCs w:val="22"/>
        </w:rPr>
        <w:t>astníkům – provozovatelům včetně jejich souhlasu s kolaudací stavby</w:t>
      </w:r>
    </w:p>
    <w:p w:rsidR="00537068" w:rsidRDefault="00D807CB">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 xml:space="preserve">vyhotovení geodetického zaměření skutečného provedení stavby oprávněným geodetem dle platných ČSN v souřadnicovém systému JTSK a výškovém systému </w:t>
      </w:r>
      <w:proofErr w:type="spellStart"/>
      <w:r>
        <w:rPr>
          <w:rFonts w:asciiTheme="minorHAnsi" w:hAnsiTheme="minorHAnsi" w:cstheme="minorHAnsi"/>
          <w:sz w:val="22"/>
          <w:szCs w:val="22"/>
        </w:rPr>
        <w:t>Bpv</w:t>
      </w:r>
      <w:proofErr w:type="spellEnd"/>
      <w:r>
        <w:rPr>
          <w:rFonts w:asciiTheme="minorHAnsi" w:hAnsiTheme="minorHAnsi" w:cstheme="minorHAnsi"/>
          <w:sz w:val="22"/>
          <w:szCs w:val="22"/>
        </w:rPr>
        <w:t xml:space="preserve"> dle požadavků vlastníků a správců dotč</w:t>
      </w:r>
      <w:r>
        <w:rPr>
          <w:rFonts w:asciiTheme="minorHAnsi" w:hAnsiTheme="minorHAnsi" w:cstheme="minorHAnsi"/>
          <w:sz w:val="22"/>
          <w:szCs w:val="22"/>
        </w:rPr>
        <w:t>ených inženýrských sítí a pozemků; geodetické zaměření stavby bude předáno v prostorových souřadnicích včetně technické zprávy (M 1:500) 2x v tištěné podobě a 1x v digitální formě na CD</w:t>
      </w:r>
    </w:p>
    <w:p w:rsidR="00537068" w:rsidRDefault="00D807CB">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protokol o přijetí podkladu pro zápis změny v Digitální technické mapě kraje</w:t>
      </w:r>
    </w:p>
    <w:p w:rsidR="00537068" w:rsidRDefault="00D807CB">
      <w:pPr>
        <w:numPr>
          <w:ilvl w:val="0"/>
          <w:numId w:val="3"/>
        </w:numPr>
        <w:tabs>
          <w:tab w:val="clear" w:pos="720"/>
        </w:tabs>
        <w:ind w:left="1276" w:hanging="283"/>
        <w:jc w:val="both"/>
        <w:rPr>
          <w:rFonts w:asciiTheme="minorHAnsi" w:hAnsiTheme="minorHAnsi" w:cstheme="minorHAnsi"/>
          <w:sz w:val="22"/>
          <w:szCs w:val="22"/>
        </w:rPr>
      </w:pPr>
      <w:r>
        <w:rPr>
          <w:rFonts w:asciiTheme="minorHAnsi" w:hAnsiTheme="minorHAnsi" w:cstheme="minorHAnsi"/>
          <w:sz w:val="22"/>
          <w:szCs w:val="22"/>
        </w:rPr>
        <w:t>6x vyhotovení geometrických plánů pro dělení pozemků nebo vymezení rozsahu věcného břemene.</w:t>
      </w:r>
    </w:p>
    <w:p w:rsidR="00537068" w:rsidRDefault="00D807CB">
      <w:pPr>
        <w:spacing w:after="120"/>
        <w:ind w:left="1276" w:hanging="284"/>
        <w:jc w:val="both"/>
        <w:rPr>
          <w:rFonts w:asciiTheme="minorHAnsi" w:hAnsiTheme="minorHAnsi" w:cstheme="minorHAnsi"/>
          <w:sz w:val="22"/>
          <w:szCs w:val="22"/>
        </w:rPr>
      </w:pPr>
      <w:r>
        <w:rPr>
          <w:rFonts w:asciiTheme="minorHAnsi" w:hAnsiTheme="minorHAnsi" w:cstheme="minorHAnsi"/>
          <w:sz w:val="22"/>
          <w:szCs w:val="22"/>
        </w:rPr>
        <w:t>Současně je povinen předat kopie všech dokladů v elektronické verzi na CD.</w:t>
      </w:r>
    </w:p>
    <w:p w:rsidR="00537068" w:rsidRDefault="00D807CB">
      <w:pPr>
        <w:pStyle w:val="Odstavecseseznamem"/>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Nedoloží-li </w:t>
      </w:r>
      <w:r>
        <w:rPr>
          <w:rFonts w:asciiTheme="minorHAnsi" w:hAnsiTheme="minorHAnsi" w:cstheme="minorHAnsi"/>
        </w:rPr>
        <w:t xml:space="preserve">zhotovitel všechny požadované doklady, bude to považováno za vadu bránící užívání díla, stavba nebude považována za dokončenou a schopnou předání. Předáním díla není zhotovitel zbaven povinnosti doklady na výzvu objednatele doplnit. </w:t>
      </w:r>
    </w:p>
    <w:p w:rsidR="00537068" w:rsidRDefault="00D807CB">
      <w:pPr>
        <w:pStyle w:val="Odstavecseseznamem"/>
        <w:numPr>
          <w:ilvl w:val="1"/>
          <w:numId w:val="25"/>
        </w:numPr>
        <w:spacing w:after="0"/>
        <w:ind w:left="567" w:hanging="567"/>
        <w:jc w:val="both"/>
        <w:rPr>
          <w:rFonts w:asciiTheme="minorHAnsi" w:hAnsiTheme="minorHAnsi" w:cstheme="minorHAnsi"/>
        </w:rPr>
      </w:pPr>
      <w:r>
        <w:rPr>
          <w:rFonts w:asciiTheme="minorHAnsi" w:hAnsiTheme="minorHAnsi" w:cstheme="minorHAnsi"/>
          <w:u w:val="single"/>
        </w:rPr>
        <w:t>Zkoušky</w:t>
      </w:r>
    </w:p>
    <w:p w:rsidR="00537068" w:rsidRDefault="00D807CB">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 xml:space="preserve">Zhotovitel je </w:t>
      </w:r>
      <w:r>
        <w:rPr>
          <w:rFonts w:asciiTheme="minorHAnsi" w:hAnsiTheme="minorHAnsi" w:cstheme="minorHAnsi"/>
          <w:b w:val="0"/>
          <w:bCs w:val="0"/>
          <w:sz w:val="22"/>
          <w:szCs w:val="22"/>
        </w:rPr>
        <w:t>povinen provést předepsané zkoušky dle platných právních předpisů a technických norem. Úspěšné provedení těchto zkoušek je podmínkou převzetí díla.</w:t>
      </w:r>
    </w:p>
    <w:p w:rsidR="00537068" w:rsidRDefault="00D807CB">
      <w:pPr>
        <w:pStyle w:val="Odstavecseseznamem"/>
        <w:widowControl w:val="0"/>
        <w:numPr>
          <w:ilvl w:val="2"/>
          <w:numId w:val="25"/>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Doklady o řádném provedení díla dle technických norem a předpisů, o provedených zkouškách, atestech a další </w:t>
      </w:r>
      <w:r>
        <w:rPr>
          <w:rFonts w:asciiTheme="minorHAnsi" w:hAnsiTheme="minorHAnsi" w:cstheme="minorHAnsi"/>
        </w:rPr>
        <w:t xml:space="preserve">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w:t>
      </w:r>
      <w:r>
        <w:rPr>
          <w:rFonts w:asciiTheme="minorHAnsi" w:hAnsiTheme="minorHAnsi" w:cstheme="minorHAnsi"/>
        </w:rPr>
        <w:t>nepředá, objednatel dílo nepřevezme. Předáním díla objednateli není zhotovitel zbaven povinnosti doklady na výzvu objednatele doplnit.</w:t>
      </w:r>
    </w:p>
    <w:p w:rsidR="00537068" w:rsidRDefault="00D807CB">
      <w:pPr>
        <w:pStyle w:val="Smlouva-slo"/>
        <w:numPr>
          <w:ilvl w:val="2"/>
          <w:numId w:val="25"/>
        </w:numPr>
        <w:spacing w:before="0" w:after="120" w:line="240" w:lineRule="auto"/>
        <w:ind w:left="851"/>
        <w:rPr>
          <w:rFonts w:asciiTheme="minorHAnsi" w:hAnsiTheme="minorHAnsi" w:cstheme="minorHAnsi"/>
          <w:sz w:val="22"/>
          <w:szCs w:val="22"/>
        </w:rPr>
      </w:pPr>
      <w:r>
        <w:rPr>
          <w:rFonts w:asciiTheme="minorHAnsi" w:hAnsiTheme="minorHAnsi" w:cstheme="minorHAnsi"/>
          <w:sz w:val="22"/>
          <w:szCs w:val="22"/>
        </w:rPr>
        <w:t xml:space="preserve">Převzetí díla bude provedeno až po kontrole souhrnné zprávy, kterou předloží zhotovitel TDS nejpozději do </w:t>
      </w:r>
      <w:r>
        <w:rPr>
          <w:rFonts w:asciiTheme="minorHAnsi" w:hAnsiTheme="minorHAnsi" w:cstheme="minorHAnsi"/>
          <w:bCs/>
          <w:sz w:val="22"/>
          <w:szCs w:val="22"/>
        </w:rPr>
        <w:t>5 pracovních dn</w:t>
      </w:r>
      <w:r>
        <w:rPr>
          <w:rFonts w:asciiTheme="minorHAnsi" w:hAnsiTheme="minorHAnsi" w:cstheme="minorHAnsi"/>
          <w:bCs/>
          <w:sz w:val="22"/>
          <w:szCs w:val="22"/>
        </w:rPr>
        <w:t>í před termínem předávacího a přejímacího řízení.</w:t>
      </w:r>
      <w:r>
        <w:rPr>
          <w:rFonts w:asciiTheme="minorHAnsi" w:hAnsiTheme="minorHAnsi" w:cstheme="minorHAnsi"/>
          <w:sz w:val="22"/>
          <w:szCs w:val="22"/>
        </w:rPr>
        <w:t xml:space="preserve"> Souhrnná zpráva obsahuje výsledky všech kontrolních zkoušek laboratoří.</w:t>
      </w:r>
    </w:p>
    <w:p w:rsidR="00537068" w:rsidRDefault="00D807CB">
      <w:pPr>
        <w:pStyle w:val="Nadpis2"/>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w:t>
      </w:r>
      <w:r>
        <w:rPr>
          <w:rFonts w:asciiTheme="minorHAnsi" w:hAnsiTheme="minorHAnsi" w:cstheme="minorHAnsi"/>
          <w:b w:val="0"/>
          <w:bCs w:val="0"/>
          <w:sz w:val="22"/>
          <w:szCs w:val="22"/>
        </w:rPr>
        <w:t>duje, a s uvedením termínu, do kdy je požaduje provést. Tento požadavek však není důvodem k odmítnutí převzetí díla</w:t>
      </w:r>
      <w:bookmarkStart w:id="7" w:name="_Toc323104691"/>
      <w:r>
        <w:rPr>
          <w:rFonts w:asciiTheme="minorHAnsi" w:hAnsiTheme="minorHAnsi" w:cstheme="minorHAnsi"/>
          <w:b w:val="0"/>
          <w:bCs w:val="0"/>
          <w:sz w:val="22"/>
          <w:szCs w:val="22"/>
        </w:rPr>
        <w:t>.</w:t>
      </w:r>
    </w:p>
    <w:p w:rsidR="00537068" w:rsidRDefault="00537068"/>
    <w:p w:rsidR="00537068" w:rsidRDefault="00D807CB">
      <w:pPr>
        <w:pStyle w:val="Nadpis2"/>
        <w:numPr>
          <w:ilvl w:val="1"/>
          <w:numId w:val="25"/>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Kolaudace</w:t>
      </w:r>
    </w:p>
    <w:p w:rsidR="00537068" w:rsidRDefault="00D807CB">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w:t>
      </w:r>
      <w:r>
        <w:rPr>
          <w:rFonts w:asciiTheme="minorHAnsi" w:hAnsiTheme="minorHAnsi" w:cstheme="minorHAnsi"/>
          <w:b w:val="0"/>
          <w:bCs w:val="0"/>
          <w:sz w:val="22"/>
          <w:szCs w:val="22"/>
        </w:rPr>
        <w:t>en se na výzvu objednatele zúčastnit závěrečné kontrolní prohlídky stavby/místního šetření v rámci kolaudačního řízení dle stavebního zákona, pokud bude probíhat. Zhotovitel je povinen účastnit se všech řízení a jednání svolaných k zahájení užívání stavby.</w:t>
      </w:r>
    </w:p>
    <w:p w:rsidR="00537068" w:rsidRDefault="00D807CB">
      <w:pPr>
        <w:pStyle w:val="Nadpis2"/>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rsidR="00537068" w:rsidRDefault="00537068">
      <w:pPr>
        <w:ind w:left="540" w:hanging="540"/>
        <w:jc w:val="center"/>
        <w:rPr>
          <w:rFonts w:asciiTheme="minorHAnsi" w:hAnsiTheme="minorHAnsi" w:cstheme="minorHAnsi"/>
          <w:sz w:val="22"/>
          <w:szCs w:val="22"/>
        </w:rPr>
      </w:pPr>
    </w:p>
    <w:p w:rsidR="00537068" w:rsidRDefault="00537068">
      <w:pPr>
        <w:ind w:left="540" w:hanging="540"/>
        <w:jc w:val="center"/>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7"/>
    </w:p>
    <w:p w:rsidR="00537068" w:rsidRDefault="00537068">
      <w:pPr>
        <w:ind w:left="540" w:hanging="540"/>
        <w:jc w:val="center"/>
        <w:rPr>
          <w:rFonts w:asciiTheme="minorHAnsi" w:hAnsiTheme="minorHAnsi" w:cstheme="minorHAnsi"/>
          <w:sz w:val="22"/>
          <w:szCs w:val="22"/>
        </w:rPr>
      </w:pPr>
    </w:p>
    <w:p w:rsidR="00537068" w:rsidRDefault="00D807CB">
      <w:pPr>
        <w:pStyle w:val="Odstavecseseznamem"/>
        <w:numPr>
          <w:ilvl w:val="1"/>
          <w:numId w:val="26"/>
        </w:numPr>
        <w:spacing w:after="0" w:line="240" w:lineRule="auto"/>
        <w:ind w:left="567" w:hanging="567"/>
        <w:jc w:val="both"/>
        <w:rPr>
          <w:rFonts w:asciiTheme="minorHAnsi" w:hAnsiTheme="minorHAnsi" w:cstheme="minorHAnsi"/>
        </w:rPr>
      </w:pPr>
      <w:r>
        <w:rPr>
          <w:rFonts w:asciiTheme="minorHAnsi" w:hAnsiTheme="minorHAnsi" w:cstheme="minorHAnsi"/>
          <w:u w:val="single"/>
        </w:rPr>
        <w:t>Odpovědnost za vady díla</w:t>
      </w:r>
    </w:p>
    <w:p w:rsidR="00537068" w:rsidRDefault="00D807CB">
      <w:pPr>
        <w:pStyle w:val="Odstavecseseznamem"/>
        <w:numPr>
          <w:ilvl w:val="2"/>
          <w:numId w:val="26"/>
        </w:numPr>
        <w:spacing w:after="120" w:line="240" w:lineRule="auto"/>
        <w:ind w:left="993" w:hanging="851"/>
        <w:contextualSpacing w:val="0"/>
        <w:jc w:val="both"/>
        <w:rPr>
          <w:rFonts w:asciiTheme="minorHAnsi" w:hAnsiTheme="minorHAnsi" w:cstheme="minorHAnsi"/>
          <w:bCs/>
        </w:rPr>
      </w:pPr>
      <w:r>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Pr>
          <w:rFonts w:asciiTheme="minorHAnsi" w:hAnsiTheme="minorHAnsi" w:cstheme="minorHAnsi"/>
        </w:rPr>
        <w:t>drobnými ojedinělými vadami a nedodělky, které samy o sobě ani ve spojení s jinými nebrání řádnému užívání pře</w:t>
      </w:r>
      <w:r>
        <w:rPr>
          <w:rFonts w:asciiTheme="minorHAnsi" w:hAnsiTheme="minorHAnsi" w:cstheme="minorHAnsi"/>
        </w:rPr>
        <w:t>dmětu díla ani je nijak neztěžují a nesnižují jeho kvalitu</w:t>
      </w:r>
      <w:r>
        <w:rPr>
          <w:rFonts w:asciiTheme="minorHAnsi" w:hAnsiTheme="minorHAnsi" w:cstheme="minorHAnsi"/>
          <w:bCs/>
        </w:rPr>
        <w:t>, je zhotovitel povinen odstranit je v termínu stanoveném v protokolu o předání a převzetí díla.</w:t>
      </w:r>
    </w:p>
    <w:p w:rsidR="00537068" w:rsidRDefault="00D807CB">
      <w:pPr>
        <w:pStyle w:val="Odstavecseseznamem"/>
        <w:numPr>
          <w:ilvl w:val="2"/>
          <w:numId w:val="26"/>
        </w:numPr>
        <w:spacing w:after="120" w:line="240" w:lineRule="auto"/>
        <w:ind w:left="993" w:hanging="851"/>
        <w:contextualSpacing w:val="0"/>
        <w:jc w:val="both"/>
        <w:rPr>
          <w:rFonts w:asciiTheme="minorHAnsi" w:hAnsiTheme="minorHAnsi" w:cstheme="minorHAnsi"/>
          <w:bCs/>
        </w:rPr>
      </w:pPr>
      <w:r>
        <w:rPr>
          <w:rFonts w:asciiTheme="minorHAnsi" w:hAnsiTheme="minorHAnsi" w:cstheme="minorHAnsi"/>
          <w:bCs/>
        </w:rPr>
        <w:t>Zhotovitel odpovídá i za vady díla způsobené chybou v technické dokumentaci předané mu objednatelem v</w:t>
      </w:r>
      <w:r>
        <w:rPr>
          <w:rFonts w:asciiTheme="minorHAnsi" w:hAnsiTheme="minorHAnsi" w:cstheme="minorHAnsi"/>
          <w:bCs/>
        </w:rPr>
        <w:t xml:space="preserve"> případě, že neprovedl kontrolu dle odst. 4.3.1 této smlouvy nebo tuto provedl, avšak nezjistil a neoznámil objednateli takové vady dokumentace, které vzhledem ke své odborné způsobilosti zjistit měl. </w:t>
      </w:r>
      <w:proofErr w:type="spellStart"/>
      <w:r>
        <w:rPr>
          <w:rFonts w:asciiTheme="minorHAnsi" w:hAnsiTheme="minorHAnsi" w:cstheme="minorHAnsi"/>
          <w:bCs/>
        </w:rPr>
        <w:t>Ust</w:t>
      </w:r>
      <w:proofErr w:type="spellEnd"/>
      <w:r>
        <w:rPr>
          <w:rFonts w:asciiTheme="minorHAnsi" w:hAnsiTheme="minorHAnsi" w:cstheme="minorHAnsi"/>
          <w:bCs/>
        </w:rPr>
        <w:t>. § 2630 odst. 2 Občanského zákoníku se v takovém př</w:t>
      </w:r>
      <w:r>
        <w:rPr>
          <w:rFonts w:asciiTheme="minorHAnsi" w:hAnsiTheme="minorHAnsi" w:cstheme="minorHAnsi"/>
          <w:bCs/>
        </w:rPr>
        <w:t xml:space="preserve">ípadě neuplatní. </w:t>
      </w:r>
    </w:p>
    <w:p w:rsidR="00537068" w:rsidRDefault="00D807CB">
      <w:pPr>
        <w:pStyle w:val="Odstavecseseznamem"/>
        <w:numPr>
          <w:ilvl w:val="2"/>
          <w:numId w:val="26"/>
        </w:numPr>
        <w:spacing w:after="120" w:line="240" w:lineRule="auto"/>
        <w:ind w:left="993" w:hanging="851"/>
        <w:contextualSpacing w:val="0"/>
        <w:jc w:val="both"/>
        <w:rPr>
          <w:rFonts w:asciiTheme="minorHAnsi" w:hAnsiTheme="minorHAnsi" w:cstheme="minorHAnsi"/>
        </w:rPr>
      </w:pPr>
      <w:r>
        <w:rPr>
          <w:rFonts w:asciiTheme="minorHAnsi" w:hAnsiTheme="minorHAnsi" w:cstheme="minorHAnsi"/>
        </w:rPr>
        <w:t>Zhotovitel neodpovídá za vady díla, které byly způsobeny objednatelem nebo vyšší mocí.</w:t>
      </w:r>
    </w:p>
    <w:p w:rsidR="00537068" w:rsidRDefault="00D807CB">
      <w:pPr>
        <w:pStyle w:val="Odstavecseseznamem"/>
        <w:numPr>
          <w:ilvl w:val="1"/>
          <w:numId w:val="26"/>
        </w:numPr>
        <w:spacing w:after="0" w:line="240" w:lineRule="auto"/>
        <w:ind w:left="567" w:hanging="567"/>
        <w:contextualSpacing w:val="0"/>
        <w:jc w:val="both"/>
        <w:rPr>
          <w:rFonts w:asciiTheme="minorHAnsi" w:hAnsiTheme="minorHAnsi" w:cstheme="minorHAnsi"/>
          <w:bCs/>
        </w:rPr>
      </w:pPr>
      <w:r>
        <w:rPr>
          <w:rFonts w:asciiTheme="minorHAnsi" w:hAnsiTheme="minorHAnsi" w:cstheme="minorHAnsi"/>
          <w:bCs/>
          <w:u w:val="single"/>
        </w:rPr>
        <w:t>Záruční doba</w:t>
      </w:r>
    </w:p>
    <w:p w:rsidR="00537068" w:rsidRDefault="00D807CB">
      <w:pPr>
        <w:pStyle w:val="Nadpis3"/>
        <w:keepNext w:val="0"/>
        <w:widowControl w:val="0"/>
        <w:numPr>
          <w:ilvl w:val="0"/>
          <w:numId w:val="0"/>
        </w:numPr>
        <w:tabs>
          <w:tab w:val="left" w:pos="7740"/>
        </w:tabs>
        <w:spacing w:after="120"/>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537068" w:rsidRDefault="00D807CB">
      <w:pPr>
        <w:pStyle w:val="Nadpis2"/>
        <w:keepNext w:val="0"/>
        <w:widowControl w:val="0"/>
        <w:numPr>
          <w:ilvl w:val="1"/>
          <w:numId w:val="26"/>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Výjimky ze záruky</w:t>
      </w:r>
    </w:p>
    <w:p w:rsidR="00537068" w:rsidRDefault="00D807CB">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rsidR="00537068" w:rsidRDefault="00D807CB">
      <w:pPr>
        <w:pStyle w:val="Nadpis2"/>
        <w:keepNext w:val="0"/>
        <w:widowControl w:val="0"/>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lastRenderedPageBreak/>
        <w:t>Způsob uplatnění reklamace</w:t>
      </w:r>
    </w:p>
    <w:p w:rsidR="00537068" w:rsidRDefault="00D807CB">
      <w:pPr>
        <w:pStyle w:val="Nadpis3"/>
        <w:keepNext w:val="0"/>
        <w:widowControl w:val="0"/>
        <w:numPr>
          <w:ilvl w:val="0"/>
          <w:numId w:val="0"/>
        </w:numPr>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vady píse</w:t>
      </w:r>
      <w:r>
        <w:rPr>
          <w:rFonts w:asciiTheme="minorHAnsi" w:hAnsiTheme="minorHAnsi" w:cstheme="minorHAnsi"/>
          <w:b w:val="0"/>
          <w:bCs w:val="0"/>
          <w:sz w:val="22"/>
          <w:szCs w:val="22"/>
        </w:rPr>
        <w:t>mně reklamovat u zhotovitele bez zbytečného odkladu po jejich zjištění. V reklamaci musí být vady popsány. Dále v reklamaci objednatel uvede, jakým způsobem požaduje sjednat nápravu. Objednatel je oprávněn požadovat:</w:t>
      </w:r>
    </w:p>
    <w:p w:rsidR="00537068" w:rsidRDefault="00D807CB">
      <w:pPr>
        <w:pStyle w:val="Nadpis3"/>
        <w:keepNext w:val="0"/>
        <w:widowControl w:val="0"/>
        <w:numPr>
          <w:ilvl w:val="0"/>
          <w:numId w:val="4"/>
        </w:numPr>
        <w:tabs>
          <w:tab w:val="clear" w:pos="720"/>
        </w:tabs>
        <w:ind w:left="1276" w:hanging="425"/>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w:t>
      </w:r>
      <w:r>
        <w:rPr>
          <w:rFonts w:asciiTheme="minorHAnsi" w:hAnsiTheme="minorHAnsi" w:cstheme="minorHAnsi"/>
          <w:b w:val="0"/>
          <w:bCs w:val="0"/>
          <w:sz w:val="22"/>
          <w:szCs w:val="22"/>
        </w:rPr>
        <w:t>ní nebo jeho části.</w:t>
      </w:r>
    </w:p>
    <w:p w:rsidR="00537068" w:rsidRDefault="00D807CB">
      <w:pPr>
        <w:widowControl w:val="0"/>
        <w:numPr>
          <w:ilvl w:val="0"/>
          <w:numId w:val="4"/>
        </w:numPr>
        <w:tabs>
          <w:tab w:val="clear" w:pos="720"/>
        </w:tabs>
        <w:ind w:left="1276" w:hanging="425"/>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537068" w:rsidRDefault="00D807CB">
      <w:pPr>
        <w:widowControl w:val="0"/>
        <w:numPr>
          <w:ilvl w:val="0"/>
          <w:numId w:val="4"/>
        </w:numPr>
        <w:tabs>
          <w:tab w:val="clear" w:pos="720"/>
        </w:tabs>
        <w:ind w:left="1276" w:hanging="425"/>
        <w:rPr>
          <w:rFonts w:asciiTheme="minorHAnsi" w:hAnsiTheme="minorHAnsi" w:cstheme="minorHAnsi"/>
          <w:sz w:val="22"/>
          <w:szCs w:val="22"/>
        </w:rPr>
      </w:pPr>
      <w:r>
        <w:rPr>
          <w:rFonts w:asciiTheme="minorHAnsi" w:hAnsiTheme="minorHAnsi" w:cstheme="minorHAnsi"/>
          <w:sz w:val="22"/>
          <w:szCs w:val="22"/>
        </w:rPr>
        <w:t>Přiměřenou slevu ze sjednané ceny.</w:t>
      </w:r>
    </w:p>
    <w:p w:rsidR="00537068" w:rsidRDefault="00D807CB">
      <w:pPr>
        <w:widowControl w:val="0"/>
        <w:spacing w:after="120"/>
        <w:ind w:left="851"/>
        <w:jc w:val="both"/>
        <w:rPr>
          <w:rFonts w:asciiTheme="minorHAnsi" w:hAnsiTheme="minorHAnsi" w:cstheme="minorHAnsi"/>
          <w:sz w:val="22"/>
          <w:szCs w:val="22"/>
        </w:rPr>
      </w:pPr>
      <w:r>
        <w:rPr>
          <w:rFonts w:asciiTheme="minorHAnsi" w:hAnsiTheme="minorHAnsi" w:cstheme="minorHAnsi"/>
          <w:sz w:val="22"/>
          <w:szCs w:val="22"/>
        </w:rPr>
        <w:t>Tím není dotčeno právo objednatele odstoupit od smlouvy v případech stanovených zákonem ani další práva z vadného plnění náležející objednateli stanoven</w:t>
      </w:r>
      <w:r>
        <w:rPr>
          <w:rFonts w:asciiTheme="minorHAnsi" w:hAnsiTheme="minorHAnsi" w:cstheme="minorHAnsi"/>
          <w:sz w:val="22"/>
          <w:szCs w:val="22"/>
        </w:rPr>
        <w:t xml:space="preserve">á zákonem. </w:t>
      </w:r>
    </w:p>
    <w:p w:rsidR="00537068" w:rsidRDefault="00D807CB">
      <w:pPr>
        <w:pStyle w:val="Nadpis2"/>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Podmínky odstranění reklamovaných vad</w:t>
      </w:r>
    </w:p>
    <w:p w:rsidR="00537068" w:rsidRDefault="00D807CB">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nejpozději do 3 dnů po obdržení reklamace písemně oznámit objednateli, zda reklamaci uznává či nikoli. Pokud tak neuč</w:t>
      </w:r>
      <w:r>
        <w:rPr>
          <w:rFonts w:asciiTheme="minorHAnsi" w:hAnsiTheme="minorHAnsi" w:cstheme="minorHAnsi"/>
          <w:b w:val="0"/>
          <w:bCs w:val="0"/>
          <w:sz w:val="22"/>
          <w:szCs w:val="22"/>
        </w:rPr>
        <w:t xml:space="preserve">iní, má se za to, že reklamaci objednatele uznává. Vždy však musí písemně sdělit, v jakém termínu nastoupí k odstranění </w:t>
      </w:r>
      <w:proofErr w:type="gramStart"/>
      <w:r>
        <w:rPr>
          <w:rFonts w:asciiTheme="minorHAnsi" w:hAnsiTheme="minorHAnsi" w:cstheme="minorHAnsi"/>
          <w:b w:val="0"/>
          <w:bCs w:val="0"/>
          <w:sz w:val="22"/>
          <w:szCs w:val="22"/>
        </w:rPr>
        <w:t>vad(y).</w:t>
      </w:r>
      <w:proofErr w:type="gramEnd"/>
      <w:r>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rsidR="00537068" w:rsidRDefault="00D807CB">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p>
    <w:p w:rsidR="00537068" w:rsidRDefault="00D807CB">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umožnit pracovníkům zhotovitele přís</w:t>
      </w:r>
      <w:r>
        <w:rPr>
          <w:rFonts w:asciiTheme="minorHAnsi" w:hAnsiTheme="minorHAnsi" w:cstheme="minorHAnsi"/>
          <w:b w:val="0"/>
          <w:bCs w:val="0"/>
          <w:sz w:val="22"/>
          <w:szCs w:val="22"/>
        </w:rPr>
        <w:t>tup do prostor nezbytných pro odstranění vady.</w:t>
      </w:r>
    </w:p>
    <w:p w:rsidR="00537068" w:rsidRDefault="00D807CB">
      <w:pPr>
        <w:pStyle w:val="Nadpis2"/>
        <w:keepNext w:val="0"/>
        <w:widowControl w:val="0"/>
        <w:numPr>
          <w:ilvl w:val="1"/>
          <w:numId w:val="26"/>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Lhůty pro odstranění reklamovaných vad</w:t>
      </w:r>
    </w:p>
    <w:p w:rsidR="00537068" w:rsidRDefault="00D807CB">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Pr>
          <w:rFonts w:asciiTheme="minorHAnsi" w:hAnsiTheme="minorHAnsi" w:cstheme="minorHAnsi"/>
          <w:b w:val="0"/>
          <w:bCs w:val="0"/>
          <w:sz w:val="22"/>
          <w:szCs w:val="22"/>
        </w:rPr>
        <w:t>Nedojde-li</w:t>
      </w:r>
      <w:proofErr w:type="gramEnd"/>
      <w:r>
        <w:rPr>
          <w:rFonts w:asciiTheme="minorHAnsi" w:hAnsiTheme="minorHAnsi" w:cstheme="minorHAnsi"/>
          <w:b w:val="0"/>
          <w:bCs w:val="0"/>
          <w:sz w:val="22"/>
          <w:szCs w:val="22"/>
        </w:rPr>
        <w:t xml:space="preserve"> mezi oběma stranami k dohodě o termínu odstranění re</w:t>
      </w:r>
      <w:r>
        <w:rPr>
          <w:rFonts w:asciiTheme="minorHAnsi" w:hAnsiTheme="minorHAnsi" w:cstheme="minorHAnsi"/>
          <w:b w:val="0"/>
          <w:bCs w:val="0"/>
          <w:sz w:val="22"/>
          <w:szCs w:val="22"/>
        </w:rPr>
        <w:t xml:space="preserve">klamované vady </w:t>
      </w:r>
      <w:proofErr w:type="gramStart"/>
      <w:r>
        <w:rPr>
          <w:rFonts w:asciiTheme="minorHAnsi" w:hAnsiTheme="minorHAnsi" w:cstheme="minorHAnsi"/>
          <w:b w:val="0"/>
          <w:bCs w:val="0"/>
          <w:sz w:val="22"/>
          <w:szCs w:val="22"/>
        </w:rPr>
        <w:t>platí</w:t>
      </w:r>
      <w:proofErr w:type="gramEnd"/>
      <w:r>
        <w:rPr>
          <w:rFonts w:asciiTheme="minorHAnsi" w:hAnsiTheme="minorHAnsi" w:cstheme="minorHAnsi"/>
          <w:b w:val="0"/>
          <w:bCs w:val="0"/>
          <w:sz w:val="22"/>
          <w:szCs w:val="22"/>
        </w:rPr>
        <w:t>, že reklamovaná vada musí být odstraněna nejpozději do 15 dnů ode dne uplatnění reklamace objednatelem.</w:t>
      </w:r>
    </w:p>
    <w:p w:rsidR="00537068" w:rsidRDefault="00D807CB">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reklamovaných vad označených objednatelem jako havárie sjednají obě smluvní strany podle povahy a rozsahu rekl</w:t>
      </w:r>
      <w:r>
        <w:rPr>
          <w:rFonts w:asciiTheme="minorHAnsi" w:hAnsiTheme="minorHAnsi" w:cstheme="minorHAnsi"/>
          <w:b w:val="0"/>
          <w:bCs w:val="0"/>
          <w:sz w:val="22"/>
          <w:szCs w:val="22"/>
        </w:rPr>
        <w:t>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rsidR="00537068" w:rsidRDefault="00D807CB">
      <w:pPr>
        <w:pStyle w:val="Odstavecseseznamem"/>
        <w:numPr>
          <w:ilvl w:val="2"/>
          <w:numId w:val="26"/>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rsidR="00537068" w:rsidRDefault="00D807CB">
      <w:pPr>
        <w:pStyle w:val="Odstavecseseznamem"/>
        <w:numPr>
          <w:ilvl w:val="1"/>
          <w:numId w:val="26"/>
        </w:numPr>
        <w:spacing w:after="0" w:line="240" w:lineRule="auto"/>
        <w:ind w:left="567" w:hanging="567"/>
        <w:rPr>
          <w:rFonts w:asciiTheme="minorHAnsi" w:hAnsiTheme="minorHAnsi" w:cstheme="minorHAnsi"/>
          <w:u w:val="single"/>
        </w:rPr>
      </w:pPr>
      <w:r>
        <w:rPr>
          <w:rFonts w:asciiTheme="minorHAnsi" w:hAnsiTheme="minorHAnsi" w:cstheme="minorHAnsi"/>
          <w:u w:val="single"/>
        </w:rPr>
        <w:t xml:space="preserve">Postup po odstranění vad </w:t>
      </w:r>
    </w:p>
    <w:p w:rsidR="00537068" w:rsidRDefault="00D807CB">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O provedeném odstranění vady sepíší smluvní strany záp</w:t>
      </w:r>
      <w:r>
        <w:rPr>
          <w:rFonts w:asciiTheme="minorHAnsi" w:hAnsiTheme="minorHAnsi" w:cstheme="minorHAnsi"/>
        </w:rPr>
        <w:t>is (protokol).</w:t>
      </w:r>
    </w:p>
    <w:p w:rsidR="00537068" w:rsidRDefault="00D807CB">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Na provedenou opravu vady případně vyměněnou část předmětu plnění poskytne zhotovitel záruku za jakost po dobu uvedenou v odst. 13.2 nebo 13.3, která počíná běžet dnem předání opraveného díla nebo jeho části. </w:t>
      </w:r>
    </w:p>
    <w:p w:rsidR="00537068" w:rsidRDefault="00D807CB">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O dobu, po kterou nemohl být př</w:t>
      </w:r>
      <w:r>
        <w:rPr>
          <w:rFonts w:asciiTheme="minorHAnsi" w:hAnsiTheme="minorHAnsi" w:cstheme="minorHAnsi"/>
        </w:rPr>
        <w:t>edmět díla nebo jeho část v důsledku vady užíván, se prodlužuje záruční doba.</w:t>
      </w:r>
      <w:r>
        <w:rPr>
          <w:rFonts w:asciiTheme="minorHAnsi" w:hAnsiTheme="minorHAnsi" w:cstheme="minorHAnsi"/>
          <w:u w:val="single"/>
        </w:rPr>
        <w:t xml:space="preserve">       </w:t>
      </w:r>
    </w:p>
    <w:p w:rsidR="00537068" w:rsidRDefault="00537068">
      <w:pPr>
        <w:ind w:left="540" w:hanging="540"/>
        <w:jc w:val="center"/>
        <w:rPr>
          <w:rFonts w:asciiTheme="minorHAnsi" w:hAnsiTheme="minorHAnsi" w:cstheme="minorHAnsi"/>
          <w:b/>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537068" w:rsidRDefault="00D807CB">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537068" w:rsidRDefault="00537068">
      <w:pPr>
        <w:ind w:left="709" w:hanging="709"/>
        <w:rPr>
          <w:rFonts w:asciiTheme="minorHAnsi" w:hAnsiTheme="minorHAnsi" w:cstheme="minorHAnsi"/>
          <w:sz w:val="22"/>
          <w:szCs w:val="22"/>
        </w:rPr>
      </w:pPr>
    </w:p>
    <w:p w:rsidR="00537068" w:rsidRDefault="00D807CB">
      <w:pPr>
        <w:pStyle w:val="Nadpis2"/>
        <w:keepNext w:val="0"/>
        <w:widowControl w:val="0"/>
        <w:numPr>
          <w:ilvl w:val="1"/>
          <w:numId w:val="28"/>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Vlastnictví díla</w:t>
      </w:r>
    </w:p>
    <w:p w:rsidR="00537068" w:rsidRDefault="00D807CB">
      <w:pPr>
        <w:pStyle w:val="Nadpis2"/>
        <w:keepNext w:val="0"/>
        <w:widowControl w:val="0"/>
        <w:numPr>
          <w:ilvl w:val="0"/>
          <w:numId w:val="0"/>
        </w:numPr>
        <w:spacing w:after="120"/>
        <w:ind w:left="850"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rsidR="00537068" w:rsidRDefault="00D807CB">
      <w:pPr>
        <w:pStyle w:val="Nadpis2"/>
        <w:keepNext w:val="0"/>
        <w:widowControl w:val="0"/>
        <w:numPr>
          <w:ilvl w:val="1"/>
          <w:numId w:val="28"/>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Nebezpečí škod na díle</w:t>
      </w:r>
    </w:p>
    <w:p w:rsidR="00537068" w:rsidRDefault="00D807CB">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Nebezpečí škody na díle ve smyslu § 2624 Občanského zákoníku, a to i těch částech, </w:t>
      </w:r>
      <w:r>
        <w:rPr>
          <w:rFonts w:asciiTheme="minorHAnsi" w:hAnsiTheme="minorHAnsi" w:cstheme="minorHAnsi"/>
          <w:b w:val="0"/>
          <w:bCs w:val="0"/>
          <w:sz w:val="22"/>
          <w:szCs w:val="22"/>
        </w:rPr>
        <w:lastRenderedPageBreak/>
        <w:t>které se v průběhu realizace stávají majetkem objednatele, nese zhotovitel a to až do doby řádného převzetí díla bez vad a nedodělků objednatelem.</w:t>
      </w:r>
    </w:p>
    <w:p w:rsidR="00537068" w:rsidRDefault="00D807CB">
      <w:pPr>
        <w:pStyle w:val="Nadpis2"/>
        <w:keepNext w:val="0"/>
        <w:widowControl w:val="0"/>
        <w:numPr>
          <w:ilvl w:val="1"/>
          <w:numId w:val="28"/>
        </w:numPr>
        <w:ind w:left="567" w:hanging="567"/>
        <w:rPr>
          <w:rFonts w:asciiTheme="minorHAnsi" w:hAnsiTheme="minorHAnsi" w:cstheme="minorHAnsi"/>
          <w:b w:val="0"/>
          <w:bCs w:val="0"/>
          <w:sz w:val="22"/>
          <w:szCs w:val="22"/>
          <w:u w:val="single"/>
        </w:rPr>
      </w:pPr>
      <w:bookmarkStart w:id="8"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8"/>
    </w:p>
    <w:p w:rsidR="00537068" w:rsidRDefault="00D807CB">
      <w:pPr>
        <w:pStyle w:val="Nadpis2"/>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w:t>
      </w:r>
      <w:r>
        <w:rPr>
          <w:rFonts w:asciiTheme="minorHAnsi" w:hAnsiTheme="minorHAnsi" w:cstheme="minorHAnsi"/>
          <w:b w:val="0"/>
          <w:bCs w:val="0"/>
          <w:sz w:val="22"/>
          <w:szCs w:val="22"/>
        </w:rPr>
        <w:t>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w:t>
      </w:r>
      <w:r>
        <w:rPr>
          <w:rFonts w:asciiTheme="minorHAnsi" w:hAnsiTheme="minorHAnsi" w:cstheme="minorHAnsi"/>
          <w:b w:val="0"/>
          <w:bCs w:val="0"/>
          <w:sz w:val="22"/>
          <w:szCs w:val="22"/>
        </w:rPr>
        <w:t>né události zabezpečuje zhotovitel veškeré úkony vůči pojistiteli.</w:t>
      </w:r>
    </w:p>
    <w:p w:rsidR="00537068" w:rsidRDefault="00D807CB">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537068" w:rsidRDefault="00D807CB">
      <w:pPr>
        <w:pStyle w:val="Nadpis3"/>
        <w:keepNext w:val="0"/>
        <w:widowControl w:val="0"/>
        <w:numPr>
          <w:ilvl w:val="2"/>
          <w:numId w:val="28"/>
        </w:numPr>
        <w:spacing w:after="120"/>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Náklady na pojištění nese zhotovitel a jsou zahrnuty ve sjed</w:t>
      </w:r>
      <w:r>
        <w:rPr>
          <w:rFonts w:asciiTheme="minorHAnsi" w:hAnsiTheme="minorHAnsi" w:cstheme="minorHAnsi"/>
          <w:b w:val="0"/>
          <w:bCs w:val="0"/>
          <w:sz w:val="22"/>
          <w:szCs w:val="22"/>
        </w:rPr>
        <w:t>nané ceně díla.</w:t>
      </w:r>
    </w:p>
    <w:p w:rsidR="00537068" w:rsidRDefault="00537068">
      <w:pPr>
        <w:ind w:left="540" w:hanging="540"/>
        <w:rPr>
          <w:rFonts w:asciiTheme="minorHAnsi" w:hAnsiTheme="minorHAnsi" w:cstheme="minorHAnsi"/>
          <w:sz w:val="22"/>
          <w:szCs w:val="22"/>
          <w:highlight w:val="yellow"/>
        </w:rPr>
      </w:pPr>
    </w:p>
    <w:p w:rsidR="00537068" w:rsidRDefault="00537068">
      <w:pPr>
        <w:ind w:left="540" w:hanging="540"/>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537068" w:rsidRDefault="00D807CB">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rsidR="00537068" w:rsidRDefault="00537068">
      <w:pPr>
        <w:rPr>
          <w:rFonts w:asciiTheme="minorHAnsi" w:hAnsiTheme="minorHAnsi" w:cstheme="minorHAnsi"/>
          <w:sz w:val="22"/>
          <w:szCs w:val="22"/>
        </w:rPr>
      </w:pPr>
    </w:p>
    <w:p w:rsidR="00537068" w:rsidRDefault="00D807CB">
      <w:pPr>
        <w:pStyle w:val="Nadpis2"/>
        <w:keepNext w:val="0"/>
        <w:widowControl w:val="0"/>
        <w:numPr>
          <w:ilvl w:val="1"/>
          <w:numId w:val="29"/>
        </w:numPr>
        <w:spacing w:line="20" w:lineRule="atLeast"/>
        <w:rPr>
          <w:rFonts w:asciiTheme="minorHAnsi" w:hAnsiTheme="minorHAnsi" w:cstheme="minorHAnsi"/>
          <w:b w:val="0"/>
          <w:sz w:val="22"/>
          <w:szCs w:val="22"/>
          <w:u w:val="single"/>
        </w:rPr>
      </w:pPr>
      <w:r>
        <w:rPr>
          <w:rFonts w:asciiTheme="minorHAnsi" w:hAnsiTheme="minorHAnsi" w:cstheme="minorHAnsi"/>
          <w:b w:val="0"/>
          <w:sz w:val="22"/>
          <w:szCs w:val="22"/>
          <w:u w:val="single"/>
        </w:rPr>
        <w:t>Sankce za neplnění dohodnutých termínů</w:t>
      </w:r>
    </w:p>
    <w:p w:rsidR="00537068" w:rsidRDefault="00D807CB">
      <w:pPr>
        <w:pStyle w:val="Nadpis3"/>
        <w:keepNext w:val="0"/>
        <w:widowControl w:val="0"/>
        <w:numPr>
          <w:ilvl w:val="2"/>
          <w:numId w:val="3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bez DPH za každý i započatý den prodlení. </w:t>
      </w:r>
    </w:p>
    <w:p w:rsidR="00537068" w:rsidRDefault="00D807CB">
      <w:pPr>
        <w:pStyle w:val="Nadpis3"/>
        <w:keepNext w:val="0"/>
        <w:widowControl w:val="0"/>
        <w:numPr>
          <w:ilvl w:val="2"/>
          <w:numId w:val="3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w:t>
      </w:r>
      <w:r>
        <w:rPr>
          <w:rFonts w:asciiTheme="minorHAnsi" w:hAnsiTheme="minorHAnsi" w:cstheme="minorHAnsi"/>
          <w:b w:val="0"/>
          <w:bCs w:val="0"/>
          <w:sz w:val="22"/>
          <w:szCs w:val="22"/>
        </w:rPr>
        <w:t xml:space="preserve">tel v prodlení se zahájením prací na díle, je povinen zaplatit objednateli smluvní pokutu ve výši 0,1 % z celkové ceny díla bez DPH za každý i započatý den prodlení. </w:t>
      </w:r>
    </w:p>
    <w:p w:rsidR="00537068" w:rsidRDefault="00D807CB">
      <w:pPr>
        <w:pStyle w:val="Nadpis3"/>
        <w:keepNext w:val="0"/>
        <w:widowControl w:val="0"/>
        <w:numPr>
          <w:ilvl w:val="2"/>
          <w:numId w:val="3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předáním díla bez vad a nedodělků ve sjednaném termínu</w:t>
      </w:r>
      <w:r>
        <w:rPr>
          <w:rFonts w:asciiTheme="minorHAnsi" w:hAnsiTheme="minorHAnsi" w:cstheme="minorHAnsi"/>
          <w:b w:val="0"/>
          <w:bCs w:val="0"/>
          <w:sz w:val="22"/>
          <w:szCs w:val="22"/>
        </w:rPr>
        <w:t xml:space="preserve"> podle smlouvy, je povinen zaplatit objednateli smluvní pokutu ve výši 0,2 % z  celkové ceny díla bez DPH</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za každý i započatý den prodlení. </w:t>
      </w:r>
    </w:p>
    <w:p w:rsidR="00537068" w:rsidRDefault="00D807CB">
      <w:pPr>
        <w:pStyle w:val="Nadpis3"/>
        <w:keepNext w:val="0"/>
        <w:widowControl w:val="0"/>
        <w:numPr>
          <w:ilvl w:val="2"/>
          <w:numId w:val="3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předáním dokladů nezbytných k předání a převzet</w:t>
      </w:r>
      <w:r>
        <w:rPr>
          <w:rFonts w:asciiTheme="minorHAnsi" w:hAnsiTheme="minorHAnsi" w:cstheme="minorHAnsi"/>
          <w:b w:val="0"/>
          <w:bCs w:val="0"/>
          <w:sz w:val="22"/>
          <w:szCs w:val="22"/>
        </w:rPr>
        <w:t>í díla ve sjednaném termínu podle smlouvy, je povinen zaplatit objednateli smluvní pokutu ve výši 1.000 Kč za každý den prodlení s předáním dokladů.</w:t>
      </w:r>
    </w:p>
    <w:p w:rsidR="00537068" w:rsidRDefault="00D807CB">
      <w:pPr>
        <w:pStyle w:val="Nadpis3"/>
        <w:keepNext w:val="0"/>
        <w:widowControl w:val="0"/>
        <w:numPr>
          <w:ilvl w:val="2"/>
          <w:numId w:val="3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objednatel v prodlení s placením faktur, může zhotovitel požadovat smluvní pokutu ve výši 0,2 % </w:t>
      </w:r>
      <w:r>
        <w:rPr>
          <w:rFonts w:asciiTheme="minorHAnsi" w:hAnsiTheme="minorHAnsi" w:cstheme="minorHAnsi"/>
          <w:b w:val="0"/>
          <w:bCs w:val="0"/>
          <w:sz w:val="22"/>
          <w:szCs w:val="22"/>
        </w:rPr>
        <w:t xml:space="preserve">z dlužné částky, za každý i započatý den prodlení. To platí i v případě prodlení kterékoli smluvní strany s plněním jakéhokoli peněžitého závazku. </w:t>
      </w:r>
    </w:p>
    <w:p w:rsidR="00537068" w:rsidRDefault="00D807CB">
      <w:pPr>
        <w:pStyle w:val="Odstavecseseznamem"/>
        <w:widowControl w:val="0"/>
        <w:numPr>
          <w:ilvl w:val="2"/>
          <w:numId w:val="37"/>
        </w:numPr>
        <w:spacing w:after="120" w:line="240" w:lineRule="auto"/>
        <w:ind w:left="851" w:hanging="709"/>
        <w:jc w:val="both"/>
        <w:rPr>
          <w:rFonts w:asciiTheme="minorHAnsi" w:hAnsiTheme="minorHAnsi" w:cstheme="minorHAnsi"/>
        </w:rPr>
      </w:pPr>
      <w:r>
        <w:rPr>
          <w:rFonts w:asciiTheme="minorHAnsi" w:hAnsiTheme="minorHAnsi" w:cstheme="minorHAnsi"/>
        </w:rPr>
        <w:t>Pokud zhotovitel nevyklidí staveniště ve stanovené nebo dohodnuté lhůtě, může objednatel požadovat smluvní p</w:t>
      </w:r>
      <w:r>
        <w:rPr>
          <w:rFonts w:asciiTheme="minorHAnsi" w:hAnsiTheme="minorHAnsi" w:cstheme="minorHAnsi"/>
        </w:rPr>
        <w:t xml:space="preserve">okutu ve výši 1.000 Kč za každý den prodlení s vyklizením staveniště.  </w:t>
      </w:r>
    </w:p>
    <w:p w:rsidR="00537068" w:rsidRDefault="00D807CB">
      <w:pPr>
        <w:pStyle w:val="Nadpis2"/>
        <w:numPr>
          <w:ilvl w:val="1"/>
          <w:numId w:val="29"/>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neodstranění vad</w:t>
      </w:r>
    </w:p>
    <w:p w:rsidR="00537068" w:rsidRDefault="00D807CB">
      <w:pPr>
        <w:pStyle w:val="Nadpis3"/>
        <w:keepNext w:val="0"/>
        <w:widowControl w:val="0"/>
        <w:numPr>
          <w:ilvl w:val="2"/>
          <w:numId w:val="3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nenastoupí ve sjednaném termínu k odstraňování reklamované vady (příp. vad), je povinen zaplatit objednateli smluvní pokutu ve výši 1.000 Kč</w:t>
      </w:r>
      <w:r>
        <w:rPr>
          <w:rFonts w:asciiTheme="minorHAnsi" w:hAnsiTheme="minorHAnsi" w:cstheme="minorHAnsi"/>
          <w:b w:val="0"/>
          <w:bCs w:val="0"/>
          <w:sz w:val="22"/>
          <w:szCs w:val="22"/>
        </w:rPr>
        <w:t xml:space="preserve"> za každou reklamovanou vadu, na jejíž odstraňování nenastoupil ve sjednaném termínu, a za každý den prodlení. </w:t>
      </w:r>
    </w:p>
    <w:p w:rsidR="00537068" w:rsidRDefault="00D807CB">
      <w:pPr>
        <w:pStyle w:val="Nadpis3"/>
        <w:keepNext w:val="0"/>
        <w:widowControl w:val="0"/>
        <w:numPr>
          <w:ilvl w:val="2"/>
          <w:numId w:val="3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537068" w:rsidRDefault="00D807CB">
      <w:pPr>
        <w:pStyle w:val="Nadpis3"/>
        <w:keepNext w:val="0"/>
        <w:widowControl w:val="0"/>
        <w:numPr>
          <w:ilvl w:val="2"/>
          <w:numId w:val="3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 zápise o předání a převzetí</w:t>
      </w:r>
      <w:r>
        <w:rPr>
          <w:rFonts w:asciiTheme="minorHAnsi" w:hAnsiTheme="minorHAnsi" w:cstheme="minorHAnsi"/>
          <w:b w:val="0"/>
          <w:bCs w:val="0"/>
          <w:sz w:val="22"/>
          <w:szCs w:val="22"/>
        </w:rPr>
        <w:t xml:space="preserve"> díla ve sjednaném termínu, je povinen zaplatit objednateli smluvní pokutu ve výši 2.500 Kč za každou neodstraněnou vadu, u níž je v prodlení, a za každý den prodlení.</w:t>
      </w:r>
      <w:r>
        <w:t xml:space="preserve"> </w:t>
      </w:r>
    </w:p>
    <w:p w:rsidR="00537068" w:rsidRDefault="00D807CB">
      <w:pPr>
        <w:pStyle w:val="Nadpis3"/>
        <w:keepNext w:val="0"/>
        <w:widowControl w:val="0"/>
        <w:numPr>
          <w:ilvl w:val="2"/>
          <w:numId w:val="3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Označil-li objednatel v reklamaci, že se jedná o vadu, která brání řádnému užívání díla</w:t>
      </w:r>
      <w:r>
        <w:rPr>
          <w:rFonts w:asciiTheme="minorHAnsi" w:hAnsiTheme="minorHAnsi" w:cstheme="minorHAnsi"/>
          <w:b w:val="0"/>
          <w:bCs w:val="0"/>
          <w:sz w:val="22"/>
          <w:szCs w:val="22"/>
        </w:rPr>
        <w:t xml:space="preserve">, příp. hrozí-li nebezpečí škody velkého rozsahu (havárie), sjednávají smluvní </w:t>
      </w:r>
      <w:r>
        <w:rPr>
          <w:rFonts w:asciiTheme="minorHAnsi" w:hAnsiTheme="minorHAnsi" w:cstheme="minorHAnsi"/>
          <w:b w:val="0"/>
          <w:bCs w:val="0"/>
          <w:sz w:val="22"/>
          <w:szCs w:val="22"/>
        </w:rPr>
        <w:lastRenderedPageBreak/>
        <w:t>strany smluvní pokuty dle odst. 15.2.1 a 15.2.2 ve dvojnásobné výši.</w:t>
      </w:r>
    </w:p>
    <w:p w:rsidR="00537068" w:rsidRDefault="00D807CB">
      <w:pPr>
        <w:pStyle w:val="Nadpis2"/>
        <w:numPr>
          <w:ilvl w:val="1"/>
          <w:numId w:val="29"/>
        </w:numPr>
        <w:spacing w:line="20" w:lineRule="atLeast"/>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porušení bezpečnostních předpisů a pracovněprávních předpisů</w:t>
      </w:r>
    </w:p>
    <w:p w:rsidR="00537068" w:rsidRDefault="00D807CB">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Pokud zhotovitel poruší některou z po</w:t>
      </w:r>
      <w:r>
        <w:rPr>
          <w:rFonts w:asciiTheme="minorHAnsi" w:hAnsiTheme="minorHAnsi" w:cstheme="minorHAnsi"/>
        </w:rPr>
        <w:t>vinností uvedených v čl. IX. odst. 9.1.5 nebo 9.1.6, je povinen zaplatit objednateli smluvní pokutu ve výši 5.000 Kč za každý případ porušení povinnosti.</w:t>
      </w:r>
    </w:p>
    <w:p w:rsidR="00537068" w:rsidRDefault="00D807CB">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Pokud se zhotovitel nebo pracovníci zhotovitele dopustí méně závažného porušení bezpečnostních předpis</w:t>
      </w:r>
      <w:r>
        <w:rPr>
          <w:rFonts w:asciiTheme="minorHAnsi" w:hAnsiTheme="minorHAnsi" w:cstheme="minorHAnsi"/>
        </w:rPr>
        <w:t xml:space="preserve">ů, je zhotovitel povinen zaplatit objednateli smluvní pokutu ve výši 1.000 Kč za každé jednotlivé porušení. </w:t>
      </w:r>
    </w:p>
    <w:p w:rsidR="00537068" w:rsidRDefault="00D807CB">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Pokud se zhotovitel nebo pracovníci zhotovitele dopustí závažného porušení bezpečnostních předpisů, je povinen zhotovitel zaplatit objednateli smlu</w:t>
      </w:r>
      <w:r>
        <w:rPr>
          <w:rFonts w:asciiTheme="minorHAnsi" w:hAnsiTheme="minorHAnsi" w:cstheme="minorHAnsi"/>
        </w:rPr>
        <w:t xml:space="preserve">vní pokutu ve výši 10.000 Kč za každé jednotlivé porušení. </w:t>
      </w:r>
    </w:p>
    <w:p w:rsidR="00537068" w:rsidRDefault="00D807CB">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V případě zjištění porušení bezpečnostních předpisů oprávněným orgánem státní správy (stav. </w:t>
      </w:r>
      <w:proofErr w:type="gramStart"/>
      <w:r>
        <w:rPr>
          <w:rFonts w:asciiTheme="minorHAnsi" w:hAnsiTheme="minorHAnsi" w:cstheme="minorHAnsi"/>
        </w:rPr>
        <w:t>úřad</w:t>
      </w:r>
      <w:proofErr w:type="gramEnd"/>
      <w:r>
        <w:rPr>
          <w:rFonts w:asciiTheme="minorHAnsi" w:hAnsiTheme="minorHAnsi" w:cstheme="minorHAnsi"/>
        </w:rPr>
        <w:t>, OIP), je zhotovitel povinen zaplatit objednateli smluvní pokutu ve výši  50.000 Kč</w:t>
      </w:r>
      <w:r>
        <w:rPr>
          <w:rFonts w:asciiTheme="minorHAnsi" w:hAnsiTheme="minorHAnsi" w:cstheme="minorHAnsi"/>
          <w:bCs/>
        </w:rPr>
        <w:t xml:space="preserve"> </w:t>
      </w:r>
      <w:r>
        <w:rPr>
          <w:rFonts w:asciiTheme="minorHAnsi" w:hAnsiTheme="minorHAnsi" w:cstheme="minorHAnsi"/>
        </w:rPr>
        <w:t>za každé jednot</w:t>
      </w:r>
      <w:r>
        <w:rPr>
          <w:rFonts w:asciiTheme="minorHAnsi" w:hAnsiTheme="minorHAnsi" w:cstheme="minorHAnsi"/>
        </w:rPr>
        <w:t>livé porušení bezpečnostních předpisů uvedené v zápise vyhotoveném tímto orgánem. Možnost požadovat sankci dle odst. 15.3.1 a 15.3.2 zůstává v tomto případě nedotčena.</w:t>
      </w:r>
    </w:p>
    <w:p w:rsidR="00537068" w:rsidRDefault="00D807CB">
      <w:pPr>
        <w:pStyle w:val="Odstavecseseznamem"/>
        <w:numPr>
          <w:ilvl w:val="2"/>
          <w:numId w:val="29"/>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 xml:space="preserve">Stupeň závažnosti porušení bezpečnostních předpisů určuje objednatel.       </w:t>
      </w:r>
    </w:p>
    <w:p w:rsidR="00537068" w:rsidRDefault="00D807CB">
      <w:pPr>
        <w:pStyle w:val="Odstavecseseznamem"/>
        <w:numPr>
          <w:ilvl w:val="1"/>
          <w:numId w:val="29"/>
        </w:numPr>
        <w:spacing w:after="0" w:line="240" w:lineRule="auto"/>
        <w:ind w:left="567" w:hanging="567"/>
        <w:jc w:val="both"/>
        <w:rPr>
          <w:rFonts w:asciiTheme="minorHAnsi" w:hAnsiTheme="minorHAnsi" w:cstheme="minorHAnsi"/>
          <w:u w:val="single"/>
        </w:rPr>
      </w:pPr>
      <w:r>
        <w:rPr>
          <w:rFonts w:asciiTheme="minorHAnsi" w:hAnsiTheme="minorHAnsi" w:cstheme="minorHAnsi"/>
          <w:u w:val="single"/>
        </w:rPr>
        <w:t>Sankce za n</w:t>
      </w:r>
      <w:r>
        <w:rPr>
          <w:rFonts w:asciiTheme="minorHAnsi" w:hAnsiTheme="minorHAnsi" w:cstheme="minorHAnsi"/>
          <w:u w:val="single"/>
        </w:rPr>
        <w:t xml:space="preserve">eplnění ostatních povinností a podmínek vyplývajících ze smlouvy nebo rozhodnutí správních orgánů </w:t>
      </w:r>
    </w:p>
    <w:p w:rsidR="00537068" w:rsidRDefault="00D807CB">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povinnost stanovenou v čl. VIII. odst. 8.2.2 je povinen zaplatit objednateli smluvní pokutu ve výši 5.000 Kč za každý den prodlení se</w:t>
      </w:r>
      <w:r>
        <w:rPr>
          <w:rFonts w:asciiTheme="minorHAnsi" w:hAnsiTheme="minorHAnsi" w:cstheme="minorHAnsi"/>
        </w:rPr>
        <w:t xml:space="preserve"> splněním povinnosti.</w:t>
      </w:r>
    </w:p>
    <w:p w:rsidR="00537068" w:rsidRDefault="00D807CB">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537068" w:rsidRDefault="00D807CB">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povinnost stano</w:t>
      </w:r>
      <w:r>
        <w:rPr>
          <w:rFonts w:asciiTheme="minorHAnsi" w:hAnsiTheme="minorHAnsi" w:cstheme="minorHAnsi"/>
        </w:rPr>
        <w:t>venou v čl. XIV. odst. 14.3.1 je povinen uhradit objednateli smluvní pokutu ve výši 10.000 Kč za každý den, v němž porušení povinnosti trvalo.</w:t>
      </w:r>
    </w:p>
    <w:p w:rsidR="00537068" w:rsidRDefault="00D807CB">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smluvní povinnost v tomto článku neuvedenou nebo nesplní podmínku stanovenou ve</w:t>
      </w:r>
      <w:r>
        <w:rPr>
          <w:rFonts w:asciiTheme="minorHAnsi" w:hAnsiTheme="minorHAnsi" w:cstheme="minorHAnsi"/>
        </w:rPr>
        <w:t xml:space="preser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w:t>
      </w:r>
      <w:r>
        <w:rPr>
          <w:rFonts w:asciiTheme="minorHAnsi" w:hAnsiTheme="minorHAnsi" w:cstheme="minorHAnsi"/>
        </w:rPr>
        <w:t xml:space="preserve">ažná újma) ve výši 10.000 Kč. Stupeň závažnosti porušení povinnosti určuje objednatel.  Při opakovaném porušení povinnosti či podmínky je objednatel oprávněn požadovat zaplacení smluvní pokuty ve dvojnásobné výši. </w:t>
      </w:r>
    </w:p>
    <w:p w:rsidR="00537068" w:rsidRDefault="00D807CB">
      <w:pPr>
        <w:pStyle w:val="dkanormln"/>
        <w:numPr>
          <w:ilvl w:val="1"/>
          <w:numId w:val="29"/>
        </w:numPr>
        <w:ind w:left="567" w:hanging="567"/>
        <w:rPr>
          <w:rFonts w:asciiTheme="minorHAnsi" w:hAnsiTheme="minorHAnsi" w:cstheme="minorHAnsi"/>
          <w:sz w:val="22"/>
          <w:szCs w:val="22"/>
        </w:rPr>
      </w:pP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537068" w:rsidRDefault="00D807CB">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rsidR="00537068" w:rsidRDefault="00D807CB">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Zánik závazku pozdním splněním nezpůsobuje zánik nároku na smluvní pokutu za prodlení s plněním. </w:t>
      </w:r>
    </w:p>
    <w:p w:rsidR="00537068" w:rsidRDefault="00D807CB">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Sjednan</w:t>
      </w:r>
      <w:r>
        <w:rPr>
          <w:rFonts w:asciiTheme="minorHAnsi" w:hAnsiTheme="minorHAnsi" w:cstheme="minorHAnsi"/>
          <w:sz w:val="22"/>
          <w:szCs w:val="22"/>
        </w:rPr>
        <w:t xml:space="preserve">é smluvní pokuty je povinna smluvní strana uhradit bez ohledu na zavinění a bez ohledu na to, zda a v jaké výši vznikla druhé straně škoda. </w:t>
      </w:r>
    </w:p>
    <w:p w:rsidR="00537068" w:rsidRDefault="00D807CB">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Uhrazené pokuty se nezapočítávají na náhradu případně vzniklé škody. Náhradu škody lze vymáhat samostatně vedle sml</w:t>
      </w:r>
      <w:r>
        <w:rPr>
          <w:rFonts w:asciiTheme="minorHAnsi" w:hAnsiTheme="minorHAnsi" w:cstheme="minorHAnsi"/>
          <w:sz w:val="22"/>
          <w:szCs w:val="22"/>
        </w:rPr>
        <w:t xml:space="preserve">uvní pokuty v plné výši. </w:t>
      </w:r>
    </w:p>
    <w:p w:rsidR="00537068" w:rsidRDefault="00D807CB">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rsidR="00537068" w:rsidRDefault="00537068">
      <w:pPr>
        <w:ind w:left="540" w:hanging="540"/>
        <w:jc w:val="center"/>
        <w:rPr>
          <w:rFonts w:asciiTheme="minorHAnsi" w:hAnsiTheme="minorHAnsi" w:cstheme="minorHAnsi"/>
          <w:sz w:val="22"/>
          <w:szCs w:val="22"/>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537068" w:rsidRDefault="00D807CB">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rsidR="00537068" w:rsidRDefault="00537068">
      <w:pPr>
        <w:pStyle w:val="Nadpis2"/>
        <w:numPr>
          <w:ilvl w:val="0"/>
          <w:numId w:val="0"/>
        </w:numPr>
        <w:ind w:left="718"/>
        <w:jc w:val="both"/>
        <w:rPr>
          <w:rFonts w:asciiTheme="minorHAnsi" w:hAnsiTheme="minorHAnsi" w:cstheme="minorHAnsi"/>
          <w:b w:val="0"/>
          <w:bCs w:val="0"/>
          <w:sz w:val="22"/>
          <w:szCs w:val="22"/>
          <w:u w:val="single"/>
        </w:rPr>
      </w:pPr>
    </w:p>
    <w:p w:rsidR="00537068" w:rsidRDefault="00D807CB">
      <w:pPr>
        <w:pStyle w:val="Nadpis2"/>
        <w:numPr>
          <w:ilvl w:val="1"/>
          <w:numId w:val="30"/>
        </w:numPr>
        <w:spacing w:line="20" w:lineRule="atLeast"/>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odstoupení od smlouvy</w:t>
      </w:r>
    </w:p>
    <w:p w:rsidR="00537068" w:rsidRDefault="00D807CB">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rsidR="00537068" w:rsidRDefault="00D807CB">
      <w:pPr>
        <w:pStyle w:val="Odstavecseseznamem"/>
        <w:numPr>
          <w:ilvl w:val="1"/>
          <w:numId w:val="30"/>
        </w:numPr>
        <w:spacing w:after="0" w:line="20" w:lineRule="atLeast"/>
        <w:ind w:left="567" w:hanging="567"/>
        <w:contextualSpacing w:val="0"/>
        <w:rPr>
          <w:rFonts w:asciiTheme="minorHAnsi" w:hAnsiTheme="minorHAnsi" w:cstheme="minorHAnsi"/>
          <w:u w:val="single"/>
        </w:rPr>
      </w:pPr>
      <w:r>
        <w:rPr>
          <w:rFonts w:asciiTheme="minorHAnsi" w:hAnsiTheme="minorHAnsi" w:cstheme="minorHAnsi"/>
          <w:u w:val="single"/>
        </w:rPr>
        <w:t>Důvody odstoupení od smlouvy</w:t>
      </w:r>
    </w:p>
    <w:p w:rsidR="00537068" w:rsidRDefault="00D807CB">
      <w:pPr>
        <w:pStyle w:val="Odstavecseseznamem"/>
        <w:numPr>
          <w:ilvl w:val="2"/>
          <w:numId w:val="30"/>
        </w:numPr>
        <w:spacing w:after="0" w:line="20" w:lineRule="atLeast"/>
        <w:ind w:left="851" w:hanging="709"/>
        <w:contextualSpacing w:val="0"/>
        <w:jc w:val="both"/>
        <w:rPr>
          <w:rFonts w:asciiTheme="minorHAnsi" w:hAnsiTheme="minorHAnsi" w:cstheme="minorHAnsi"/>
        </w:rPr>
      </w:pPr>
      <w:r>
        <w:rPr>
          <w:rFonts w:asciiTheme="minorHAnsi" w:hAnsiTheme="minorHAnsi" w:cstheme="minorHAnsi"/>
        </w:rPr>
        <w:t>Smluvní s</w:t>
      </w:r>
      <w:r>
        <w:rPr>
          <w:rFonts w:asciiTheme="minorHAnsi" w:hAnsiTheme="minorHAnsi" w:cstheme="minorHAnsi"/>
        </w:rPr>
        <w:t xml:space="preserve">trany jsou oprávněny odstoupit od smlouvy v případě jejího podstatného porušení druhou smluvní stranou, přičemž podstatným porušením smlouvy se rozumí zejména: </w:t>
      </w:r>
    </w:p>
    <w:p w:rsidR="00537068" w:rsidRDefault="00D807CB">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 xml:space="preserve">prodlení s předáním díla v termínu stanoveném v odst. 5.2.1 této smlouvy trvající déle než 15 dnů, </w:t>
      </w:r>
    </w:p>
    <w:p w:rsidR="00537068" w:rsidRDefault="00D807CB">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nepřevzetí staveniště zhotovitelem na výzvu objednatele nebo nezahájení stavebních prací do 7 dnů po doručení opětovné výzvy k převzetí staveniště,</w:t>
      </w:r>
    </w:p>
    <w:p w:rsidR="00537068" w:rsidRDefault="00D807CB">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nedodrže</w:t>
      </w:r>
      <w:r>
        <w:rPr>
          <w:rFonts w:asciiTheme="minorHAnsi" w:hAnsiTheme="minorHAnsi" w:cstheme="minorHAnsi"/>
        </w:rPr>
        <w:t>ní pokynů objednatele, právních předpisů nebo technických norem týkajících se provádění díla,</w:t>
      </w:r>
    </w:p>
    <w:p w:rsidR="00537068" w:rsidRDefault="00D807CB">
      <w:pPr>
        <w:pStyle w:val="Odstavecseseznamem"/>
        <w:numPr>
          <w:ilvl w:val="0"/>
          <w:numId w:val="32"/>
        </w:numPr>
        <w:spacing w:after="120" w:line="20" w:lineRule="atLeast"/>
        <w:jc w:val="both"/>
        <w:rPr>
          <w:rFonts w:asciiTheme="minorHAnsi" w:hAnsiTheme="minorHAnsi" w:cstheme="minorHAnsi"/>
        </w:rPr>
      </w:pPr>
      <w:r>
        <w:rPr>
          <w:rFonts w:asciiTheme="minorHAnsi" w:hAnsiTheme="minorHAnsi" w:cstheme="minorHAnsi"/>
        </w:rPr>
        <w:t xml:space="preserve">nedodržení smluvních ujednání o záruce za jakost, </w:t>
      </w:r>
    </w:p>
    <w:p w:rsidR="00537068" w:rsidRDefault="00D807CB">
      <w:pPr>
        <w:pStyle w:val="Odstavecseseznamem"/>
        <w:numPr>
          <w:ilvl w:val="0"/>
          <w:numId w:val="32"/>
        </w:numPr>
        <w:spacing w:line="20" w:lineRule="atLeast"/>
        <w:jc w:val="both"/>
        <w:rPr>
          <w:rFonts w:asciiTheme="minorHAnsi" w:hAnsiTheme="minorHAnsi" w:cstheme="minorHAnsi"/>
        </w:rPr>
      </w:pPr>
      <w:r>
        <w:rPr>
          <w:rFonts w:asciiTheme="minorHAnsi" w:hAnsiTheme="minorHAnsi" w:cstheme="minorHAnsi"/>
        </w:rPr>
        <w:t>neuhrazení (části) ceny za dílo objednatelem ani po druhé výzvě zhotovitele, přičemž druhá výzva nesmí následov</w:t>
      </w:r>
      <w:r>
        <w:rPr>
          <w:rFonts w:asciiTheme="minorHAnsi" w:hAnsiTheme="minorHAnsi" w:cstheme="minorHAnsi"/>
        </w:rPr>
        <w:t>at dříve než 15 dnů po doručení první výzvy,</w:t>
      </w:r>
    </w:p>
    <w:p w:rsidR="00537068" w:rsidRDefault="00D807CB">
      <w:pPr>
        <w:pStyle w:val="Odstavecseseznamem"/>
        <w:numPr>
          <w:ilvl w:val="0"/>
          <w:numId w:val="32"/>
        </w:numPr>
        <w:spacing w:after="120" w:line="20" w:lineRule="atLeast"/>
        <w:ind w:left="1451" w:hanging="357"/>
        <w:contextualSpacing w:val="0"/>
        <w:jc w:val="both"/>
        <w:rPr>
          <w:rFonts w:asciiTheme="minorHAnsi" w:hAnsiTheme="minorHAnsi" w:cstheme="minorHAnsi"/>
        </w:rPr>
      </w:pPr>
      <w:r>
        <w:rPr>
          <w:rFonts w:asciiTheme="minorHAnsi" w:hAnsiTheme="minorHAnsi" w:cstheme="minorHAnsi"/>
        </w:rPr>
        <w:t xml:space="preserve">porušení ustanovení odst. 8.1.2 nebo 9.3.1 smlouvy zhotovitelem. </w:t>
      </w:r>
    </w:p>
    <w:p w:rsidR="00537068" w:rsidRDefault="00D807CB">
      <w:pPr>
        <w:pStyle w:val="Odstavecseseznamem"/>
        <w:numPr>
          <w:ilvl w:val="2"/>
          <w:numId w:val="30"/>
        </w:numPr>
        <w:spacing w:line="20" w:lineRule="atLeast"/>
        <w:ind w:left="851" w:hanging="709"/>
        <w:jc w:val="both"/>
        <w:rPr>
          <w:rFonts w:asciiTheme="minorHAnsi" w:hAnsiTheme="minorHAnsi" w:cstheme="minorHAnsi"/>
        </w:rPr>
      </w:pPr>
      <w:r>
        <w:rPr>
          <w:rFonts w:asciiTheme="minorHAnsi" w:hAnsiTheme="minorHAnsi" w:cstheme="minorHAnsi"/>
        </w:rPr>
        <w:t xml:space="preserve">Objednatel je dále oprávněn odstoupit od smlouvy v případě: </w:t>
      </w:r>
    </w:p>
    <w:p w:rsidR="00537068" w:rsidRDefault="00D807CB">
      <w:pPr>
        <w:pStyle w:val="Odstavecseseznamem"/>
        <w:numPr>
          <w:ilvl w:val="0"/>
          <w:numId w:val="33"/>
        </w:numPr>
        <w:spacing w:after="120" w:line="20" w:lineRule="atLeast"/>
        <w:jc w:val="both"/>
        <w:rPr>
          <w:rFonts w:asciiTheme="minorHAnsi" w:hAnsiTheme="minorHAnsi" w:cstheme="minorHAnsi"/>
        </w:rPr>
      </w:pPr>
      <w:r>
        <w:rPr>
          <w:rFonts w:asciiTheme="minorHAnsi" w:hAnsiTheme="minorHAnsi" w:cstheme="minorHAnsi"/>
        </w:rPr>
        <w:t>neoprávněného zastavení prací ze strany zhotovitele nebo provádění díla způsobem, kt</w:t>
      </w:r>
      <w:r>
        <w:rPr>
          <w:rFonts w:asciiTheme="minorHAnsi" w:hAnsiTheme="minorHAnsi" w:cstheme="minorHAnsi"/>
        </w:rPr>
        <w:t>erý zjevně neodpovídá dohodnutému rozsahu díla a sjednanému termínu předání díla, či jeho části objednateli,</w:t>
      </w:r>
    </w:p>
    <w:p w:rsidR="00537068" w:rsidRDefault="00D807CB">
      <w:pPr>
        <w:pStyle w:val="Odstavecseseznamem"/>
        <w:numPr>
          <w:ilvl w:val="0"/>
          <w:numId w:val="33"/>
        </w:numPr>
        <w:spacing w:after="120" w:line="20" w:lineRule="atLeast"/>
        <w:jc w:val="both"/>
        <w:rPr>
          <w:rFonts w:asciiTheme="minorHAnsi" w:hAnsiTheme="minorHAnsi" w:cstheme="minorHAnsi"/>
        </w:rPr>
      </w:pPr>
      <w:r>
        <w:rPr>
          <w:rFonts w:asciiTheme="minorHAnsi" w:hAnsiTheme="minorHAnsi" w:cstheme="minorHAnsi"/>
        </w:rPr>
        <w:t>rozhodnutí soudu o tom, že zhotovitel je v úpadku ve smyslu zák. č. 182/2006 Sb., o úpadku a způsobech jeho řešení (insolvenční zákon), ve znění po</w:t>
      </w:r>
      <w:r>
        <w:rPr>
          <w:rFonts w:asciiTheme="minorHAnsi" w:hAnsiTheme="minorHAnsi" w:cstheme="minorHAnsi"/>
        </w:rPr>
        <w:t>zdějších předpisů (a to bez ohledu na právní moc tohoto rozhodnutí),</w:t>
      </w:r>
    </w:p>
    <w:p w:rsidR="00537068" w:rsidRDefault="00D807CB">
      <w:pPr>
        <w:pStyle w:val="Odstavecseseznamem"/>
        <w:numPr>
          <w:ilvl w:val="0"/>
          <w:numId w:val="33"/>
        </w:numPr>
        <w:spacing w:after="120" w:line="20" w:lineRule="atLeast"/>
        <w:ind w:left="1451" w:hanging="357"/>
        <w:contextualSpacing w:val="0"/>
        <w:jc w:val="both"/>
        <w:rPr>
          <w:rFonts w:asciiTheme="minorHAnsi" w:hAnsiTheme="minorHAnsi" w:cstheme="minorHAnsi"/>
        </w:rPr>
      </w:pPr>
      <w:r>
        <w:rPr>
          <w:rFonts w:asciiTheme="minorHAnsi" w:hAnsiTheme="minorHAnsi" w:cstheme="minorHAnsi"/>
        </w:rPr>
        <w:t xml:space="preserve">podá-li zhotovitel sám na sebe insolvenční návrh. </w:t>
      </w:r>
    </w:p>
    <w:p w:rsidR="00537068" w:rsidRDefault="00D807CB">
      <w:pPr>
        <w:pStyle w:val="Odstavecseseznamem"/>
        <w:numPr>
          <w:ilvl w:val="1"/>
          <w:numId w:val="30"/>
        </w:numPr>
        <w:spacing w:after="0" w:line="20" w:lineRule="atLeast"/>
        <w:ind w:left="539" w:hanging="539"/>
        <w:contextualSpacing w:val="0"/>
        <w:jc w:val="both"/>
        <w:rPr>
          <w:rFonts w:asciiTheme="minorHAnsi" w:hAnsiTheme="minorHAnsi" w:cstheme="minorHAnsi"/>
          <w:bCs/>
          <w:u w:val="single"/>
        </w:rPr>
      </w:pPr>
      <w:r>
        <w:rPr>
          <w:rFonts w:asciiTheme="minorHAnsi" w:hAnsiTheme="minorHAnsi" w:cstheme="minorHAnsi"/>
          <w:bCs/>
          <w:u w:val="single"/>
        </w:rPr>
        <w:t>Právní účinky odstoupení od smlouvy</w:t>
      </w:r>
    </w:p>
    <w:p w:rsidR="00537068" w:rsidRDefault="00D807CB">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Theme="minorHAnsi" w:hAnsiTheme="minorHAnsi" w:cstheme="minorHAnsi"/>
          <w:b w:val="0"/>
          <w:bCs w:val="0"/>
          <w:sz w:val="22"/>
          <w:szCs w:val="22"/>
        </w:rPr>
        <w:t>ust</w:t>
      </w:r>
      <w:proofErr w:type="spellEnd"/>
      <w:r>
        <w:rPr>
          <w:rFonts w:asciiTheme="minorHAnsi" w:hAnsiTheme="minorHAnsi" w:cstheme="minorHAnsi"/>
          <w:b w:val="0"/>
          <w:bCs w:val="0"/>
          <w:sz w:val="22"/>
          <w:szCs w:val="22"/>
        </w:rPr>
        <w:t xml:space="preserve">. § 2004 Občanského zákoníku. </w:t>
      </w:r>
    </w:p>
    <w:p w:rsidR="00537068" w:rsidRDefault="00D807CB">
      <w:pPr>
        <w:pStyle w:val="Odstavecseseznamem"/>
        <w:numPr>
          <w:ilvl w:val="2"/>
          <w:numId w:val="30"/>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Odstoupením od smlouvy není dotčeno právo oprávněné smluvní strany na zaplacení smluvní pokuty ani na náhradu škody vzniklé porušením smlouvy. Odstoupením od smlouvy není dotčena smluvní záruka za vady, která se uplatní v rozsahu stanoveném smlouvou na dos</w:t>
      </w:r>
      <w:r>
        <w:rPr>
          <w:rFonts w:asciiTheme="minorHAnsi" w:hAnsiTheme="minorHAnsi" w:cstheme="minorHAnsi"/>
        </w:rPr>
        <w:t xml:space="preserve">ud provedenou část díla. Odstoupením od smlouvy není dotčena odpovědnost za vady, které existují na doposud zhotovené části díla ke dni odstoupení. </w:t>
      </w:r>
    </w:p>
    <w:p w:rsidR="00537068" w:rsidRDefault="00D807CB">
      <w:pPr>
        <w:pStyle w:val="Odstavecseseznamem"/>
        <w:numPr>
          <w:ilvl w:val="2"/>
          <w:numId w:val="30"/>
        </w:numPr>
        <w:spacing w:after="120" w:line="20" w:lineRule="atLeast"/>
        <w:ind w:left="851" w:hanging="709"/>
        <w:contextualSpacing w:val="0"/>
        <w:jc w:val="both"/>
        <w:rPr>
          <w:rFonts w:asciiTheme="minorHAnsi" w:hAnsiTheme="minorHAnsi" w:cstheme="minorHAnsi"/>
        </w:rPr>
      </w:pPr>
      <w:r>
        <w:rPr>
          <w:rFonts w:asciiTheme="minorHAnsi" w:hAnsiTheme="minorHAnsi" w:cstheme="minorHAnsi"/>
        </w:rPr>
        <w:t>Nedohodnou-li se smluvní strany jinak, je v případě odstoupení od smlouvy kterékoli ze smluvních stran zhot</w:t>
      </w:r>
      <w:r>
        <w:rPr>
          <w:rFonts w:asciiTheme="minorHAnsi" w:hAnsiTheme="minorHAnsi" w:cstheme="minorHAnsi"/>
        </w:rPr>
        <w:t xml:space="preserve">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37068" w:rsidRDefault="00537068">
      <w:pPr>
        <w:pStyle w:val="Odstavecseseznamem"/>
        <w:spacing w:after="120" w:line="20" w:lineRule="atLeast"/>
        <w:ind w:left="851"/>
        <w:contextualSpacing w:val="0"/>
        <w:jc w:val="both"/>
        <w:rPr>
          <w:rFonts w:asciiTheme="minorHAnsi" w:hAnsiTheme="minorHAnsi" w:cstheme="minorHAnsi"/>
        </w:rPr>
      </w:pPr>
    </w:p>
    <w:p w:rsidR="00537068" w:rsidRDefault="00D807CB">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537068" w:rsidRDefault="00D807CB">
      <w:pPr>
        <w:ind w:left="709" w:hanging="709"/>
        <w:jc w:val="center"/>
        <w:rPr>
          <w:rFonts w:asciiTheme="minorHAnsi" w:hAnsiTheme="minorHAnsi" w:cstheme="minorHAnsi"/>
          <w:b/>
          <w:sz w:val="22"/>
          <w:szCs w:val="22"/>
        </w:rPr>
      </w:pPr>
      <w:r>
        <w:rPr>
          <w:rFonts w:asciiTheme="minorHAnsi" w:hAnsiTheme="minorHAnsi" w:cstheme="minorHAnsi"/>
          <w:b/>
          <w:sz w:val="22"/>
          <w:szCs w:val="22"/>
        </w:rPr>
        <w:t>Zá</w:t>
      </w:r>
      <w:r>
        <w:rPr>
          <w:rFonts w:asciiTheme="minorHAnsi" w:hAnsiTheme="minorHAnsi" w:cstheme="minorHAnsi"/>
          <w:b/>
          <w:sz w:val="22"/>
          <w:szCs w:val="22"/>
        </w:rPr>
        <w:t xml:space="preserve">věrečná ustanovení </w:t>
      </w:r>
    </w:p>
    <w:p w:rsidR="00537068" w:rsidRDefault="00537068">
      <w:pPr>
        <w:pStyle w:val="Nadpis2"/>
        <w:numPr>
          <w:ilvl w:val="0"/>
          <w:numId w:val="0"/>
        </w:numPr>
        <w:ind w:left="718"/>
        <w:jc w:val="both"/>
        <w:rPr>
          <w:rFonts w:asciiTheme="minorHAnsi" w:hAnsiTheme="minorHAnsi" w:cstheme="minorHAnsi"/>
          <w:b w:val="0"/>
          <w:bCs w:val="0"/>
          <w:sz w:val="22"/>
          <w:szCs w:val="22"/>
          <w:u w:val="single"/>
        </w:rPr>
      </w:pPr>
    </w:p>
    <w:p w:rsidR="00537068" w:rsidRDefault="00D807CB">
      <w:pPr>
        <w:pStyle w:val="Nadpis3"/>
        <w:keepNext w:val="0"/>
        <w:widowControl w:val="0"/>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Jakákoliv změna smlouvy je možná jen formou písemných vzestupně číslovaných dodatků podepsaných osobami oprávněnými za objednatele a zhotovitele jednat a </w:t>
      </w:r>
      <w:r>
        <w:rPr>
          <w:rFonts w:asciiTheme="minorHAnsi" w:hAnsiTheme="minorHAnsi" w:cstheme="minorHAnsi"/>
          <w:b w:val="0"/>
          <w:bCs w:val="0"/>
          <w:sz w:val="22"/>
          <w:szCs w:val="22"/>
        </w:rPr>
        <w:lastRenderedPageBreak/>
        <w:t>podepisovat nebo osobami jimi zmocněnými.</w:t>
      </w:r>
    </w:p>
    <w:p w:rsidR="00537068" w:rsidRDefault="00D807CB">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Zápisy ve stavebním deníku se nepovažuj</w:t>
      </w:r>
      <w:r>
        <w:rPr>
          <w:rFonts w:asciiTheme="minorHAnsi" w:hAnsiTheme="minorHAnsi" w:cstheme="minorHAnsi"/>
          <w:b w:val="0"/>
          <w:bCs w:val="0"/>
          <w:sz w:val="22"/>
          <w:szCs w:val="22"/>
        </w:rPr>
        <w:t>í za změnu smlouvy.</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w:t>
      </w:r>
      <w:r>
        <w:rPr>
          <w:rFonts w:asciiTheme="minorHAnsi" w:hAnsiTheme="minorHAnsi" w:cstheme="minorHAnsi"/>
        </w:rPr>
        <w:t xml:space="preserve">pro jiné účely než pro plnění předmětu této smlouvy. Tato povinnost trvá i po zániku ostatních závazků z této smlouvy.  </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 xml:space="preserve">Zhotovitel nemůže bez souhlasu objednatele postoupit svá práva a povinnosti plynoucí ze smlouvy třetí osobě. </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 xml:space="preserve">Smlouva nabývá platnosti </w:t>
      </w:r>
      <w:r>
        <w:rPr>
          <w:rFonts w:asciiTheme="minorHAnsi" w:hAnsiTheme="minorHAnsi" w:cstheme="minorHAnsi"/>
        </w:rPr>
        <w:t xml:space="preserve">dnem uzavření a účinnosti dnem uveřejnění v registru smluv.    </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Nedílnou součástí smlouvy je Příloha č. 1 - O</w:t>
      </w:r>
      <w:r>
        <w:rPr>
          <w:rFonts w:asciiTheme="minorHAnsi" w:hAnsiTheme="minorHAnsi" w:cstheme="minorHAnsi"/>
          <w:bCs/>
        </w:rPr>
        <w:t xml:space="preserve">ceněný soupis stavebních prací, dodávek a služeb s výkazem výměr (Položkový rozpočet). </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Smluvní strany konstatují, že tato smlouva je vyhotovena v elektronické podobě, přičemž obě smluvní stany obdrží jeho elektronický originál.</w:t>
      </w:r>
    </w:p>
    <w:p w:rsidR="00537068" w:rsidRDefault="00D807CB">
      <w:pPr>
        <w:pStyle w:val="Nadpis2"/>
        <w:numPr>
          <w:ilvl w:val="1"/>
          <w:numId w:val="31"/>
        </w:numPr>
        <w:spacing w:after="120" w:line="20" w:lineRule="atLeast"/>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Smluvní strany se dohodly, že smlouva bude v souladu se zák. č. 340/2015 Sb., o zvláštních podmínkách účinnosti něk</w:t>
      </w:r>
      <w:r>
        <w:rPr>
          <w:rFonts w:asciiTheme="minorHAnsi" w:hAnsiTheme="minorHAnsi" w:cstheme="minorHAnsi"/>
          <w:b w:val="0"/>
          <w:bCs w:val="0"/>
          <w:sz w:val="22"/>
          <w:szCs w:val="22"/>
        </w:rPr>
        <w:t xml:space="preserve">terých smluv, uveřejňování těchto smluv a o registru smluv (zákon o registru smluv), uveřejněna v registru smluv. Smluvní strany se dále dohodly, že elektronický obraz smlouvy a </w:t>
      </w:r>
      <w:proofErr w:type="spellStart"/>
      <w:r>
        <w:rPr>
          <w:rFonts w:asciiTheme="minorHAnsi" w:hAnsiTheme="minorHAnsi" w:cstheme="minorHAnsi"/>
          <w:b w:val="0"/>
          <w:bCs w:val="0"/>
          <w:sz w:val="22"/>
          <w:szCs w:val="22"/>
        </w:rPr>
        <w:t>metadata</w:t>
      </w:r>
      <w:proofErr w:type="spellEnd"/>
      <w:r>
        <w:rPr>
          <w:rFonts w:asciiTheme="minorHAnsi" w:hAnsiTheme="minorHAnsi" w:cstheme="minorHAnsi"/>
          <w:b w:val="0"/>
          <w:bCs w:val="0"/>
          <w:sz w:val="22"/>
          <w:szCs w:val="22"/>
        </w:rPr>
        <w:t xml:space="preserve"> dle uvedeného zákona zašle k uveřejnění v registru smluv objednatel, </w:t>
      </w:r>
      <w:r>
        <w:rPr>
          <w:rFonts w:asciiTheme="minorHAnsi" w:hAnsiTheme="minorHAnsi" w:cstheme="minorHAnsi"/>
          <w:b w:val="0"/>
          <w:bCs w:val="0"/>
          <w:sz w:val="22"/>
          <w:szCs w:val="22"/>
        </w:rPr>
        <w:t xml:space="preserve">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w:t>
      </w:r>
      <w:r>
        <w:rPr>
          <w:rFonts w:asciiTheme="minorHAnsi" w:eastAsia="Calibri" w:hAnsiTheme="minorHAnsi" w:cstheme="minorHAnsi"/>
          <w:b w:val="0"/>
          <w:bCs w:val="0"/>
          <w:sz w:val="22"/>
          <w:szCs w:val="22"/>
          <w:lang w:eastAsia="en-US"/>
        </w:rPr>
        <w:t>í osobních údajů</w:t>
      </w:r>
      <w:r>
        <w:rPr>
          <w:rFonts w:asciiTheme="minorHAnsi" w:hAnsiTheme="minorHAnsi" w:cstheme="minorHAnsi"/>
          <w:b w:val="0"/>
          <w:bCs w:val="0"/>
          <w:sz w:val="22"/>
          <w:szCs w:val="22"/>
        </w:rPr>
        <w:t>.</w:t>
      </w:r>
    </w:p>
    <w:p w:rsidR="00537068" w:rsidRDefault="00D807CB">
      <w:pPr>
        <w:pStyle w:val="Odstavecseseznamem"/>
        <w:numPr>
          <w:ilvl w:val="1"/>
          <w:numId w:val="31"/>
        </w:numPr>
        <w:spacing w:after="120" w:line="20" w:lineRule="atLeast"/>
        <w:ind w:left="567" w:hanging="567"/>
        <w:contextualSpacing w:val="0"/>
        <w:jc w:val="both"/>
        <w:rPr>
          <w:rFonts w:asciiTheme="minorHAnsi" w:hAnsiTheme="minorHAnsi" w:cstheme="minorHAnsi"/>
        </w:rPr>
      </w:pPr>
      <w:r>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a že se dohodly o celém jejím obsahu</w:t>
      </w:r>
      <w:r>
        <w:rPr>
          <w:rFonts w:asciiTheme="minorHAnsi" w:hAnsiTheme="minorHAnsi" w:cstheme="minorHAnsi"/>
        </w:rPr>
        <w:t xml:space="preserve">, což stvrzují svými podpisy. </w:t>
      </w:r>
    </w:p>
    <w:p w:rsidR="00537068" w:rsidRDefault="00D807CB">
      <w:pPr>
        <w:pStyle w:val="Odstavecseseznamem"/>
        <w:keepNext/>
        <w:keepLines/>
        <w:numPr>
          <w:ilvl w:val="1"/>
          <w:numId w:val="31"/>
        </w:numPr>
        <w:spacing w:after="120" w:line="240" w:lineRule="auto"/>
        <w:contextualSpacing w:val="0"/>
        <w:jc w:val="both"/>
        <w:rPr>
          <w:rFonts w:asciiTheme="minorHAnsi" w:hAnsiTheme="minorHAnsi" w:cstheme="minorHAnsi"/>
        </w:rPr>
      </w:pPr>
      <w:r>
        <w:rPr>
          <w:rFonts w:asciiTheme="minorHAnsi" w:hAnsiTheme="minorHAnsi" w:cstheme="minorHAnsi"/>
        </w:rPr>
        <w:t>Město Nový Jičín v souladu s </w:t>
      </w:r>
      <w:proofErr w:type="spellStart"/>
      <w:r>
        <w:rPr>
          <w:rFonts w:asciiTheme="minorHAnsi" w:hAnsiTheme="minorHAnsi" w:cstheme="minorHAnsi"/>
        </w:rPr>
        <w:t>ust</w:t>
      </w:r>
      <w:proofErr w:type="spellEnd"/>
      <w:r>
        <w:rPr>
          <w:rFonts w:asciiTheme="minorHAnsi" w:hAnsiTheme="minorHAnsi" w:cstheme="minorHAnsi"/>
        </w:rPr>
        <w:t>. § 41 odst. 1 zák. č. 128/2000 Sb., ve znění pozdějších předpisů stvrzuje, že uzavření této smlouvy bylo schváleno usnesením Rady městy Nový Jičín č. …………… ze dne ……</w:t>
      </w:r>
      <w:proofErr w:type="gramStart"/>
      <w:r>
        <w:rPr>
          <w:rFonts w:asciiTheme="minorHAnsi" w:hAnsiTheme="minorHAnsi" w:cstheme="minorHAnsi"/>
        </w:rPr>
        <w:t>…..</w:t>
      </w:r>
      <w:proofErr w:type="gramEnd"/>
      <w:r>
        <w:rPr>
          <w:rFonts w:asciiTheme="minorHAnsi" w:hAnsiTheme="minorHAnsi" w:cstheme="minorHAnsi"/>
        </w:rPr>
        <w:t xml:space="preserve"> </w:t>
      </w:r>
    </w:p>
    <w:p w:rsidR="00537068" w:rsidRDefault="00537068">
      <w:pPr>
        <w:pStyle w:val="Zkladntextodsazen"/>
        <w:spacing w:after="0"/>
        <w:ind w:left="709" w:hanging="709"/>
        <w:jc w:val="both"/>
        <w:rPr>
          <w:rFonts w:asciiTheme="minorHAnsi" w:hAnsiTheme="minorHAnsi" w:cstheme="minorHAnsi"/>
          <w:sz w:val="22"/>
          <w:szCs w:val="22"/>
        </w:rPr>
      </w:pPr>
    </w:p>
    <w:p w:rsidR="00537068" w:rsidRDefault="00D807CB">
      <w:pPr>
        <w:ind w:left="851" w:hanging="851"/>
        <w:rPr>
          <w:rFonts w:asciiTheme="minorHAnsi" w:hAnsiTheme="minorHAnsi" w:cstheme="minorHAnsi"/>
          <w:bCs/>
          <w:sz w:val="22"/>
          <w:szCs w:val="22"/>
        </w:rPr>
      </w:pPr>
      <w:r>
        <w:rPr>
          <w:rFonts w:asciiTheme="minorHAnsi" w:hAnsiTheme="minorHAnsi" w:cstheme="minorHAnsi"/>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537068" w:rsidRDefault="00537068">
      <w:pPr>
        <w:ind w:left="540" w:hanging="540"/>
        <w:rPr>
          <w:rFonts w:asciiTheme="minorHAnsi" w:hAnsiTheme="minorHAnsi" w:cstheme="minorHAnsi"/>
          <w:bCs/>
          <w:sz w:val="22"/>
          <w:szCs w:val="22"/>
        </w:rPr>
      </w:pPr>
    </w:p>
    <w:p w:rsidR="00537068" w:rsidRDefault="00537068">
      <w:pPr>
        <w:ind w:left="540" w:hanging="540"/>
        <w:rPr>
          <w:rFonts w:asciiTheme="minorHAnsi" w:hAnsiTheme="minorHAnsi" w:cstheme="minorHAnsi"/>
          <w:bCs/>
          <w:sz w:val="22"/>
          <w:szCs w:val="22"/>
        </w:rPr>
      </w:pPr>
    </w:p>
    <w:p w:rsidR="00537068" w:rsidRDefault="00D807CB">
      <w:pPr>
        <w:ind w:left="540" w:hanging="540"/>
        <w:rPr>
          <w:rFonts w:asciiTheme="minorHAnsi" w:hAnsiTheme="minorHAnsi" w:cstheme="minorHAnsi"/>
          <w:bCs/>
          <w:sz w:val="22"/>
          <w:szCs w:val="22"/>
        </w:rPr>
      </w:pPr>
      <w:r>
        <w:rPr>
          <w:rFonts w:asciiTheme="minorHAnsi" w:hAnsiTheme="minorHAnsi" w:cstheme="minorHAnsi"/>
          <w:bCs/>
          <w:sz w:val="22"/>
          <w:szCs w:val="22"/>
        </w:rPr>
        <w:t xml:space="preserve">Za </w:t>
      </w:r>
      <w:proofErr w:type="gramStart"/>
      <w:r>
        <w:rPr>
          <w:rFonts w:asciiTheme="minorHAnsi" w:hAnsiTheme="minorHAnsi" w:cstheme="minorHAnsi"/>
          <w:bCs/>
          <w:sz w:val="22"/>
          <w:szCs w:val="22"/>
        </w:rPr>
        <w:t>objednatele                                                         Za</w:t>
      </w:r>
      <w:proofErr w:type="gramEnd"/>
      <w:r>
        <w:rPr>
          <w:rFonts w:asciiTheme="minorHAnsi" w:hAnsiTheme="minorHAnsi" w:cstheme="minorHAnsi"/>
          <w:bCs/>
          <w:sz w:val="22"/>
          <w:szCs w:val="22"/>
        </w:rPr>
        <w:t xml:space="preserve"> zhotovitele</w:t>
      </w:r>
    </w:p>
    <w:p w:rsidR="00537068" w:rsidRDefault="00D807CB">
      <w:pPr>
        <w:keepNext/>
        <w:keepLines/>
        <w:ind w:left="540" w:hanging="540"/>
        <w:rPr>
          <w:rFonts w:asciiTheme="minorHAnsi" w:hAnsiTheme="minorHAnsi" w:cstheme="minorHAnsi"/>
          <w:sz w:val="22"/>
          <w:szCs w:val="22"/>
        </w:rPr>
      </w:pPr>
      <w:r>
        <w:rPr>
          <w:rFonts w:asciiTheme="minorHAnsi" w:hAnsiTheme="minorHAnsi" w:cstheme="minorHAnsi"/>
          <w:bCs/>
          <w:sz w:val="22"/>
          <w:szCs w:val="22"/>
        </w:rPr>
        <w:t>Novém Jičíně dne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V ………. </w:t>
      </w:r>
      <w:proofErr w:type="gramStart"/>
      <w:r>
        <w:rPr>
          <w:rFonts w:asciiTheme="minorHAnsi" w:hAnsiTheme="minorHAnsi" w:cstheme="minorHAnsi"/>
          <w:bCs/>
          <w:sz w:val="22"/>
          <w:szCs w:val="22"/>
        </w:rPr>
        <w:t>dne</w:t>
      </w:r>
      <w:proofErr w:type="gramEnd"/>
      <w:r>
        <w:rPr>
          <w:rFonts w:asciiTheme="minorHAnsi" w:hAnsiTheme="minorHAnsi" w:cstheme="minorHAnsi"/>
          <w:bCs/>
          <w:sz w:val="22"/>
          <w:szCs w:val="22"/>
        </w:rPr>
        <w:t xml:space="preserve"> </w:t>
      </w:r>
    </w:p>
    <w:p w:rsidR="00537068" w:rsidRDefault="00537068">
      <w:pPr>
        <w:keepNext/>
        <w:keepLines/>
        <w:ind w:left="540" w:hanging="540"/>
        <w:rPr>
          <w:rFonts w:asciiTheme="minorHAnsi" w:hAnsiTheme="minorHAnsi" w:cstheme="minorHAnsi"/>
          <w:bCs/>
          <w:sz w:val="22"/>
          <w:szCs w:val="22"/>
        </w:rPr>
      </w:pPr>
    </w:p>
    <w:p w:rsidR="00537068" w:rsidRDefault="00537068">
      <w:pPr>
        <w:keepNext/>
        <w:keepLines/>
        <w:rPr>
          <w:rFonts w:asciiTheme="minorHAnsi" w:hAnsiTheme="minorHAnsi" w:cstheme="minorHAnsi"/>
          <w:bCs/>
          <w:sz w:val="22"/>
          <w:szCs w:val="22"/>
        </w:rPr>
      </w:pPr>
    </w:p>
    <w:p w:rsidR="00537068" w:rsidRDefault="00537068">
      <w:pPr>
        <w:keepNext/>
        <w:keepLines/>
        <w:rPr>
          <w:rFonts w:asciiTheme="minorHAnsi" w:hAnsiTheme="minorHAnsi" w:cstheme="minorHAnsi"/>
          <w:bCs/>
          <w:sz w:val="22"/>
          <w:szCs w:val="22"/>
        </w:rPr>
      </w:pPr>
    </w:p>
    <w:p w:rsidR="00537068" w:rsidRDefault="00537068">
      <w:pPr>
        <w:keepNext/>
        <w:keepLines/>
        <w:rPr>
          <w:rFonts w:asciiTheme="minorHAnsi" w:hAnsiTheme="minorHAnsi" w:cstheme="minorHAnsi"/>
          <w:bCs/>
          <w:sz w:val="22"/>
          <w:szCs w:val="22"/>
        </w:rPr>
      </w:pPr>
    </w:p>
    <w:p w:rsidR="00537068" w:rsidRDefault="00537068">
      <w:pPr>
        <w:keepNext/>
        <w:keepLines/>
        <w:rPr>
          <w:rFonts w:asciiTheme="minorHAnsi" w:hAnsiTheme="minorHAnsi" w:cstheme="minorHAnsi"/>
          <w:bCs/>
          <w:sz w:val="22"/>
          <w:szCs w:val="22"/>
        </w:rPr>
      </w:pPr>
    </w:p>
    <w:p w:rsidR="00537068" w:rsidRDefault="00D807CB">
      <w:pPr>
        <w:keepNext/>
        <w:keepLines/>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p>
    <w:p w:rsidR="00537068" w:rsidRDefault="00D807CB">
      <w:pPr>
        <w:keepNext/>
        <w:keepLines/>
        <w:tabs>
          <w:tab w:val="left" w:pos="540"/>
          <w:tab w:val="left" w:pos="5190"/>
        </w:tabs>
        <w:rPr>
          <w:rFonts w:asciiTheme="minorHAnsi" w:hAnsiTheme="minorHAnsi" w:cstheme="minorHAnsi"/>
          <w:sz w:val="22"/>
          <w:szCs w:val="22"/>
        </w:rPr>
      </w:pPr>
      <w:r>
        <w:rPr>
          <w:rFonts w:asciiTheme="minorHAnsi" w:hAnsiTheme="minorHAnsi" w:cstheme="minorHAnsi"/>
          <w:sz w:val="22"/>
          <w:szCs w:val="22"/>
        </w:rPr>
        <w:t>Mgr. Stanislav Kopecký</w:t>
      </w:r>
      <w:r>
        <w:rPr>
          <w:rFonts w:asciiTheme="minorHAnsi" w:hAnsiTheme="minorHAnsi" w:cstheme="minorHAnsi"/>
          <w:sz w:val="22"/>
          <w:szCs w:val="22"/>
        </w:rPr>
        <w:tab/>
      </w:r>
    </w:p>
    <w:p w:rsidR="00537068" w:rsidRDefault="00D807CB">
      <w:pPr>
        <w:keepNext/>
        <w:keepLines/>
        <w:rPr>
          <w:rFonts w:asciiTheme="minorHAnsi" w:hAnsiTheme="minorHAnsi" w:cstheme="minorHAnsi"/>
          <w:sz w:val="22"/>
          <w:szCs w:val="22"/>
        </w:rPr>
      </w:pPr>
      <w:r>
        <w:rPr>
          <w:rFonts w:asciiTheme="minorHAnsi" w:hAnsiTheme="minorHAnsi" w:cstheme="minorHAnsi"/>
          <w:sz w:val="22"/>
          <w:szCs w:val="22"/>
        </w:rPr>
        <w:t>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sectPr w:rsidR="00537068">
      <w:headerReference w:type="default" r:id="rId8"/>
      <w:footerReference w:type="default" r:id="rId9"/>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CB" w:rsidRDefault="00D807CB">
      <w:r>
        <w:separator/>
      </w:r>
    </w:p>
  </w:endnote>
  <w:endnote w:type="continuationSeparator" w:id="0">
    <w:p w:rsidR="00D807CB" w:rsidRDefault="00D8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auto"/>
    <w:pitch w:val="default"/>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68" w:rsidRDefault="00D807CB">
    <w:pPr>
      <w:pStyle w:val="Zpat"/>
      <w:framePr w:wrap="auto" w:vAnchor="text" w:hAnchor="margin" w:xAlign="right" w:y="1"/>
      <w:rPr>
        <w:rStyle w:val="slostrnky"/>
        <w:rFonts w:asciiTheme="minorHAnsi" w:hAnsiTheme="minorHAnsi" w:cstheme="minorHAnsi"/>
        <w:sz w:val="22"/>
        <w:szCs w:val="22"/>
      </w:rPr>
    </w:pPr>
    <w:r>
      <w:rPr>
        <w:rStyle w:val="slostrnky"/>
        <w:rFonts w:asciiTheme="minorHAnsi" w:hAnsiTheme="minorHAnsi" w:cstheme="minorHAnsi"/>
        <w:sz w:val="22"/>
        <w:szCs w:val="22"/>
      </w:rPr>
      <w:fldChar w:fldCharType="begin"/>
    </w:r>
    <w:r>
      <w:rPr>
        <w:rStyle w:val="slostrnky"/>
        <w:rFonts w:asciiTheme="minorHAnsi" w:hAnsiTheme="minorHAnsi" w:cstheme="minorHAnsi"/>
        <w:sz w:val="22"/>
        <w:szCs w:val="22"/>
      </w:rPr>
      <w:instrText xml:space="preserve">PAGE  </w:instrText>
    </w:r>
    <w:r>
      <w:rPr>
        <w:rStyle w:val="slostrnky"/>
        <w:rFonts w:asciiTheme="minorHAnsi" w:hAnsiTheme="minorHAnsi" w:cstheme="minorHAnsi"/>
        <w:sz w:val="22"/>
        <w:szCs w:val="22"/>
      </w:rPr>
      <w:fldChar w:fldCharType="separate"/>
    </w:r>
    <w:r w:rsidR="00B23572">
      <w:rPr>
        <w:rStyle w:val="slostrnky"/>
        <w:rFonts w:asciiTheme="minorHAnsi" w:hAnsiTheme="minorHAnsi" w:cstheme="minorHAnsi"/>
        <w:noProof/>
        <w:sz w:val="22"/>
        <w:szCs w:val="22"/>
      </w:rPr>
      <w:t>16</w:t>
    </w:r>
    <w:r>
      <w:rPr>
        <w:rStyle w:val="slostrnky"/>
        <w:rFonts w:asciiTheme="minorHAnsi" w:hAnsiTheme="minorHAnsi" w:cstheme="minorHAnsi"/>
        <w:sz w:val="22"/>
        <w:szCs w:val="22"/>
      </w:rPr>
      <w:fldChar w:fldCharType="end"/>
    </w:r>
  </w:p>
  <w:p w:rsidR="00537068" w:rsidRDefault="0053706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CB" w:rsidRDefault="00D807CB">
      <w:r>
        <w:separator/>
      </w:r>
    </w:p>
  </w:footnote>
  <w:footnote w:type="continuationSeparator" w:id="0">
    <w:p w:rsidR="00D807CB" w:rsidRDefault="00D80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68" w:rsidRDefault="00D807CB">
    <w:pPr>
      <w:pStyle w:val="Zhlav"/>
      <w:jc w:val="right"/>
      <w:rPr>
        <w:rFonts w:asciiTheme="minorHAnsi" w:hAnsiTheme="minorHAnsi" w:cstheme="minorHAnsi"/>
        <w:sz w:val="22"/>
        <w:szCs w:val="22"/>
      </w:rPr>
    </w:pPr>
    <w:r>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6943"/>
    <w:multiLevelType w:val="multilevel"/>
    <w:tmpl w:val="D8A4AAD0"/>
    <w:lvl w:ilvl="0">
      <w:start w:val="3"/>
      <w:numFmt w:val="decimal"/>
      <w:suff w:val="space"/>
      <w:lvlText w:val="%1"/>
      <w:lvlJc w:val="left"/>
      <w:pPr>
        <w:ind w:left="480" w:hanging="480"/>
      </w:pPr>
      <w:rPr>
        <w:rFonts w:hint="default"/>
        <w:u w:val="none"/>
      </w:rPr>
    </w:lvl>
    <w:lvl w:ilvl="1">
      <w:start w:val="3"/>
      <w:numFmt w:val="decimal"/>
      <w:suff w:val="space"/>
      <w:lvlText w:val="%1.%2"/>
      <w:lvlJc w:val="left"/>
      <w:pPr>
        <w:ind w:left="660" w:hanging="480"/>
      </w:pPr>
      <w:rPr>
        <w:rFonts w:hint="default"/>
        <w:u w:val="none"/>
      </w:rPr>
    </w:lvl>
    <w:lvl w:ilvl="2">
      <w:start w:val="1"/>
      <w:numFmt w:val="decimal"/>
      <w:suff w:val="space"/>
      <w:lvlText w:val="%1.%2.%3"/>
      <w:lvlJc w:val="left"/>
      <w:pPr>
        <w:ind w:left="1080" w:hanging="720"/>
      </w:pPr>
      <w:rPr>
        <w:rFonts w:hint="default"/>
        <w:u w:val="none"/>
      </w:rPr>
    </w:lvl>
    <w:lvl w:ilvl="3">
      <w:start w:val="1"/>
      <w:numFmt w:val="decimal"/>
      <w:suff w:val="space"/>
      <w:lvlText w:val="%1.%2.%3.%4"/>
      <w:lvlJc w:val="left"/>
      <w:pPr>
        <w:ind w:left="1260" w:hanging="720"/>
      </w:pPr>
      <w:rPr>
        <w:rFonts w:hint="default"/>
        <w:u w:val="none"/>
      </w:rPr>
    </w:lvl>
    <w:lvl w:ilvl="4">
      <w:start w:val="1"/>
      <w:numFmt w:val="decimal"/>
      <w:suff w:val="space"/>
      <w:lvlText w:val="%1.%2.%3.%4.%5"/>
      <w:lvlJc w:val="left"/>
      <w:pPr>
        <w:ind w:left="1800" w:hanging="1080"/>
      </w:pPr>
      <w:rPr>
        <w:rFonts w:hint="default"/>
        <w:u w:val="none"/>
      </w:rPr>
    </w:lvl>
    <w:lvl w:ilvl="5">
      <w:start w:val="1"/>
      <w:numFmt w:val="decimal"/>
      <w:suff w:val="space"/>
      <w:lvlText w:val="%1.%2.%3.%4.%5.%6"/>
      <w:lvlJc w:val="left"/>
      <w:pPr>
        <w:ind w:left="1980" w:hanging="1080"/>
      </w:pPr>
      <w:rPr>
        <w:rFonts w:hint="default"/>
        <w:u w:val="none"/>
      </w:rPr>
    </w:lvl>
    <w:lvl w:ilvl="6">
      <w:start w:val="1"/>
      <w:numFmt w:val="decimal"/>
      <w:suff w:val="space"/>
      <w:lvlText w:val="%1.%2.%3.%4.%5.%6.%7"/>
      <w:lvlJc w:val="left"/>
      <w:pPr>
        <w:ind w:left="2520" w:hanging="1440"/>
      </w:pPr>
      <w:rPr>
        <w:rFonts w:hint="default"/>
        <w:u w:val="none"/>
      </w:rPr>
    </w:lvl>
    <w:lvl w:ilvl="7">
      <w:start w:val="1"/>
      <w:numFmt w:val="decimal"/>
      <w:suff w:val="space"/>
      <w:lvlText w:val="%1.%2.%3.%4.%5.%6.%7.%8"/>
      <w:lvlJc w:val="left"/>
      <w:pPr>
        <w:ind w:left="2700" w:hanging="1440"/>
      </w:pPr>
      <w:rPr>
        <w:rFonts w:hint="default"/>
        <w:u w:val="none"/>
      </w:rPr>
    </w:lvl>
    <w:lvl w:ilvl="8">
      <w:start w:val="1"/>
      <w:numFmt w:val="decimal"/>
      <w:suff w:val="space"/>
      <w:lvlText w:val="%1.%2.%3.%4.%5.%6.%7.%8.%9"/>
      <w:lvlJc w:val="left"/>
      <w:pPr>
        <w:ind w:left="3240" w:hanging="1800"/>
      </w:pPr>
      <w:rPr>
        <w:rFonts w:hint="default"/>
        <w:u w:val="none"/>
      </w:rPr>
    </w:lvl>
  </w:abstractNum>
  <w:abstractNum w:abstractNumId="1">
    <w:nsid w:val="05BA5DA2"/>
    <w:multiLevelType w:val="multilevel"/>
    <w:tmpl w:val="AD74E09A"/>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
    <w:nsid w:val="0796427C"/>
    <w:multiLevelType w:val="multilevel"/>
    <w:tmpl w:val="98FA4622"/>
    <w:lvl w:ilvl="0">
      <w:start w:val="17"/>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
    <w:nsid w:val="09472716"/>
    <w:multiLevelType w:val="multilevel"/>
    <w:tmpl w:val="7D32647E"/>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4">
    <w:nsid w:val="0CCA5BC9"/>
    <w:multiLevelType w:val="multilevel"/>
    <w:tmpl w:val="E6DE6824"/>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5">
    <w:nsid w:val="0EAE6A8C"/>
    <w:multiLevelType w:val="multilevel"/>
    <w:tmpl w:val="74704666"/>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2618CE"/>
    <w:multiLevelType w:val="multilevel"/>
    <w:tmpl w:val="776AA1E4"/>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CB72EA"/>
    <w:multiLevelType w:val="multilevel"/>
    <w:tmpl w:val="B114DA94"/>
    <w:lvl w:ilvl="0">
      <w:start w:val="1"/>
      <w:numFmt w:val="lowerLetter"/>
      <w:suff w:val="space"/>
      <w:lvlText w:val="%1)"/>
      <w:lvlJc w:val="left"/>
      <w:pPr>
        <w:ind w:left="1459" w:hanging="360"/>
      </w:pPr>
    </w:lvl>
    <w:lvl w:ilvl="1">
      <w:start w:val="1"/>
      <w:numFmt w:val="lowerLetter"/>
      <w:suff w:val="space"/>
      <w:lvlText w:val="%2."/>
      <w:lvlJc w:val="left"/>
      <w:pPr>
        <w:ind w:left="2179" w:hanging="360"/>
      </w:pPr>
    </w:lvl>
    <w:lvl w:ilvl="2">
      <w:start w:val="1"/>
      <w:numFmt w:val="lowerRoman"/>
      <w:suff w:val="space"/>
      <w:lvlText w:val="%3."/>
      <w:lvlJc w:val="right"/>
      <w:pPr>
        <w:ind w:left="2899" w:hanging="180"/>
      </w:pPr>
    </w:lvl>
    <w:lvl w:ilvl="3">
      <w:start w:val="1"/>
      <w:numFmt w:val="decimal"/>
      <w:suff w:val="space"/>
      <w:lvlText w:val="%4."/>
      <w:lvlJc w:val="left"/>
      <w:pPr>
        <w:ind w:left="3619" w:hanging="360"/>
      </w:pPr>
    </w:lvl>
    <w:lvl w:ilvl="4">
      <w:start w:val="1"/>
      <w:numFmt w:val="lowerLetter"/>
      <w:suff w:val="space"/>
      <w:lvlText w:val="%5."/>
      <w:lvlJc w:val="left"/>
      <w:pPr>
        <w:ind w:left="4339" w:hanging="360"/>
      </w:pPr>
    </w:lvl>
    <w:lvl w:ilvl="5">
      <w:start w:val="1"/>
      <w:numFmt w:val="lowerRoman"/>
      <w:suff w:val="space"/>
      <w:lvlText w:val="%6."/>
      <w:lvlJc w:val="right"/>
      <w:pPr>
        <w:ind w:left="5059" w:hanging="180"/>
      </w:pPr>
    </w:lvl>
    <w:lvl w:ilvl="6">
      <w:start w:val="1"/>
      <w:numFmt w:val="decimal"/>
      <w:suff w:val="space"/>
      <w:lvlText w:val="%7."/>
      <w:lvlJc w:val="left"/>
      <w:pPr>
        <w:ind w:left="5779" w:hanging="360"/>
      </w:pPr>
    </w:lvl>
    <w:lvl w:ilvl="7">
      <w:start w:val="1"/>
      <w:numFmt w:val="lowerLetter"/>
      <w:suff w:val="space"/>
      <w:lvlText w:val="%8."/>
      <w:lvlJc w:val="left"/>
      <w:pPr>
        <w:ind w:left="6499" w:hanging="360"/>
      </w:pPr>
    </w:lvl>
    <w:lvl w:ilvl="8">
      <w:start w:val="1"/>
      <w:numFmt w:val="lowerRoman"/>
      <w:suff w:val="space"/>
      <w:lvlText w:val="%9."/>
      <w:lvlJc w:val="right"/>
      <w:pPr>
        <w:ind w:left="7219" w:hanging="180"/>
      </w:pPr>
    </w:lvl>
  </w:abstractNum>
  <w:abstractNum w:abstractNumId="8">
    <w:nsid w:val="14F06A60"/>
    <w:multiLevelType w:val="multilevel"/>
    <w:tmpl w:val="5D94664A"/>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9">
    <w:nsid w:val="17FE16AB"/>
    <w:multiLevelType w:val="multilevel"/>
    <w:tmpl w:val="86B8E754"/>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0">
    <w:nsid w:val="1C9709AF"/>
    <w:multiLevelType w:val="multilevel"/>
    <w:tmpl w:val="7B247574"/>
    <w:lvl w:ilvl="0">
      <w:start w:val="1"/>
      <w:numFmt w:val="lowerLetter"/>
      <w:suff w:val="space"/>
      <w:lvlText w:val="%1)"/>
      <w:lvlJc w:val="left"/>
      <w:pPr>
        <w:ind w:left="1440" w:hanging="360"/>
      </w:pPr>
      <w:rPr>
        <w:rFonts w:asciiTheme="majorHAnsi" w:hAnsiTheme="majorHAnsi" w:cstheme="majorHAnsi" w:hint="default"/>
      </w:r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11">
    <w:nsid w:val="29473D7F"/>
    <w:multiLevelType w:val="multilevel"/>
    <w:tmpl w:val="004E195A"/>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2">
    <w:nsid w:val="2A3625DA"/>
    <w:multiLevelType w:val="multilevel"/>
    <w:tmpl w:val="8C4CE3D0"/>
    <w:lvl w:ilvl="0">
      <w:start w:val="8"/>
      <w:numFmt w:val="decimal"/>
      <w:suff w:val="space"/>
      <w:lvlText w:val="%1"/>
      <w:lvlJc w:val="left"/>
      <w:pPr>
        <w:ind w:left="360" w:hanging="360"/>
      </w:pPr>
      <w:rPr>
        <w:rFonts w:hint="default"/>
        <w:u w:val="none"/>
      </w:rPr>
    </w:lvl>
    <w:lvl w:ilvl="1">
      <w:start w:val="1"/>
      <w:numFmt w:val="decimal"/>
      <w:suff w:val="space"/>
      <w:lvlText w:val="%1.%2"/>
      <w:lvlJc w:val="left"/>
      <w:pPr>
        <w:ind w:left="360" w:hanging="360"/>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13">
    <w:nsid w:val="2B5D3A09"/>
    <w:multiLevelType w:val="multilevel"/>
    <w:tmpl w:val="665AF20E"/>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4">
    <w:nsid w:val="2E8434BE"/>
    <w:multiLevelType w:val="multilevel"/>
    <w:tmpl w:val="4904A6B6"/>
    <w:lvl w:ilvl="0">
      <w:start w:val="14"/>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15">
    <w:nsid w:val="2F5A47FB"/>
    <w:multiLevelType w:val="multilevel"/>
    <w:tmpl w:val="5AB6840C"/>
    <w:lvl w:ilvl="0">
      <w:start w:val="6"/>
      <w:numFmt w:val="decimal"/>
      <w:suff w:val="space"/>
      <w:lvlText w:val="%1"/>
      <w:lvlJc w:val="left"/>
      <w:pPr>
        <w:ind w:left="360" w:hanging="360"/>
      </w:pPr>
      <w:rPr>
        <w:rFonts w:hint="default"/>
      </w:rPr>
    </w:lvl>
    <w:lvl w:ilvl="1">
      <w:start w:val="1"/>
      <w:numFmt w:val="decimal"/>
      <w:suff w:val="space"/>
      <w:lvlText w:val="%1.%2"/>
      <w:lvlJc w:val="left"/>
      <w:pPr>
        <w:ind w:left="502"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6">
    <w:nsid w:val="339941F8"/>
    <w:multiLevelType w:val="multilevel"/>
    <w:tmpl w:val="1D966DA2"/>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17">
    <w:nsid w:val="35007D79"/>
    <w:multiLevelType w:val="multilevel"/>
    <w:tmpl w:val="CB7E5D72"/>
    <w:lvl w:ilvl="0">
      <w:start w:val="15"/>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8">
    <w:nsid w:val="3767365E"/>
    <w:multiLevelType w:val="multilevel"/>
    <w:tmpl w:val="DF30D5A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A66E53"/>
    <w:multiLevelType w:val="multilevel"/>
    <w:tmpl w:val="83D63956"/>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0">
    <w:nsid w:val="3AFB7FFC"/>
    <w:multiLevelType w:val="multilevel"/>
    <w:tmpl w:val="87E84CDE"/>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21">
    <w:nsid w:val="3E3B1BAF"/>
    <w:multiLevelType w:val="multilevel"/>
    <w:tmpl w:val="9C26F480"/>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2">
    <w:nsid w:val="41244F51"/>
    <w:multiLevelType w:val="multilevel"/>
    <w:tmpl w:val="3818426A"/>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3">
    <w:nsid w:val="44040286"/>
    <w:multiLevelType w:val="multilevel"/>
    <w:tmpl w:val="E2A69378"/>
    <w:lvl w:ilvl="0">
      <w:start w:val="10"/>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1288"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4">
    <w:nsid w:val="46992BF7"/>
    <w:multiLevelType w:val="multilevel"/>
    <w:tmpl w:val="B9BE236A"/>
    <w:lvl w:ilvl="0">
      <w:start w:val="1"/>
      <w:numFmt w:val="bullet"/>
      <w:suff w:val="space"/>
      <w:lvlText w:val=""/>
      <w:lvlJc w:val="left"/>
      <w:pPr>
        <w:tabs>
          <w:tab w:val="num" w:pos="4754"/>
        </w:tabs>
        <w:ind w:left="4754" w:hanging="360"/>
      </w:pPr>
      <w:rPr>
        <w:rFonts w:ascii="Symbol" w:hAnsi="Symbol"/>
      </w:rPr>
    </w:lvl>
    <w:lvl w:ilvl="1">
      <w:start w:val="1"/>
      <w:numFmt w:val="bullet"/>
      <w:suff w:val="space"/>
      <w:lvlText w:val="o"/>
      <w:lvlJc w:val="left"/>
      <w:pPr>
        <w:tabs>
          <w:tab w:val="num" w:pos="5474"/>
        </w:tabs>
        <w:ind w:left="5474" w:hanging="360"/>
      </w:pPr>
      <w:rPr>
        <w:rFonts w:ascii="Courier New" w:hAnsi="Courier New"/>
      </w:rPr>
    </w:lvl>
    <w:lvl w:ilvl="2">
      <w:start w:val="1"/>
      <w:numFmt w:val="bullet"/>
      <w:suff w:val="space"/>
      <w:lvlText w:val=""/>
      <w:lvlJc w:val="left"/>
      <w:pPr>
        <w:tabs>
          <w:tab w:val="num" w:pos="6194"/>
        </w:tabs>
        <w:ind w:left="6194" w:hanging="360"/>
      </w:pPr>
      <w:rPr>
        <w:rFonts w:ascii="Wingdings" w:hAnsi="Wingdings"/>
      </w:rPr>
    </w:lvl>
    <w:lvl w:ilvl="3">
      <w:start w:val="1"/>
      <w:numFmt w:val="bullet"/>
      <w:suff w:val="space"/>
      <w:lvlText w:val=""/>
      <w:lvlJc w:val="left"/>
      <w:pPr>
        <w:tabs>
          <w:tab w:val="num" w:pos="6914"/>
        </w:tabs>
        <w:ind w:left="6914" w:hanging="360"/>
      </w:pPr>
      <w:rPr>
        <w:rFonts w:ascii="Symbol" w:hAnsi="Symbol"/>
      </w:rPr>
    </w:lvl>
    <w:lvl w:ilvl="4">
      <w:start w:val="1"/>
      <w:numFmt w:val="bullet"/>
      <w:suff w:val="space"/>
      <w:lvlText w:val="o"/>
      <w:lvlJc w:val="left"/>
      <w:pPr>
        <w:tabs>
          <w:tab w:val="num" w:pos="7634"/>
        </w:tabs>
        <w:ind w:left="7634" w:hanging="360"/>
      </w:pPr>
      <w:rPr>
        <w:rFonts w:ascii="Courier New" w:hAnsi="Courier New"/>
      </w:rPr>
    </w:lvl>
    <w:lvl w:ilvl="5">
      <w:start w:val="1"/>
      <w:numFmt w:val="bullet"/>
      <w:suff w:val="space"/>
      <w:lvlText w:val=""/>
      <w:lvlJc w:val="left"/>
      <w:pPr>
        <w:tabs>
          <w:tab w:val="num" w:pos="8354"/>
        </w:tabs>
        <w:ind w:left="8354" w:hanging="360"/>
      </w:pPr>
      <w:rPr>
        <w:rFonts w:ascii="Wingdings" w:hAnsi="Wingdings"/>
      </w:rPr>
    </w:lvl>
    <w:lvl w:ilvl="6">
      <w:start w:val="1"/>
      <w:numFmt w:val="bullet"/>
      <w:suff w:val="space"/>
      <w:lvlText w:val=""/>
      <w:lvlJc w:val="left"/>
      <w:pPr>
        <w:tabs>
          <w:tab w:val="num" w:pos="9074"/>
        </w:tabs>
        <w:ind w:left="9074" w:hanging="360"/>
      </w:pPr>
      <w:rPr>
        <w:rFonts w:ascii="Symbol" w:hAnsi="Symbol"/>
      </w:rPr>
    </w:lvl>
    <w:lvl w:ilvl="7">
      <w:start w:val="1"/>
      <w:numFmt w:val="bullet"/>
      <w:suff w:val="space"/>
      <w:lvlText w:val="o"/>
      <w:lvlJc w:val="left"/>
      <w:pPr>
        <w:tabs>
          <w:tab w:val="num" w:pos="9794"/>
        </w:tabs>
        <w:ind w:left="9794" w:hanging="360"/>
      </w:pPr>
      <w:rPr>
        <w:rFonts w:ascii="Courier New" w:hAnsi="Courier New"/>
      </w:rPr>
    </w:lvl>
    <w:lvl w:ilvl="8">
      <w:start w:val="1"/>
      <w:numFmt w:val="bullet"/>
      <w:suff w:val="space"/>
      <w:lvlText w:val=""/>
      <w:lvlJc w:val="left"/>
      <w:pPr>
        <w:tabs>
          <w:tab w:val="num" w:pos="10514"/>
        </w:tabs>
        <w:ind w:left="10514" w:hanging="360"/>
      </w:pPr>
      <w:rPr>
        <w:rFonts w:ascii="Wingdings" w:hAnsi="Wingdings"/>
      </w:rPr>
    </w:lvl>
  </w:abstractNum>
  <w:abstractNum w:abstractNumId="25">
    <w:nsid w:val="4B763607"/>
    <w:multiLevelType w:val="multilevel"/>
    <w:tmpl w:val="D5EEC8C4"/>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1146" w:hanging="720"/>
      </w:pPr>
      <w:rPr>
        <w:rFonts w:asciiTheme="minorHAnsi" w:hAnsiTheme="minorHAnsi" w:cstheme="minorHAnsi"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nsid w:val="4D8415F9"/>
    <w:multiLevelType w:val="multilevel"/>
    <w:tmpl w:val="53B47E8C"/>
    <w:lvl w:ilvl="0">
      <w:start w:val="1"/>
      <w:numFmt w:val="bullet"/>
      <w:suff w:val="space"/>
      <w:lvlText w:val=""/>
      <w:lvlJc w:val="left"/>
      <w:pPr>
        <w:ind w:left="1334" w:hanging="360"/>
      </w:pPr>
      <w:rPr>
        <w:rFonts w:ascii="Symbol" w:hAnsi="Symbol"/>
      </w:rPr>
    </w:lvl>
    <w:lvl w:ilvl="1">
      <w:start w:val="1"/>
      <w:numFmt w:val="bullet"/>
      <w:suff w:val="space"/>
      <w:lvlText w:val=""/>
      <w:lvlJc w:val="left"/>
      <w:pPr>
        <w:ind w:left="2054" w:hanging="360"/>
      </w:pPr>
      <w:rPr>
        <w:rFonts w:ascii="Symbol" w:hAnsi="Symbol" w:hint="default"/>
      </w:rPr>
    </w:lvl>
    <w:lvl w:ilvl="2">
      <w:start w:val="1"/>
      <w:numFmt w:val="bullet"/>
      <w:suff w:val="space"/>
      <w:lvlText w:val=""/>
      <w:lvlJc w:val="left"/>
      <w:pPr>
        <w:ind w:left="2774" w:hanging="360"/>
      </w:pPr>
      <w:rPr>
        <w:rFonts w:ascii="Symbol" w:hAnsi="Symbol" w:hint="default"/>
      </w:rPr>
    </w:lvl>
    <w:lvl w:ilvl="3">
      <w:start w:val="1"/>
      <w:numFmt w:val="bullet"/>
      <w:suff w:val="space"/>
      <w:lvlText w:val=""/>
      <w:lvlJc w:val="left"/>
      <w:pPr>
        <w:ind w:left="3494" w:hanging="360"/>
      </w:pPr>
      <w:rPr>
        <w:rFonts w:ascii="Symbol" w:hAnsi="Symbol" w:hint="default"/>
      </w:rPr>
    </w:lvl>
    <w:lvl w:ilvl="4">
      <w:start w:val="1"/>
      <w:numFmt w:val="bullet"/>
      <w:suff w:val="space"/>
      <w:lvlText w:val="o"/>
      <w:lvlJc w:val="left"/>
      <w:pPr>
        <w:ind w:left="4214" w:hanging="360"/>
      </w:pPr>
      <w:rPr>
        <w:rFonts w:ascii="Courier New" w:hAnsi="Courier New" w:cs="Courier New" w:hint="default"/>
      </w:rPr>
    </w:lvl>
    <w:lvl w:ilvl="5">
      <w:start w:val="1"/>
      <w:numFmt w:val="bullet"/>
      <w:suff w:val="space"/>
      <w:lvlText w:val=""/>
      <w:lvlJc w:val="left"/>
      <w:pPr>
        <w:ind w:left="4934" w:hanging="360"/>
      </w:pPr>
      <w:rPr>
        <w:rFonts w:ascii="Wingdings" w:hAnsi="Wingdings" w:hint="default"/>
      </w:rPr>
    </w:lvl>
    <w:lvl w:ilvl="6">
      <w:start w:val="1"/>
      <w:numFmt w:val="bullet"/>
      <w:suff w:val="space"/>
      <w:lvlText w:val=""/>
      <w:lvlJc w:val="left"/>
      <w:pPr>
        <w:ind w:left="5654" w:hanging="360"/>
      </w:pPr>
      <w:rPr>
        <w:rFonts w:ascii="Symbol" w:hAnsi="Symbol" w:hint="default"/>
      </w:rPr>
    </w:lvl>
    <w:lvl w:ilvl="7">
      <w:start w:val="1"/>
      <w:numFmt w:val="bullet"/>
      <w:suff w:val="space"/>
      <w:lvlText w:val="o"/>
      <w:lvlJc w:val="left"/>
      <w:pPr>
        <w:ind w:left="6374" w:hanging="360"/>
      </w:pPr>
      <w:rPr>
        <w:rFonts w:ascii="Courier New" w:hAnsi="Courier New" w:cs="Courier New" w:hint="default"/>
      </w:rPr>
    </w:lvl>
    <w:lvl w:ilvl="8">
      <w:start w:val="1"/>
      <w:numFmt w:val="bullet"/>
      <w:suff w:val="space"/>
      <w:lvlText w:val=""/>
      <w:lvlJc w:val="left"/>
      <w:pPr>
        <w:ind w:left="7094" w:hanging="360"/>
      </w:pPr>
      <w:rPr>
        <w:rFonts w:ascii="Wingdings" w:hAnsi="Wingdings" w:hint="default"/>
      </w:rPr>
    </w:lvl>
  </w:abstractNum>
  <w:abstractNum w:abstractNumId="27">
    <w:nsid w:val="512C5758"/>
    <w:multiLevelType w:val="multilevel"/>
    <w:tmpl w:val="196234A4"/>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28">
    <w:nsid w:val="5D6D68CC"/>
    <w:multiLevelType w:val="multilevel"/>
    <w:tmpl w:val="5EAC7780"/>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9">
    <w:nsid w:val="60C93E07"/>
    <w:multiLevelType w:val="multilevel"/>
    <w:tmpl w:val="C6264C6A"/>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0">
    <w:nsid w:val="634F28E4"/>
    <w:multiLevelType w:val="multilevel"/>
    <w:tmpl w:val="E210FDE2"/>
    <w:lvl w:ilvl="0">
      <w:start w:val="12"/>
      <w:numFmt w:val="decimal"/>
      <w:suff w:val="space"/>
      <w:lvlText w:val="%1"/>
      <w:lvlJc w:val="left"/>
      <w:pPr>
        <w:ind w:left="375" w:hanging="375"/>
      </w:pPr>
      <w:rPr>
        <w:rFonts w:hint="default"/>
        <w:u w:val="none"/>
      </w:rPr>
    </w:lvl>
    <w:lvl w:ilvl="1">
      <w:start w:val="1"/>
      <w:numFmt w:val="decimal"/>
      <w:suff w:val="space"/>
      <w:lvlText w:val="%1.%2"/>
      <w:lvlJc w:val="left"/>
      <w:pPr>
        <w:ind w:left="659" w:hanging="375"/>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1">
    <w:nsid w:val="6AAD4CE2"/>
    <w:multiLevelType w:val="multilevel"/>
    <w:tmpl w:val="97E235D4"/>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2">
    <w:nsid w:val="71203A2E"/>
    <w:multiLevelType w:val="multilevel"/>
    <w:tmpl w:val="7DC09C06"/>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33">
    <w:nsid w:val="71E6498C"/>
    <w:multiLevelType w:val="multilevel"/>
    <w:tmpl w:val="63B6A87C"/>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4">
    <w:nsid w:val="72D06E31"/>
    <w:multiLevelType w:val="multilevel"/>
    <w:tmpl w:val="5A6406CE"/>
    <w:lvl w:ilvl="0">
      <w:start w:val="1"/>
      <w:numFmt w:val="bullet"/>
      <w:suff w:val="space"/>
      <w:lvlText w:val=""/>
      <w:lvlJc w:val="left"/>
      <w:pPr>
        <w:tabs>
          <w:tab w:val="num" w:pos="1080"/>
        </w:tabs>
        <w:ind w:left="1080" w:hanging="360"/>
      </w:pPr>
      <w:rPr>
        <w:rFonts w:ascii="Symbol" w:hAnsi="Symbol" w:hint="default"/>
      </w:rPr>
    </w:lvl>
    <w:lvl w:ilvl="1">
      <w:start w:val="1"/>
      <w:numFmt w:val="bullet"/>
      <w:suff w:val="space"/>
      <w:lvlText w:val="o"/>
      <w:lvlJc w:val="left"/>
      <w:pPr>
        <w:tabs>
          <w:tab w:val="num" w:pos="1800"/>
        </w:tabs>
        <w:ind w:left="1800" w:hanging="360"/>
      </w:pPr>
      <w:rPr>
        <w:rFonts w:ascii="Courier New" w:hAnsi="Courier New"/>
      </w:rPr>
    </w:lvl>
    <w:lvl w:ilvl="2">
      <w:start w:val="1"/>
      <w:numFmt w:val="bullet"/>
      <w:suff w:val="space"/>
      <w:lvlText w:val=""/>
      <w:lvlJc w:val="left"/>
      <w:pPr>
        <w:tabs>
          <w:tab w:val="num" w:pos="2520"/>
        </w:tabs>
        <w:ind w:left="2520" w:hanging="360"/>
      </w:pPr>
      <w:rPr>
        <w:rFonts w:ascii="Wingdings" w:hAnsi="Wingdings"/>
      </w:rPr>
    </w:lvl>
    <w:lvl w:ilvl="3">
      <w:start w:val="1"/>
      <w:numFmt w:val="bullet"/>
      <w:suff w:val="space"/>
      <w:lvlText w:val=""/>
      <w:lvlJc w:val="left"/>
      <w:pPr>
        <w:tabs>
          <w:tab w:val="num" w:pos="3240"/>
        </w:tabs>
        <w:ind w:left="3240" w:hanging="360"/>
      </w:pPr>
      <w:rPr>
        <w:rFonts w:ascii="Symbol" w:hAnsi="Symbol"/>
      </w:rPr>
    </w:lvl>
    <w:lvl w:ilvl="4">
      <w:start w:val="1"/>
      <w:numFmt w:val="bullet"/>
      <w:suff w:val="space"/>
      <w:lvlText w:val="o"/>
      <w:lvlJc w:val="left"/>
      <w:pPr>
        <w:tabs>
          <w:tab w:val="num" w:pos="3960"/>
        </w:tabs>
        <w:ind w:left="3960" w:hanging="360"/>
      </w:pPr>
      <w:rPr>
        <w:rFonts w:ascii="Courier New" w:hAnsi="Courier New"/>
      </w:rPr>
    </w:lvl>
    <w:lvl w:ilvl="5">
      <w:start w:val="1"/>
      <w:numFmt w:val="bullet"/>
      <w:suff w:val="space"/>
      <w:lvlText w:val=""/>
      <w:lvlJc w:val="left"/>
      <w:pPr>
        <w:tabs>
          <w:tab w:val="num" w:pos="4680"/>
        </w:tabs>
        <w:ind w:left="4680" w:hanging="360"/>
      </w:pPr>
      <w:rPr>
        <w:rFonts w:ascii="Wingdings" w:hAnsi="Wingdings"/>
      </w:rPr>
    </w:lvl>
    <w:lvl w:ilvl="6">
      <w:start w:val="1"/>
      <w:numFmt w:val="bullet"/>
      <w:suff w:val="space"/>
      <w:lvlText w:val=""/>
      <w:lvlJc w:val="left"/>
      <w:pPr>
        <w:tabs>
          <w:tab w:val="num" w:pos="5400"/>
        </w:tabs>
        <w:ind w:left="5400" w:hanging="360"/>
      </w:pPr>
      <w:rPr>
        <w:rFonts w:ascii="Symbol" w:hAnsi="Symbol"/>
      </w:rPr>
    </w:lvl>
    <w:lvl w:ilvl="7">
      <w:start w:val="1"/>
      <w:numFmt w:val="bullet"/>
      <w:suff w:val="space"/>
      <w:lvlText w:val="o"/>
      <w:lvlJc w:val="left"/>
      <w:pPr>
        <w:tabs>
          <w:tab w:val="num" w:pos="6120"/>
        </w:tabs>
        <w:ind w:left="6120" w:hanging="360"/>
      </w:pPr>
      <w:rPr>
        <w:rFonts w:ascii="Courier New" w:hAnsi="Courier New"/>
      </w:rPr>
    </w:lvl>
    <w:lvl w:ilvl="8">
      <w:start w:val="1"/>
      <w:numFmt w:val="bullet"/>
      <w:suff w:val="space"/>
      <w:lvlText w:val=""/>
      <w:lvlJc w:val="left"/>
      <w:pPr>
        <w:tabs>
          <w:tab w:val="num" w:pos="6840"/>
        </w:tabs>
        <w:ind w:left="6840" w:hanging="360"/>
      </w:pPr>
      <w:rPr>
        <w:rFonts w:ascii="Wingdings" w:hAnsi="Wingdings"/>
      </w:rPr>
    </w:lvl>
  </w:abstractNum>
  <w:abstractNum w:abstractNumId="35">
    <w:nsid w:val="74997560"/>
    <w:multiLevelType w:val="multilevel"/>
    <w:tmpl w:val="4588C678"/>
    <w:lvl w:ilvl="0">
      <w:start w:val="9"/>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6">
    <w:nsid w:val="760B4E9C"/>
    <w:multiLevelType w:val="multilevel"/>
    <w:tmpl w:val="DBBC34BE"/>
    <w:lvl w:ilvl="0">
      <w:start w:val="11"/>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7">
    <w:nsid w:val="76B546BF"/>
    <w:multiLevelType w:val="multilevel"/>
    <w:tmpl w:val="C406B738"/>
    <w:lvl w:ilvl="0">
      <w:start w:val="16"/>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8">
    <w:nsid w:val="7E4C109C"/>
    <w:multiLevelType w:val="multilevel"/>
    <w:tmpl w:val="B1B63BEE"/>
    <w:lvl w:ilvl="0">
      <w:start w:val="3"/>
      <w:numFmt w:val="decimal"/>
      <w:suff w:val="space"/>
      <w:lvlText w:val="%1"/>
      <w:lvlJc w:val="left"/>
      <w:pPr>
        <w:ind w:left="480" w:hanging="480"/>
      </w:pPr>
      <w:rPr>
        <w:rFonts w:hint="default"/>
      </w:rPr>
    </w:lvl>
    <w:lvl w:ilvl="1">
      <w:start w:val="2"/>
      <w:numFmt w:val="decimal"/>
      <w:suff w:val="space"/>
      <w:lvlText w:val="%1.%2"/>
      <w:lvlJc w:val="left"/>
      <w:pPr>
        <w:ind w:left="840" w:hanging="480"/>
      </w:pPr>
      <w:rPr>
        <w:rFonts w:hint="default"/>
      </w:rPr>
    </w:lvl>
    <w:lvl w:ilvl="2">
      <w:start w:val="2"/>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num w:numId="1">
    <w:abstractNumId w:val="4"/>
  </w:num>
  <w:num w:numId="2">
    <w:abstractNumId w:val="34"/>
  </w:num>
  <w:num w:numId="3">
    <w:abstractNumId w:val="9"/>
  </w:num>
  <w:num w:numId="4">
    <w:abstractNumId w:val="11"/>
  </w:num>
  <w:num w:numId="5">
    <w:abstractNumId w:val="24"/>
  </w:num>
  <w:num w:numId="6">
    <w:abstractNumId w:val="32"/>
  </w:num>
  <w:num w:numId="7">
    <w:abstractNumId w:val="3"/>
  </w:num>
  <w:num w:numId="8">
    <w:abstractNumId w:val="21"/>
  </w:num>
  <w:num w:numId="9">
    <w:abstractNumId w:val="19"/>
  </w:num>
  <w:num w:numId="10">
    <w:abstractNumId w:val="38"/>
  </w:num>
  <w:num w:numId="11">
    <w:abstractNumId w:val="0"/>
  </w:num>
  <w:num w:numId="12">
    <w:abstractNumId w:val="13"/>
  </w:num>
  <w:num w:numId="13">
    <w:abstractNumId w:val="28"/>
  </w:num>
  <w:num w:numId="14">
    <w:abstractNumId w:val="15"/>
  </w:num>
  <w:num w:numId="15">
    <w:abstractNumId w:val="1"/>
  </w:num>
  <w:num w:numId="16">
    <w:abstractNumId w:val="26"/>
  </w:num>
  <w:num w:numId="17">
    <w:abstractNumId w:val="31"/>
  </w:num>
  <w:num w:numId="18">
    <w:abstractNumId w:val="27"/>
  </w:num>
  <w:num w:numId="19">
    <w:abstractNumId w:val="10"/>
  </w:num>
  <w:num w:numId="20">
    <w:abstractNumId w:val="12"/>
  </w:num>
  <w:num w:numId="21">
    <w:abstractNumId w:val="35"/>
  </w:num>
  <w:num w:numId="22">
    <w:abstractNumId w:val="7"/>
  </w:num>
  <w:num w:numId="23">
    <w:abstractNumId w:val="23"/>
  </w:num>
  <w:num w:numId="24">
    <w:abstractNumId w:val="36"/>
  </w:num>
  <w:num w:numId="25">
    <w:abstractNumId w:val="30"/>
  </w:num>
  <w:num w:numId="26">
    <w:abstractNumId w:val="33"/>
  </w:num>
  <w:num w:numId="27">
    <w:abstractNumId w:val="8"/>
  </w:num>
  <w:num w:numId="28">
    <w:abstractNumId w:val="14"/>
  </w:num>
  <w:num w:numId="29">
    <w:abstractNumId w:val="17"/>
  </w:num>
  <w:num w:numId="30">
    <w:abstractNumId w:val="37"/>
  </w:num>
  <w:num w:numId="31">
    <w:abstractNumId w:val="2"/>
  </w:num>
  <w:num w:numId="32">
    <w:abstractNumId w:val="20"/>
  </w:num>
  <w:num w:numId="33">
    <w:abstractNumId w:val="16"/>
  </w:num>
  <w:num w:numId="34">
    <w:abstractNumId w:val="25"/>
  </w:num>
  <w:num w:numId="35">
    <w:abstractNumId w:val="18"/>
  </w:num>
  <w:num w:numId="36">
    <w:abstractNumId w:val="22"/>
  </w:num>
  <w:num w:numId="37">
    <w:abstractNumId w:val="5"/>
  </w:num>
  <w:num w:numId="38">
    <w:abstractNumId w:val="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68"/>
    <w:rsid w:val="00537068"/>
    <w:rsid w:val="00A47311"/>
    <w:rsid w:val="00B23572"/>
    <w:rsid w:val="00D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CB3A7-5BA6-480B-BBE4-5DFC9389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uiPriority w:val="22"/>
    <w:qFormat/>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ocdata">
    <w:name w:val="docdata"/>
    <w:basedOn w:val="Normln"/>
    <w:pPr>
      <w:spacing w:before="100" w:beforeAutospacing="1" w:after="100" w:afterAutospacing="1"/>
    </w:pPr>
    <w:rPr>
      <w:sz w:val="24"/>
      <w:szCs w:val="24"/>
      <w:lang w:eastAsia="cs-CZ"/>
    </w:rPr>
  </w:style>
  <w:style w:type="paragraph" w:styleId="Normlnweb">
    <w:name w:val="Normal (Web)"/>
    <w:basedOn w:val="Normln"/>
    <w:uiPriority w:val="99"/>
    <w:semiHidden/>
    <w:unhideWhenUsed/>
    <w:pPr>
      <w:spacing w:before="100" w:beforeAutospacing="1" w:after="100" w:afterAutospacing="1"/>
    </w:pPr>
    <w:rPr>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C5A3-CB75-4FCC-8F18-83D86DDF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8406</Words>
  <Characters>49597</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3</cp:revision>
  <dcterms:created xsi:type="dcterms:W3CDTF">2025-11-04T09:45:00Z</dcterms:created>
  <dcterms:modified xsi:type="dcterms:W3CDTF">2025-11-04T09:46:00Z</dcterms:modified>
</cp:coreProperties>
</file>