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4C0C1" w14:textId="77777777" w:rsidR="00311DCC" w:rsidRDefault="00311DCC">
      <w:pPr>
        <w:jc w:val="center"/>
        <w:rPr>
          <w:rFonts w:ascii="Arial" w:eastAsia="Arial" w:hAnsi="Arial" w:cs="Arial"/>
          <w:b/>
          <w:bCs/>
          <w:sz w:val="22"/>
          <w:szCs w:val="22"/>
        </w:rPr>
      </w:pPr>
      <w:bookmarkStart w:id="0" w:name="_Toc323104681"/>
      <w:bookmarkStart w:id="1" w:name="_Toc323104679"/>
    </w:p>
    <w:p w14:paraId="2C838461" w14:textId="77777777" w:rsidR="00311DCC" w:rsidRDefault="00537741">
      <w:pPr>
        <w:jc w:val="center"/>
        <w:rPr>
          <w:rFonts w:ascii="Arial" w:eastAsia="Arial" w:hAnsi="Arial" w:cs="Arial"/>
          <w:b/>
          <w:bCs/>
          <w:sz w:val="22"/>
          <w:szCs w:val="22"/>
        </w:rPr>
      </w:pPr>
      <w:r>
        <w:rPr>
          <w:rFonts w:ascii="Arial" w:eastAsia="Arial" w:hAnsi="Arial" w:cs="Arial"/>
          <w:b/>
          <w:bCs/>
          <w:sz w:val="22"/>
          <w:szCs w:val="22"/>
        </w:rPr>
        <w:t>SMLOUVA O DÍLO</w:t>
      </w:r>
    </w:p>
    <w:p w14:paraId="4C7A5607" w14:textId="77777777" w:rsidR="00311DCC" w:rsidRDefault="00311DCC">
      <w:pPr>
        <w:keepNext/>
        <w:keepLines/>
        <w:rPr>
          <w:rFonts w:ascii="Arial" w:eastAsia="Arial" w:hAnsi="Arial" w:cs="Arial"/>
          <w:sz w:val="22"/>
          <w:szCs w:val="22"/>
        </w:rPr>
      </w:pPr>
    </w:p>
    <w:p w14:paraId="0C432DC0" w14:textId="77777777" w:rsidR="00311DCC" w:rsidRDefault="00537741">
      <w:pPr>
        <w:keepNext/>
        <w:keepLines/>
        <w:jc w:val="center"/>
        <w:rPr>
          <w:rFonts w:ascii="Arial" w:eastAsia="Arial" w:hAnsi="Arial" w:cs="Arial"/>
          <w:b/>
          <w:bCs/>
          <w:sz w:val="22"/>
          <w:szCs w:val="22"/>
        </w:rPr>
      </w:pPr>
      <w:r>
        <w:rPr>
          <w:rFonts w:ascii="Arial" w:eastAsia="Arial" w:hAnsi="Arial" w:cs="Arial"/>
          <w:b/>
          <w:bCs/>
          <w:sz w:val="22"/>
          <w:szCs w:val="22"/>
        </w:rPr>
        <w:t>„</w:t>
      </w:r>
      <w:r>
        <w:rPr>
          <w:rFonts w:ascii="Arial" w:hAnsi="Arial" w:cs="Arial"/>
          <w:b/>
          <w:bCs/>
          <w:sz w:val="22"/>
          <w:szCs w:val="22"/>
        </w:rPr>
        <w:t>Stavební úpravy veřejných toalet Skalky 2280/99, 741 01 Nový Jičín</w:t>
      </w:r>
      <w:r>
        <w:rPr>
          <w:rFonts w:ascii="Arial" w:eastAsia="Arial" w:hAnsi="Arial" w:cs="Arial"/>
          <w:b/>
          <w:bCs/>
          <w:sz w:val="22"/>
          <w:szCs w:val="22"/>
        </w:rPr>
        <w:t>“</w:t>
      </w:r>
    </w:p>
    <w:p w14:paraId="083EE51D" w14:textId="77777777" w:rsidR="00311DCC" w:rsidRDefault="00311DCC">
      <w:pPr>
        <w:keepNext/>
        <w:keepLines/>
        <w:jc w:val="center"/>
        <w:rPr>
          <w:rFonts w:ascii="Arial" w:eastAsia="Arial" w:hAnsi="Arial" w:cs="Arial"/>
          <w:sz w:val="22"/>
          <w:szCs w:val="22"/>
        </w:rPr>
      </w:pPr>
    </w:p>
    <w:p w14:paraId="6FE82C26" w14:textId="77777777" w:rsidR="00311DCC" w:rsidRDefault="00537741">
      <w:pPr>
        <w:pStyle w:val="Nadpis2"/>
        <w:keepLines/>
        <w:numPr>
          <w:ilvl w:val="0"/>
          <w:numId w:val="0"/>
        </w:numPr>
        <w:jc w:val="center"/>
        <w:rPr>
          <w:sz w:val="22"/>
          <w:szCs w:val="22"/>
        </w:rPr>
      </w:pPr>
      <w:r>
        <w:rPr>
          <w:sz w:val="22"/>
          <w:szCs w:val="22"/>
        </w:rPr>
        <w:t xml:space="preserve">I. </w:t>
      </w:r>
    </w:p>
    <w:p w14:paraId="38F2AADC" w14:textId="77777777" w:rsidR="00311DCC" w:rsidRDefault="00537741">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509199E8" w14:textId="77777777" w:rsidR="00311DCC" w:rsidRDefault="00311DCC">
      <w:pPr>
        <w:keepNext/>
        <w:keepLines/>
        <w:rPr>
          <w:rFonts w:ascii="Arial" w:eastAsia="Arial" w:hAnsi="Arial" w:cs="Arial"/>
          <w:sz w:val="22"/>
          <w:szCs w:val="22"/>
        </w:rPr>
      </w:pPr>
    </w:p>
    <w:p w14:paraId="7CCA26E7" w14:textId="77777777" w:rsidR="00311DCC" w:rsidRDefault="00537741">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2437303" w14:textId="77777777" w:rsidR="00311DCC" w:rsidRDefault="00537741">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20A0271D" w14:textId="77777777" w:rsidR="00311DCC" w:rsidRDefault="00311DCC">
      <w:pPr>
        <w:jc w:val="both"/>
        <w:rPr>
          <w:rFonts w:ascii="Arial" w:eastAsia="Arial" w:hAnsi="Arial" w:cs="Arial"/>
          <w:sz w:val="22"/>
          <w:szCs w:val="22"/>
        </w:rPr>
      </w:pPr>
    </w:p>
    <w:p w14:paraId="3B09421A" w14:textId="77777777" w:rsidR="00311DCC" w:rsidRDefault="00537741">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6D39AC9E" w14:textId="77777777" w:rsidR="00311DCC" w:rsidRDefault="00537741">
      <w:pPr>
        <w:ind w:left="3540" w:hanging="3539"/>
        <w:jc w:val="both"/>
        <w:rPr>
          <w:rFonts w:ascii="Arial" w:eastAsia="Arial" w:hAnsi="Arial" w:cs="Arial"/>
          <w:sz w:val="22"/>
          <w:szCs w:val="22"/>
        </w:rPr>
      </w:pPr>
      <w:r>
        <w:rPr>
          <w:rFonts w:ascii="Arial" w:eastAsia="Arial" w:hAnsi="Arial" w:cs="Arial"/>
          <w:sz w:val="22"/>
          <w:szCs w:val="22"/>
        </w:rPr>
        <w:t xml:space="preserve">Zastoupené:            </w:t>
      </w:r>
      <w:r>
        <w:rPr>
          <w:rFonts w:ascii="Arial" w:eastAsia="Arial" w:hAnsi="Arial" w:cs="Arial"/>
          <w:sz w:val="22"/>
          <w:szCs w:val="22"/>
        </w:rPr>
        <w:tab/>
        <w:t>Mgr. Stanislavem Kopeckým, starostou města</w:t>
      </w:r>
    </w:p>
    <w:p w14:paraId="58A02D0C" w14:textId="77777777" w:rsidR="00311DCC" w:rsidRDefault="00537741">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14:paraId="13ED04BF" w14:textId="77777777" w:rsidR="00311DCC" w:rsidRDefault="00537741">
      <w:pPr>
        <w:ind w:left="3540" w:hanging="3539"/>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t>CZ00298212</w:t>
      </w:r>
    </w:p>
    <w:p w14:paraId="06DBCFA2" w14:textId="77777777" w:rsidR="00311DCC" w:rsidRDefault="00537741">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39B92ED4" w14:textId="77777777" w:rsidR="00311DCC" w:rsidRDefault="00537741">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10463E9B" w14:textId="1F9CF7C9" w:rsidR="00311DCC" w:rsidRDefault="00537741">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Ing. arch. Jitka Hrubá, vedoucí Odboru rozvoje a investic Městského úřadu Nový Jičín</w:t>
      </w:r>
    </w:p>
    <w:p w14:paraId="71DC6DA3" w14:textId="77777777" w:rsidR="00311DCC" w:rsidRDefault="00537741">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Pr>
          <w:rFonts w:ascii="Arial" w:eastAsia="Arial" w:hAnsi="Arial" w:cs="Arial"/>
          <w:sz w:val="22"/>
          <w:szCs w:val="22"/>
        </w:rPr>
        <w:tab/>
        <w:t>Daniela Koričanská, referentka Oddělení investic Odboru rozvoje a investic</w:t>
      </w:r>
    </w:p>
    <w:p w14:paraId="3067024C" w14:textId="77777777" w:rsidR="00311DCC" w:rsidRDefault="00311DCC">
      <w:pPr>
        <w:ind w:left="3686" w:hanging="3685"/>
        <w:rPr>
          <w:rFonts w:ascii="Arial" w:eastAsia="Arial" w:hAnsi="Arial" w:cs="Arial"/>
          <w:sz w:val="22"/>
          <w:szCs w:val="22"/>
        </w:rPr>
      </w:pPr>
    </w:p>
    <w:p w14:paraId="7ACFEFA7" w14:textId="77777777" w:rsidR="00311DCC" w:rsidRDefault="00537741">
      <w:pPr>
        <w:rPr>
          <w:rFonts w:ascii="Arial" w:eastAsia="Arial" w:hAnsi="Arial" w:cs="Arial"/>
          <w:sz w:val="22"/>
          <w:szCs w:val="22"/>
        </w:rPr>
      </w:pPr>
      <w:r>
        <w:rPr>
          <w:rFonts w:ascii="Arial" w:eastAsia="Arial" w:hAnsi="Arial" w:cs="Arial"/>
          <w:sz w:val="22"/>
          <w:szCs w:val="22"/>
        </w:rPr>
        <w:t>(dále jen „objednatel“)</w:t>
      </w:r>
    </w:p>
    <w:p w14:paraId="1629D5E7" w14:textId="77777777" w:rsidR="00311DCC" w:rsidRDefault="00311DCC">
      <w:pPr>
        <w:rPr>
          <w:rFonts w:ascii="Arial" w:eastAsia="Arial" w:hAnsi="Arial" w:cs="Arial"/>
          <w:sz w:val="22"/>
          <w:szCs w:val="22"/>
        </w:rPr>
      </w:pPr>
    </w:p>
    <w:p w14:paraId="5DFFB8B0" w14:textId="77777777" w:rsidR="00311DCC" w:rsidRDefault="00537741">
      <w:pPr>
        <w:rPr>
          <w:rFonts w:ascii="Arial" w:eastAsia="Arial" w:hAnsi="Arial" w:cs="Arial"/>
          <w:sz w:val="22"/>
          <w:szCs w:val="22"/>
        </w:rPr>
      </w:pPr>
      <w:r>
        <w:rPr>
          <w:rFonts w:ascii="Arial" w:eastAsia="Arial" w:hAnsi="Arial" w:cs="Arial"/>
          <w:sz w:val="22"/>
          <w:szCs w:val="22"/>
        </w:rPr>
        <w:t>a</w:t>
      </w:r>
    </w:p>
    <w:p w14:paraId="365D1380" w14:textId="77777777" w:rsidR="00311DCC" w:rsidRDefault="00311DCC">
      <w:pPr>
        <w:rPr>
          <w:rFonts w:ascii="Arial" w:eastAsia="Arial" w:hAnsi="Arial" w:cs="Arial"/>
          <w:sz w:val="22"/>
          <w:szCs w:val="22"/>
        </w:rPr>
      </w:pPr>
    </w:p>
    <w:p w14:paraId="2BC1EDFE" w14:textId="77777777" w:rsidR="00311DCC" w:rsidRDefault="00537741">
      <w:pPr>
        <w:rPr>
          <w:rFonts w:ascii="Arial" w:eastAsia="Arial" w:hAnsi="Arial" w:cs="Arial"/>
          <w:b/>
          <w:bCs/>
          <w:sz w:val="22"/>
          <w:szCs w:val="22"/>
        </w:rPr>
      </w:pPr>
      <w:r>
        <w:rPr>
          <w:rFonts w:ascii="Arial" w:eastAsia="Arial" w:hAnsi="Arial" w:cs="Arial"/>
          <w:b/>
          <w:bCs/>
          <w:sz w:val="22"/>
          <w:szCs w:val="22"/>
        </w:rPr>
        <w:t>ZHOTOVITEL</w:t>
      </w:r>
    </w:p>
    <w:p w14:paraId="49D3F09B" w14:textId="77777777" w:rsidR="00311DCC" w:rsidRDefault="00311DCC">
      <w:pPr>
        <w:rPr>
          <w:rFonts w:ascii="Arial" w:eastAsia="Arial" w:hAnsi="Arial" w:cs="Arial"/>
          <w:b/>
          <w:bCs/>
          <w:sz w:val="22"/>
          <w:szCs w:val="22"/>
        </w:rPr>
      </w:pPr>
    </w:p>
    <w:p w14:paraId="62C24126" w14:textId="77777777" w:rsidR="00311DCC" w:rsidRDefault="00537741">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14:paraId="514A3CA6" w14:textId="77777777" w:rsidR="00311DCC" w:rsidRDefault="00537741">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8059116" w14:textId="77777777" w:rsidR="00311DCC" w:rsidRDefault="00537741">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89BB83B" w14:textId="77777777" w:rsidR="00311DCC" w:rsidRDefault="00537741">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08F794F7" w14:textId="77777777" w:rsidR="00311DCC" w:rsidRDefault="00537741">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1D1A8001" w14:textId="77777777" w:rsidR="00311DCC" w:rsidRDefault="00537741">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1CAD69A7" w14:textId="77777777" w:rsidR="00311DCC" w:rsidRDefault="00537741">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43BAE37D" w14:textId="77777777" w:rsidR="00311DCC" w:rsidRDefault="00537741">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73B6189C" w14:textId="77777777" w:rsidR="00311DCC" w:rsidRDefault="00537741">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14:paraId="2BDB0F96" w14:textId="77777777" w:rsidR="00311DCC" w:rsidRDefault="00537741">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[doplní účastník]</w:t>
      </w:r>
    </w:p>
    <w:p w14:paraId="0DF1AB29" w14:textId="77777777" w:rsidR="00311DCC" w:rsidRDefault="00311DCC">
      <w:pPr>
        <w:rPr>
          <w:rFonts w:ascii="Arial" w:eastAsia="Arial" w:hAnsi="Arial" w:cs="Arial"/>
          <w:sz w:val="22"/>
          <w:szCs w:val="22"/>
        </w:rPr>
      </w:pPr>
    </w:p>
    <w:p w14:paraId="0B400A2E" w14:textId="77777777" w:rsidR="00311DCC" w:rsidRDefault="00537741">
      <w:pPr>
        <w:rPr>
          <w:rFonts w:ascii="Arial" w:eastAsia="Arial" w:hAnsi="Arial" w:cs="Arial"/>
          <w:sz w:val="22"/>
          <w:szCs w:val="22"/>
        </w:rPr>
      </w:pPr>
      <w:r>
        <w:rPr>
          <w:rFonts w:ascii="Arial" w:eastAsia="Arial" w:hAnsi="Arial" w:cs="Arial"/>
          <w:sz w:val="22"/>
          <w:szCs w:val="22"/>
        </w:rPr>
        <w:t>(dále jen „zhotovitel“)</w:t>
      </w:r>
    </w:p>
    <w:p w14:paraId="32D348B9" w14:textId="77777777" w:rsidR="00311DCC" w:rsidRDefault="00311DCC">
      <w:pPr>
        <w:rPr>
          <w:rFonts w:ascii="Arial" w:eastAsia="Arial" w:hAnsi="Arial" w:cs="Arial"/>
          <w:sz w:val="22"/>
          <w:szCs w:val="22"/>
        </w:rPr>
      </w:pPr>
    </w:p>
    <w:p w14:paraId="6E99BC05" w14:textId="77777777" w:rsidR="00311DCC" w:rsidRDefault="00537741">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Pr>
          <w:rFonts w:ascii="Arial" w:hAnsi="Arial" w:cs="Arial"/>
          <w:b/>
          <w:bCs/>
          <w:sz w:val="22"/>
          <w:szCs w:val="22"/>
        </w:rPr>
        <w:t>Stavební úpravy veřejných toalet Skalky 2280/99, 741 01 Nový Jičín</w:t>
      </w:r>
      <w:r>
        <w:rPr>
          <w:rFonts w:ascii="Arial" w:eastAsia="Arial" w:hAnsi="Arial" w:cs="Arial"/>
          <w:b/>
          <w:bCs/>
          <w:sz w:val="22"/>
          <w:szCs w:val="22"/>
        </w:rPr>
        <w:t>“.</w:t>
      </w:r>
    </w:p>
    <w:p w14:paraId="1ACEEB5A" w14:textId="77777777" w:rsidR="00311DCC" w:rsidRDefault="00311DCC">
      <w:pPr>
        <w:pStyle w:val="Zkladntext2"/>
        <w:rPr>
          <w:rFonts w:ascii="Arial" w:eastAsia="Arial" w:hAnsi="Arial" w:cs="Arial"/>
          <w:b/>
          <w:bCs/>
          <w:sz w:val="22"/>
          <w:szCs w:val="22"/>
        </w:rPr>
      </w:pPr>
    </w:p>
    <w:p w14:paraId="0F27A5F4" w14:textId="77777777" w:rsidR="00311DCC" w:rsidRDefault="00537741">
      <w:pPr>
        <w:pStyle w:val="Zkladntext2"/>
        <w:jc w:val="center"/>
        <w:rPr>
          <w:rFonts w:ascii="Arial" w:eastAsia="Arial" w:hAnsi="Arial" w:cs="Arial"/>
          <w:b/>
          <w:bCs/>
          <w:sz w:val="22"/>
          <w:szCs w:val="22"/>
        </w:rPr>
      </w:pPr>
      <w:r>
        <w:rPr>
          <w:rFonts w:ascii="Arial" w:eastAsia="Arial" w:hAnsi="Arial" w:cs="Arial"/>
          <w:b/>
          <w:bCs/>
          <w:sz w:val="22"/>
          <w:szCs w:val="22"/>
        </w:rPr>
        <w:t>II.</w:t>
      </w:r>
    </w:p>
    <w:p w14:paraId="7F163556" w14:textId="77777777" w:rsidR="00311DCC" w:rsidRDefault="00537741">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1209312F" w14:textId="77777777" w:rsidR="00311DCC" w:rsidRDefault="00537741">
      <w:pPr>
        <w:pStyle w:val="Zkladntext2"/>
        <w:numPr>
          <w:ilvl w:val="0"/>
          <w:numId w:val="35"/>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5B0A52E" w14:textId="77777777" w:rsidR="00311DCC" w:rsidRDefault="00537741">
      <w:pPr>
        <w:pStyle w:val="Zkladntext2"/>
        <w:numPr>
          <w:ilvl w:val="0"/>
          <w:numId w:val="35"/>
        </w:numPr>
        <w:tabs>
          <w:tab w:val="left" w:pos="567"/>
        </w:tabs>
        <w:ind w:left="0" w:firstLine="0"/>
        <w:rPr>
          <w:rFonts w:ascii="Arial" w:eastAsia="Arial" w:hAnsi="Arial" w:cs="Arial"/>
          <w:sz w:val="22"/>
          <w:szCs w:val="22"/>
        </w:rPr>
      </w:pPr>
      <w:r>
        <w:rPr>
          <w:rFonts w:ascii="Arial" w:eastAsia="Arial" w:hAnsi="Arial" w:cs="Arial"/>
          <w:sz w:val="22"/>
          <w:szCs w:val="22"/>
        </w:rPr>
        <w:t>Smluvní strany prohlašují, že údaje uvedené v čl. I. této smlouvy jsou v souladu s právní skutečností v době uzavření smlouvy. Smluvní strany se zavazují, že změny dotčených údajů</w:t>
      </w:r>
    </w:p>
    <w:p w14:paraId="64BD85AA" w14:textId="77777777" w:rsidR="00311DCC" w:rsidRDefault="00537741">
      <w:pPr>
        <w:pStyle w:val="Zkladntext2"/>
        <w:tabs>
          <w:tab w:val="left" w:pos="284"/>
        </w:tabs>
        <w:spacing w:after="120"/>
        <w:rPr>
          <w:rFonts w:ascii="Arial" w:eastAsia="Arial" w:hAnsi="Arial" w:cs="Arial"/>
          <w:sz w:val="22"/>
          <w:szCs w:val="22"/>
        </w:rPr>
      </w:pPr>
      <w:r>
        <w:rPr>
          <w:rFonts w:ascii="Arial" w:eastAsia="Arial" w:hAnsi="Arial" w:cs="Arial"/>
          <w:sz w:val="22"/>
          <w:szCs w:val="22"/>
        </w:rPr>
        <w:t>oznámí bez prodlení písemně druhé smluvní straně. Smluvní strany prohlašují, že osoby podepisující tuto smlouvu jsou k tomuto úkonu oprávněny.</w:t>
      </w:r>
    </w:p>
    <w:p w14:paraId="55BDAE30" w14:textId="77777777" w:rsidR="00311DCC" w:rsidRDefault="00537741">
      <w:pPr>
        <w:pStyle w:val="Zkladntext2"/>
        <w:tabs>
          <w:tab w:val="left" w:pos="567"/>
        </w:tabs>
        <w:spacing w:after="120"/>
        <w:rPr>
          <w:rFonts w:ascii="Arial" w:eastAsia="Arial" w:hAnsi="Arial" w:cs="Arial"/>
          <w:sz w:val="22"/>
          <w:szCs w:val="22"/>
        </w:rPr>
      </w:pPr>
      <w:r>
        <w:rPr>
          <w:rFonts w:ascii="Arial" w:eastAsia="Arial" w:hAnsi="Arial" w:cs="Arial"/>
          <w:b/>
          <w:sz w:val="22"/>
          <w:szCs w:val="22"/>
        </w:rPr>
        <w:lastRenderedPageBreak/>
        <w:t>2.3.</w:t>
      </w:r>
      <w:r>
        <w:rPr>
          <w:rFonts w:ascii="Arial" w:eastAsia="Arial" w:hAnsi="Arial" w:cs="Arial"/>
          <w:sz w:val="22"/>
          <w:szCs w:val="22"/>
        </w:rPr>
        <w:t xml:space="preserve">  Zhotovitel prohlašuje, že je odborně způsobilý k zajištění předmětu plnění podle této smlouvy. </w:t>
      </w:r>
    </w:p>
    <w:p w14:paraId="68D042B3" w14:textId="77777777" w:rsidR="00311DCC" w:rsidRDefault="00537741">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89BB003" w14:textId="77777777" w:rsidR="00311DCC" w:rsidRDefault="00537741">
      <w:pPr>
        <w:pStyle w:val="Zkladntext2"/>
        <w:numPr>
          <w:ilvl w:val="1"/>
          <w:numId w:val="37"/>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27BC148B" w14:textId="77777777" w:rsidR="00311DCC" w:rsidRDefault="00537741">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756CEDD6" w14:textId="77777777" w:rsidR="00311DCC" w:rsidRDefault="00537741">
      <w:pPr>
        <w:pStyle w:val="Zkladntext2"/>
        <w:jc w:val="center"/>
        <w:rPr>
          <w:rFonts w:ascii="Arial" w:eastAsia="Arial" w:hAnsi="Arial" w:cs="Arial"/>
          <w:b/>
          <w:bCs/>
          <w:sz w:val="22"/>
          <w:szCs w:val="22"/>
        </w:rPr>
      </w:pPr>
      <w:r>
        <w:rPr>
          <w:rFonts w:ascii="Arial" w:eastAsia="Arial" w:hAnsi="Arial" w:cs="Arial"/>
          <w:b/>
          <w:bCs/>
          <w:sz w:val="22"/>
          <w:szCs w:val="22"/>
        </w:rPr>
        <w:t>III.</w:t>
      </w:r>
    </w:p>
    <w:p w14:paraId="6EED26AC" w14:textId="77777777" w:rsidR="00311DCC" w:rsidRDefault="00537741">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1AF17F1C" w14:textId="77777777" w:rsidR="00311DCC" w:rsidRDefault="00537741">
      <w:pPr>
        <w:pStyle w:val="Odstavecseseznamem"/>
        <w:numPr>
          <w:ilvl w:val="0"/>
          <w:numId w:val="43"/>
        </w:numPr>
        <w:tabs>
          <w:tab w:val="left" w:pos="567"/>
        </w:tabs>
        <w:spacing w:after="120"/>
        <w:ind w:left="0" w:firstLine="0"/>
        <w:contextualSpacing w:val="0"/>
        <w:jc w:val="both"/>
        <w:rPr>
          <w:rFonts w:ascii="Arial" w:eastAsia="Arial" w:hAnsi="Arial" w:cs="Arial"/>
        </w:rPr>
      </w:pPr>
      <w:r>
        <w:rPr>
          <w:rFonts w:ascii="Arial" w:eastAsia="Arial" w:hAnsi="Arial" w:cs="Arial"/>
          <w:u w:val="single"/>
        </w:rPr>
        <w:t>Předmět smlouvy</w:t>
      </w:r>
      <w:r>
        <w:rPr>
          <w:rFonts w:ascii="Arial" w:eastAsia="Arial" w:hAnsi="Arial" w:cs="Arial"/>
        </w:rPr>
        <w:t xml:space="preserve"> </w:t>
      </w:r>
    </w:p>
    <w:p w14:paraId="3DA61AEE" w14:textId="77777777" w:rsidR="00311DCC" w:rsidRDefault="00537741">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 xml:space="preserve">Zhotovitel se zavazuje provést pro objednatele stavební dílo </w:t>
      </w:r>
      <w:r>
        <w:rPr>
          <w:rFonts w:ascii="Arial" w:eastAsia="Arial" w:hAnsi="Arial" w:cs="Arial"/>
          <w:b/>
          <w:bCs/>
        </w:rPr>
        <w:t>„</w:t>
      </w:r>
      <w:r>
        <w:rPr>
          <w:rFonts w:ascii="Arial" w:hAnsi="Arial" w:cs="Arial"/>
          <w:b/>
          <w:bCs/>
        </w:rPr>
        <w:t>Stavební úpravy veřejných toalet Skalky 2280/99, 741 01 Nový Jičín</w:t>
      </w:r>
      <w:r>
        <w:rPr>
          <w:rFonts w:ascii="Arial" w:eastAsia="Arial" w:hAnsi="Arial" w:cs="Arial"/>
          <w:b/>
          <w:bCs/>
        </w:rPr>
        <w:t>“</w:t>
      </w:r>
      <w:r>
        <w:rPr>
          <w:rFonts w:ascii="Arial" w:eastAsia="Arial" w:hAnsi="Arial" w:cs="Arial"/>
        </w:rPr>
        <w:t xml:space="preserve"> (dále jen „dílo“). </w:t>
      </w:r>
    </w:p>
    <w:p w14:paraId="2863FA6C" w14:textId="77777777" w:rsidR="00311DCC" w:rsidRDefault="00537741">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 xml:space="preserve">Provedením díla se rozumí úplné, funkční a bezvadné provedení všech činností, jejichž provedení je pro řádné dokončení díla nezbytné. </w:t>
      </w:r>
      <w:bookmarkEnd w:id="0"/>
      <w:bookmarkEnd w:id="1"/>
    </w:p>
    <w:p w14:paraId="1E8AD289" w14:textId="77777777" w:rsidR="00311DCC" w:rsidRDefault="00537741">
      <w:pPr>
        <w:pStyle w:val="Odstavecseseznamem"/>
        <w:numPr>
          <w:ilvl w:val="1"/>
          <w:numId w:val="46"/>
        </w:numPr>
        <w:tabs>
          <w:tab w:val="left" w:pos="0"/>
          <w:tab w:val="left" w:pos="567"/>
        </w:tabs>
        <w:spacing w:after="120"/>
        <w:ind w:left="567" w:hanging="567"/>
        <w:jc w:val="both"/>
        <w:rPr>
          <w:rFonts w:ascii="Arial" w:eastAsia="Arial" w:hAnsi="Arial" w:cs="Arial"/>
        </w:rPr>
      </w:pPr>
      <w:r>
        <w:rPr>
          <w:rFonts w:ascii="Arial" w:eastAsia="Arial" w:hAnsi="Arial" w:cs="Arial"/>
          <w:u w:val="single"/>
        </w:rPr>
        <w:t xml:space="preserve">Rozsah předmětu díla </w:t>
      </w:r>
    </w:p>
    <w:p w14:paraId="4EBB8851" w14:textId="465AE428" w:rsidR="00311DCC" w:rsidRDefault="00537741">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společností </w:t>
      </w:r>
      <w:r>
        <w:rPr>
          <w:rFonts w:ascii="Arial" w:hAnsi="Arial" w:cs="Arial"/>
          <w:sz w:val="22"/>
          <w:szCs w:val="22"/>
        </w:rPr>
        <w:t>LEGOLA CZECH s.r.o., se sídlem Klínová 620/1, Ostrava-</w:t>
      </w:r>
      <w:proofErr w:type="spellStart"/>
      <w:r>
        <w:rPr>
          <w:rFonts w:ascii="Arial" w:hAnsi="Arial" w:cs="Arial"/>
          <w:sz w:val="22"/>
          <w:szCs w:val="22"/>
        </w:rPr>
        <w:t>Hulváky</w:t>
      </w:r>
      <w:proofErr w:type="spellEnd"/>
      <w:r>
        <w:rPr>
          <w:rFonts w:ascii="Arial" w:hAnsi="Arial" w:cs="Arial"/>
          <w:sz w:val="22"/>
          <w:szCs w:val="22"/>
        </w:rPr>
        <w:t>, 709 00, IČO 29395879, v 03/2024, rozhodnutím o stavebním povolení vydaným Městským úřadem Nový Jičín, Odborem územního plánování a stavebního řádu, dne 29. 07. 2024 pod č. j. MUNJ-110383/2024/ÚPSŘ-Pa</w:t>
      </w:r>
      <w:r>
        <w:rPr>
          <w:rFonts w:ascii="Arial" w:eastAsia="Arial" w:hAnsi="Arial" w:cs="Arial"/>
          <w:sz w:val="22"/>
          <w:szCs w:val="22"/>
        </w:rPr>
        <w:t xml:space="preserve"> a oceněným soupisem stavebních prací, dodávek a služeb s výkazem výměr (dále jen „Položkový rozpočet“), který tvoří Přílohu č. 1 této smlouvy a je nedílnou součástí této smlouvy.</w:t>
      </w:r>
    </w:p>
    <w:p w14:paraId="0B696E42" w14:textId="77777777" w:rsidR="00311DCC" w:rsidRDefault="00537741">
      <w:pPr>
        <w:pStyle w:val="Zkladntext2"/>
        <w:numPr>
          <w:ilvl w:val="2"/>
          <w:numId w:val="10"/>
        </w:numPr>
        <w:tabs>
          <w:tab w:val="left" w:pos="567"/>
        </w:tabs>
        <w:spacing w:after="120"/>
        <w:ind w:left="0" w:firstLine="0"/>
        <w:rPr>
          <w:rFonts w:ascii="Arial" w:eastAsia="Arial" w:hAnsi="Arial" w:cs="Arial"/>
          <w:sz w:val="22"/>
          <w:szCs w:val="22"/>
        </w:rPr>
      </w:pPr>
      <w:r>
        <w:rPr>
          <w:rFonts w:ascii="Arial" w:eastAsia="Calibri" w:hAnsi="Arial" w:cs="Arial"/>
          <w:sz w:val="22"/>
          <w:szCs w:val="22"/>
          <w:lang w:bidi="ar-SA"/>
        </w:rPr>
        <w:t xml:space="preserve">Stavební úpravy veřejných toalet spočívají v dispozičních změnách uvnitř objektu (nové WC kabiny včetně bezbariérové WC kabiny), výměně výplní otvorů a úpravě okolních zpevněných ploch; v návaznosti na dispoziční změny jsou navrženy vstupy do veřejných toalet ze strany amfiteátru; od restaurace bude vybudován přístupový chodník z betonové dlažby šířky 2 m. Přes tři schodišťové stupně bude přístup na podestu před veřejnými toaletami a pro bezbariérový přístup bude na protější straně vybudována rampa. Nalevo od objektu bude betonový chodník šířky 1,5 m a zezadu okapní chodník šířky 1 m. </w:t>
      </w:r>
    </w:p>
    <w:p w14:paraId="66B7A3DB" w14:textId="77777777" w:rsidR="00311DCC" w:rsidRDefault="00537741">
      <w:pPr>
        <w:pStyle w:val="Zkladntext2"/>
        <w:tabs>
          <w:tab w:val="left" w:pos="567"/>
        </w:tabs>
        <w:spacing w:after="120"/>
        <w:rPr>
          <w:rFonts w:ascii="Arial" w:eastAsia="Arial" w:hAnsi="Arial" w:cs="Arial"/>
          <w:sz w:val="22"/>
          <w:szCs w:val="22"/>
        </w:rPr>
      </w:pPr>
      <w:r>
        <w:rPr>
          <w:rFonts w:ascii="Arial" w:eastAsia="Calibri" w:hAnsi="Arial" w:cs="Arial"/>
          <w:sz w:val="22"/>
          <w:szCs w:val="22"/>
          <w:lang w:bidi="ar-SA"/>
        </w:rPr>
        <w:t>Součástí realizace je rovněž nový domovní vodovod - potrubí DN 32 PE 100 RC SDR 11, celkové délky 60 m napojený na vodovodní přípojku ve stávající vodovodní šachtě.</w:t>
      </w:r>
    </w:p>
    <w:p w14:paraId="2E15E625" w14:textId="77777777" w:rsidR="00311DCC" w:rsidRDefault="00537741">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192AEE43" w14:textId="27EFAEEB"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splnění podmínek vyplývajících z rozhodnutí o stavebním povolení, </w:t>
      </w:r>
      <w:r>
        <w:rPr>
          <w:rFonts w:ascii="Arial" w:hAnsi="Arial" w:cs="Arial"/>
          <w:sz w:val="22"/>
        </w:rPr>
        <w:t>stanovisek a vyjádření vydaných k realizaci stavby.</w:t>
      </w:r>
      <w:r>
        <w:rPr>
          <w:rFonts w:ascii="Arial" w:eastAsia="Arial" w:hAnsi="Arial" w:cs="Arial"/>
          <w:sz w:val="22"/>
          <w:szCs w:val="22"/>
        </w:rPr>
        <w:t xml:space="preserve"> </w:t>
      </w:r>
    </w:p>
    <w:p w14:paraId="1F034B7F"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 xml:space="preserve">dle právních předpisů a technických norem platných v době provádění </w:t>
      </w:r>
      <w:r>
        <w:rPr>
          <w:rFonts w:ascii="Arial" w:hAnsi="Arial" w:cs="Arial"/>
          <w:sz w:val="22"/>
          <w:szCs w:val="22"/>
        </w:rPr>
        <w:lastRenderedPageBreak/>
        <w:t>a předání díla, kterými bude prokázáno dosažení předepsané kvality a technických parametrů díla, včetně vyhodnocení provedených zkoušek (tlaková zkouška vodovodního potrubí, proplach potrubí, revize elektroinstalace, atd.).</w:t>
      </w:r>
      <w:r>
        <w:rPr>
          <w:rFonts w:ascii="Arial" w:eastAsia="Arial" w:hAnsi="Arial" w:cs="Arial"/>
          <w:sz w:val="22"/>
          <w:szCs w:val="22"/>
        </w:rPr>
        <w:t xml:space="preserve">  </w:t>
      </w:r>
    </w:p>
    <w:p w14:paraId="5C7401BB"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(dle zákona č. 22/1997 Sb. – prohlášení o shodě), vše v českém jazyce. </w:t>
      </w:r>
    </w:p>
    <w:p w14:paraId="69733E6B"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zařízení, které jsou součástí díla, jejich pasportů, záručních listů, návodů k obsluze a údržbě, provozních řádů a dalších dokladů nezbytných k provozu, to vše v českém jazyce.</w:t>
      </w:r>
    </w:p>
    <w:p w14:paraId="052E86C3"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64F48BED"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14A8FFEE"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odpadů na řízenou skládku včetně úhrady za uložení nebo jiná likvidace odpadů v souladu s právními předpisy a předložení písemných dokladů o jejich likvidaci.</w:t>
      </w:r>
    </w:p>
    <w:p w14:paraId="326F1877" w14:textId="77777777" w:rsidR="00311DCC" w:rsidRDefault="00537741">
      <w:pPr>
        <w:pStyle w:val="Zkladntext2"/>
        <w:numPr>
          <w:ilvl w:val="0"/>
          <w:numId w:val="16"/>
        </w:numPr>
        <w:tabs>
          <w:tab w:val="left" w:pos="284"/>
          <w:tab w:val="left" w:pos="567"/>
        </w:tabs>
        <w:spacing w:after="120"/>
        <w:rPr>
          <w:rFonts w:ascii="Arial" w:eastAsia="Arial" w:hAnsi="Arial" w:cs="Arial"/>
          <w:sz w:val="22"/>
          <w:szCs w:val="22"/>
        </w:rPr>
      </w:pPr>
      <w:r>
        <w:rPr>
          <w:rFonts w:ascii="Arial" w:hAnsi="Arial"/>
          <w:sz w:val="22"/>
          <w:szCs w:val="22"/>
        </w:rPr>
        <w:t xml:space="preserve">    Úklid prostor dotčených stavebními pracemi tzv. </w:t>
      </w:r>
      <w:r>
        <w:rPr>
          <w:rFonts w:ascii="Arial" w:hAnsi="Arial"/>
          <w:b/>
          <w:sz w:val="22"/>
          <w:szCs w:val="22"/>
        </w:rPr>
        <w:t>do čista</w:t>
      </w:r>
      <w:r>
        <w:rPr>
          <w:rFonts w:ascii="Arial" w:hAnsi="Arial"/>
          <w:sz w:val="22"/>
          <w:szCs w:val="22"/>
        </w:rPr>
        <w:t>.</w:t>
      </w:r>
    </w:p>
    <w:p w14:paraId="6B0A6040" w14:textId="77777777" w:rsidR="00311DCC" w:rsidRDefault="00537741">
      <w:pPr>
        <w:pStyle w:val="Zkladntext2"/>
        <w:numPr>
          <w:ilvl w:val="0"/>
          <w:numId w:val="16"/>
        </w:numPr>
        <w:tabs>
          <w:tab w:val="left" w:pos="567"/>
        </w:tabs>
        <w:spacing w:after="120"/>
        <w:rPr>
          <w:rFonts w:ascii="Arial" w:eastAsia="Arial" w:hAnsi="Arial" w:cs="Arial"/>
          <w:sz w:val="22"/>
          <w:szCs w:val="22"/>
        </w:rPr>
      </w:pPr>
      <w:r>
        <w:rPr>
          <w:rFonts w:ascii="Arial" w:hAnsi="Arial" w:cs="Arial"/>
          <w:sz w:val="22"/>
        </w:rPr>
        <w:t xml:space="preserve">   Průběžné provádění úklidu dotčených prostor po ukončení každé pracovní směny.</w:t>
      </w:r>
    </w:p>
    <w:p w14:paraId="081B5AFC" w14:textId="311645CA"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hAnsi="Arial" w:cs="Arial"/>
          <w:sz w:val="22"/>
        </w:rPr>
        <w:t xml:space="preserve">    Skladování vybouraného materiálu v kontejnerech umístěných na vyhrazeném místě a odvážení vybouraných hmot průběžně, nejméně však 2x týdně.</w:t>
      </w:r>
    </w:p>
    <w:p w14:paraId="1C7E2009" w14:textId="52F57859"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(prostory budovy, okolní prostranství, komunikace, chodníky, ostatní plochy, atd.). Před zahájením stavebních prací zhotovitel prokazatelně seznámí všechny vlastníky a nájemce dotčených pozemků a prostorů s rozsahem prováděných prací a po ukončení prací dotčené pozemky a prostory předá protokolárním způsobem všem vlastníkům a nájemcům.</w:t>
      </w:r>
    </w:p>
    <w:p w14:paraId="2D9FAC5F"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přilehlých ke staveništi v pořádku a čistotě.</w:t>
      </w:r>
    </w:p>
    <w:p w14:paraId="61A48DB4"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00DD2064"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3E304251"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14:paraId="5C6CFAC9"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14:paraId="5BDDE2C2"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14:paraId="6A512256" w14:textId="77777777" w:rsidR="00311DCC" w:rsidRDefault="00537741">
      <w:pPr>
        <w:pStyle w:val="Zkladntext2"/>
        <w:numPr>
          <w:ilvl w:val="0"/>
          <w:numId w:val="16"/>
        </w:numPr>
        <w:tabs>
          <w:tab w:val="left" w:pos="0"/>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14:paraId="459F32BB"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Zpracování projektové dokumentace skutečného provedení stavby (DSP), kde budou nově zpracovány výkresy skutečného stavu stavby po ukončení realizace s vyznačením změn oproti schválené projektové dokumentaci.</w:t>
      </w:r>
    </w:p>
    <w:p w14:paraId="076A0295"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14:paraId="08F1CF05"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Vyhotovení a zajištění veškerých nezbytných podkladů a dokladů pro řízení popř. jiný postup dle stavebního zákona, na základě kterého bude možno po dokončení díla započít s trvalým užíváním stavby (např. pro vydání </w:t>
      </w:r>
      <w:r>
        <w:rPr>
          <w:rFonts w:ascii="Arial" w:hAnsi="Arial" w:cs="Arial"/>
          <w:sz w:val="22"/>
        </w:rPr>
        <w:t>souhlasu s užíváním stavby</w:t>
      </w:r>
      <w:r>
        <w:rPr>
          <w:rFonts w:ascii="Arial" w:eastAsia="Arial" w:hAnsi="Arial" w:cs="Arial"/>
          <w:sz w:val="22"/>
          <w:szCs w:val="22"/>
        </w:rPr>
        <w:t xml:space="preserve">). </w:t>
      </w:r>
    </w:p>
    <w:p w14:paraId="3F9FB1D5"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6C760900"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Provedení podrobné fotodokumentace průběhu zhotovování díla. Dokumentace bude předána objednateli po ukončení díla na přenosném nosiči.</w:t>
      </w:r>
      <w:r>
        <w:rPr>
          <w:rFonts w:ascii="Arial" w:eastAsia="Arial" w:hAnsi="Arial" w:cs="Arial"/>
          <w:sz w:val="22"/>
          <w:szCs w:val="22"/>
        </w:rPr>
        <w:t xml:space="preserve"> </w:t>
      </w:r>
    </w:p>
    <w:p w14:paraId="07442FED"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rPr>
        <w:t>Provedení podrobné pasportizace včetně fotodokumentace stávajícího stavu objektu a všech dotčených zařízení před zahájením stavebních prací (pasportizace bude předána TDS na prvním kontrolním dnu 1x v elektronické podobě).</w:t>
      </w:r>
    </w:p>
    <w:p w14:paraId="5DEF525D" w14:textId="77777777" w:rsidR="00311DCC" w:rsidRDefault="00537741">
      <w:pPr>
        <w:pStyle w:val="Zkladntext2"/>
        <w:tabs>
          <w:tab w:val="left" w:pos="567"/>
        </w:tabs>
        <w:spacing w:after="120"/>
        <w:rPr>
          <w:rFonts w:ascii="Arial" w:eastAsia="Arial" w:hAnsi="Arial" w:cs="Arial"/>
          <w:sz w:val="22"/>
          <w:szCs w:val="22"/>
        </w:rPr>
      </w:pPr>
      <w:r>
        <w:rPr>
          <w:rFonts w:ascii="Arial" w:eastAsia="Arial" w:hAnsi="Arial" w:cs="Arial"/>
          <w:b/>
          <w:sz w:val="22"/>
          <w:szCs w:val="22"/>
        </w:rPr>
        <w:t>3.3.</w:t>
      </w: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4137ADA0" w14:textId="77777777" w:rsidR="00311DCC" w:rsidRDefault="00537741">
      <w:pPr>
        <w:pStyle w:val="Zkladntext2"/>
        <w:numPr>
          <w:ilvl w:val="2"/>
          <w:numId w:val="17"/>
        </w:numPr>
        <w:tabs>
          <w:tab w:val="left" w:pos="142"/>
          <w:tab w:val="left" w:pos="567"/>
        </w:tabs>
        <w:spacing w:after="120"/>
        <w:ind w:left="0" w:firstLine="0"/>
        <w:rPr>
          <w:rFonts w:ascii="Arial" w:eastAsia="Arial" w:hAnsi="Arial" w:cs="Arial"/>
          <w:sz w:val="22"/>
          <w:szCs w:val="22"/>
        </w:rPr>
      </w:pPr>
      <w:r>
        <w:rPr>
          <w:rFonts w:ascii="Arial" w:eastAsia="Arial" w:hAnsi="Arial" w:cs="Arial"/>
          <w:sz w:val="22"/>
          <w:szCs w:val="22"/>
        </w:rP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100CA5ED" w14:textId="77777777" w:rsidR="00311DCC" w:rsidRDefault="00537741">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w:t>
      </w:r>
      <w:proofErr w:type="spellStart"/>
      <w:r>
        <w:rPr>
          <w:rFonts w:ascii="Arial" w:eastAsia="Arial" w:hAnsi="Arial" w:cs="Arial"/>
          <w:sz w:val="22"/>
          <w:szCs w:val="22"/>
        </w:rPr>
        <w:t>méněpráce</w:t>
      </w:r>
      <w:proofErr w:type="spellEnd"/>
      <w:r>
        <w:rPr>
          <w:rFonts w:ascii="Arial" w:eastAsia="Arial" w:hAnsi="Arial" w:cs="Arial"/>
          <w:sz w:val="22"/>
          <w:szCs w:val="22"/>
        </w:rPr>
        <w:t xml:space="preserve">) musí být vždy sjednány formou písemného dodatku ke smlouvě. Vícepráce mohou být realizovány až po uzavření příslušného dodatku. </w:t>
      </w:r>
    </w:p>
    <w:p w14:paraId="50461D8F" w14:textId="77777777" w:rsidR="00311DCC" w:rsidRDefault="00537741">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2CE8D416" w14:textId="77777777" w:rsidR="00311DCC" w:rsidRDefault="00537741">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7B1D215C" w14:textId="77777777" w:rsidR="00311DCC" w:rsidRDefault="00537741">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2795D0AB" w14:textId="77777777" w:rsidR="00311DCC" w:rsidRDefault="00537741">
      <w:pPr>
        <w:pStyle w:val="Zkladntext2"/>
        <w:tabs>
          <w:tab w:val="left" w:pos="0"/>
          <w:tab w:val="left" w:pos="567"/>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3972E88B"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084FEDB9"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u w:val="single"/>
        </w:rPr>
        <w:t>Kvalita a jakost díla</w:t>
      </w:r>
      <w:r>
        <w:rPr>
          <w:rFonts w:ascii="Arial" w:eastAsia="Arial" w:hAnsi="Arial" w:cs="Arial"/>
          <w:sz w:val="22"/>
          <w:szCs w:val="22"/>
        </w:rPr>
        <w:t xml:space="preserve"> </w:t>
      </w:r>
    </w:p>
    <w:p w14:paraId="7D5F81C8" w14:textId="77777777" w:rsidR="00311DCC" w:rsidRDefault="00537741">
      <w:pPr>
        <w:pStyle w:val="Zkladntext2"/>
        <w:tabs>
          <w:tab w:val="left" w:pos="567"/>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p>
    <w:p w14:paraId="5402E2F8" w14:textId="77777777" w:rsidR="00311DCC" w:rsidRDefault="00537741">
      <w:pPr>
        <w:pStyle w:val="Zkladntext2"/>
        <w:tabs>
          <w:tab w:val="left" w:pos="0"/>
          <w:tab w:val="left" w:pos="567"/>
          <w:tab w:val="left" w:pos="709"/>
        </w:tabs>
        <w:spacing w:after="120"/>
        <w:rPr>
          <w:rFonts w:ascii="Arial" w:eastAsia="Arial" w:hAnsi="Arial" w:cs="Arial"/>
          <w:sz w:val="22"/>
          <w:szCs w:val="22"/>
        </w:rPr>
      </w:pPr>
      <w:proofErr w:type="gramStart"/>
      <w:r>
        <w:rPr>
          <w:rFonts w:ascii="Arial" w:eastAsia="Arial" w:hAnsi="Arial" w:cs="Arial"/>
          <w:sz w:val="22"/>
          <w:szCs w:val="22"/>
        </w:rPr>
        <w:t>4.2.2   Zhotovitel</w:t>
      </w:r>
      <w:proofErr w:type="gramEnd"/>
      <w:r>
        <w:rPr>
          <w:rFonts w:ascii="Arial" w:eastAsia="Arial" w:hAnsi="Arial" w:cs="Arial"/>
          <w:sz w:val="22"/>
          <w:szCs w:val="22"/>
        </w:rPr>
        <w:t xml:space="preserve">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p>
    <w:p w14:paraId="0DCA341D"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u w:val="single"/>
        </w:rPr>
        <w:t>Povinnost kontroly předaných podkladů a seznámení s podmínkami provádění díla</w:t>
      </w:r>
    </w:p>
    <w:p w14:paraId="213E0538" w14:textId="77777777" w:rsidR="00311DCC" w:rsidRDefault="00537741">
      <w:pPr>
        <w:pStyle w:val="Zkladntext2"/>
        <w:tabs>
          <w:tab w:val="left" w:pos="0"/>
          <w:tab w:val="left" w:pos="567"/>
        </w:tabs>
        <w:spacing w:after="120"/>
        <w:rPr>
          <w:rFonts w:ascii="Arial" w:eastAsia="Arial" w:hAnsi="Arial" w:cs="Arial"/>
          <w:sz w:val="22"/>
          <w:szCs w:val="22"/>
        </w:rPr>
      </w:pPr>
      <w:proofErr w:type="gramStart"/>
      <w:r>
        <w:rPr>
          <w:rFonts w:ascii="Arial" w:eastAsia="Arial" w:hAnsi="Arial" w:cs="Arial"/>
          <w:sz w:val="22"/>
          <w:szCs w:val="22"/>
        </w:rPr>
        <w:t>4.3.1  Zhotovitel</w:t>
      </w:r>
      <w:proofErr w:type="gramEnd"/>
      <w:r>
        <w:rPr>
          <w:rFonts w:ascii="Arial" w:eastAsia="Arial" w:hAnsi="Arial" w:cs="Arial"/>
          <w:sz w:val="22"/>
          <w:szCs w:val="22"/>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35AF029" w14:textId="77777777" w:rsidR="00311DCC" w:rsidRDefault="00537741">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Zhotovitel podpisem smlouvy potvrzuje, že se seznámil s podmínkami v místě provádění díla a že práce mohou být provedeny způsobem a v termínech stanovených smlouvou. </w:t>
      </w:r>
    </w:p>
    <w:p w14:paraId="32BC454A" w14:textId="77777777" w:rsidR="00311DCC" w:rsidRDefault="00311DCC">
      <w:pPr>
        <w:pStyle w:val="Zkladntext2"/>
        <w:tabs>
          <w:tab w:val="left" w:pos="0"/>
        </w:tabs>
        <w:spacing w:after="120"/>
        <w:rPr>
          <w:rFonts w:ascii="Arial" w:eastAsia="Arial" w:hAnsi="Arial" w:cs="Arial"/>
          <w:sz w:val="22"/>
          <w:szCs w:val="22"/>
        </w:rPr>
      </w:pPr>
    </w:p>
    <w:p w14:paraId="7BBAED0A" w14:textId="77777777" w:rsidR="00311DCC" w:rsidRDefault="00537741">
      <w:pPr>
        <w:pStyle w:val="Zkladntext2"/>
        <w:tabs>
          <w:tab w:val="left" w:pos="0"/>
        </w:tabs>
        <w:spacing w:after="120"/>
        <w:rPr>
          <w:rFonts w:ascii="Arial" w:eastAsia="Arial" w:hAnsi="Arial" w:cs="Arial"/>
          <w:sz w:val="22"/>
          <w:szCs w:val="22"/>
        </w:rPr>
      </w:pPr>
      <w:r>
        <w:rPr>
          <w:rFonts w:ascii="Arial" w:eastAsia="Arial" w:hAnsi="Arial" w:cs="Arial"/>
          <w:b/>
          <w:bCs/>
          <w:sz w:val="22"/>
          <w:szCs w:val="22"/>
        </w:rPr>
        <w:lastRenderedPageBreak/>
        <w:t>4.4.</w:t>
      </w:r>
      <w:r>
        <w:rPr>
          <w:rFonts w:ascii="Arial" w:eastAsia="Arial" w:hAnsi="Arial" w:cs="Arial"/>
          <w:sz w:val="22"/>
          <w:szCs w:val="22"/>
        </w:rPr>
        <w:t xml:space="preserve">    </w:t>
      </w:r>
      <w:r>
        <w:rPr>
          <w:rFonts w:ascii="Arial" w:eastAsia="Arial" w:hAnsi="Arial" w:cs="Arial"/>
          <w:sz w:val="22"/>
          <w:szCs w:val="22"/>
          <w:u w:val="single"/>
        </w:rPr>
        <w:t xml:space="preserve">Povinnost součinnosti </w:t>
      </w:r>
    </w:p>
    <w:p w14:paraId="4D248B93"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14:paraId="5E7C076B" w14:textId="79DC9E49" w:rsidR="00311DCC" w:rsidRDefault="00537741">
      <w:pPr>
        <w:pStyle w:val="Zkladntext2"/>
        <w:tabs>
          <w:tab w:val="left" w:pos="0"/>
          <w:tab w:val="left" w:pos="709"/>
        </w:tabs>
        <w:spacing w:after="120"/>
        <w:rPr>
          <w:rFonts w:ascii="Arial" w:hAnsi="Arial" w:cs="Arial"/>
          <w:sz w:val="22"/>
          <w:szCs w:val="22"/>
        </w:rPr>
      </w:pPr>
      <w:proofErr w:type="gramStart"/>
      <w:r>
        <w:rPr>
          <w:rFonts w:ascii="Arial" w:hAnsi="Arial" w:cs="Arial"/>
          <w:sz w:val="22"/>
          <w:szCs w:val="22"/>
        </w:rPr>
        <w:t>4.4.</w:t>
      </w:r>
      <w:r w:rsidR="00741719">
        <w:rPr>
          <w:rFonts w:ascii="Arial" w:hAnsi="Arial" w:cs="Arial"/>
          <w:sz w:val="22"/>
          <w:szCs w:val="22"/>
        </w:rPr>
        <w:t>2</w:t>
      </w:r>
      <w:r>
        <w:rPr>
          <w:rFonts w:ascii="Arial" w:hAnsi="Arial" w:cs="Arial"/>
          <w:sz w:val="22"/>
          <w:szCs w:val="22"/>
        </w:rPr>
        <w:t xml:space="preserve">  Zhotovitel</w:t>
      </w:r>
      <w:proofErr w:type="gramEnd"/>
      <w:r>
        <w:rPr>
          <w:rFonts w:ascii="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14:paraId="57357F9E"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u w:val="single"/>
        </w:rPr>
        <w:t>Základní oprávnění a povinnosti objednatele</w:t>
      </w:r>
    </w:p>
    <w:p w14:paraId="3A6DB1E1" w14:textId="77777777" w:rsidR="00311DCC" w:rsidRDefault="00537741">
      <w:pPr>
        <w:pStyle w:val="Zkladntext2"/>
        <w:tabs>
          <w:tab w:val="left" w:pos="0"/>
          <w:tab w:val="left" w:pos="426"/>
        </w:tabs>
        <w:spacing w:after="120"/>
        <w:rPr>
          <w:rFonts w:ascii="Arial" w:eastAsia="Arial" w:hAnsi="Arial" w:cs="Arial"/>
          <w:sz w:val="22"/>
          <w:szCs w:val="22"/>
        </w:rPr>
      </w:pPr>
      <w:proofErr w:type="gramStart"/>
      <w:r>
        <w:rPr>
          <w:rFonts w:ascii="Arial" w:eastAsia="Arial" w:hAnsi="Arial" w:cs="Arial"/>
          <w:sz w:val="22"/>
          <w:szCs w:val="22"/>
        </w:rPr>
        <w:t>4.5.1  Objednatel</w:t>
      </w:r>
      <w:proofErr w:type="gramEnd"/>
      <w:r>
        <w:rPr>
          <w:rFonts w:ascii="Arial" w:eastAsia="Arial" w:hAnsi="Arial" w:cs="Arial"/>
          <w:sz w:val="22"/>
          <w:szCs w:val="22"/>
        </w:rPr>
        <w:t xml:space="preserve"> je povinen řádně a včas provedené dílo bez vad a nedodělků převzít a zaplatit za něj dohodnutou cenu. </w:t>
      </w:r>
    </w:p>
    <w:p w14:paraId="1D4DEAA5" w14:textId="77777777" w:rsidR="00311DCC" w:rsidRDefault="00537741">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512F709E" w14:textId="77777777" w:rsidR="00311DCC" w:rsidRDefault="00537741">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24002B7A" w14:textId="77777777" w:rsidR="00311DCC" w:rsidRDefault="00537741">
      <w:pPr>
        <w:pStyle w:val="Zkladntext2"/>
        <w:tabs>
          <w:tab w:val="left" w:pos="0"/>
          <w:tab w:val="left" w:pos="567"/>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color w:val="000000"/>
          <w:sz w:val="22"/>
          <w:szCs w:val="22"/>
          <w:u w:val="single"/>
        </w:rPr>
        <w:t>Termín zahájení</w:t>
      </w:r>
    </w:p>
    <w:p w14:paraId="3590A523" w14:textId="77777777" w:rsidR="00311DCC" w:rsidRDefault="00537741">
      <w:pPr>
        <w:pStyle w:val="Zkladntext2"/>
        <w:tabs>
          <w:tab w:val="left" w:pos="0"/>
          <w:tab w:val="left" w:pos="567"/>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5</w:t>
      </w:r>
      <w:r>
        <w:rPr>
          <w:b/>
        </w:rPr>
        <w:t> </w:t>
      </w:r>
      <w:r>
        <w:rPr>
          <w:rFonts w:ascii="Arial" w:hAnsi="Arial" w:cs="Arial"/>
          <w:b/>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Předpokládaný termín zahájení prací je 01. 03. 2026. </w:t>
      </w:r>
    </w:p>
    <w:p w14:paraId="091C03F0"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14:paraId="12CFC7F6"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r>
      <w:r>
        <w:rPr>
          <w:rFonts w:ascii="Arial" w:hAnsi="Arial" w:cs="Arial"/>
          <w:sz w:val="22"/>
          <w:szCs w:val="22"/>
        </w:rPr>
        <w:t xml:space="preserve">Zhotovitel se zavazuje provést dílo v souladu s časovým </w:t>
      </w:r>
      <w:r>
        <w:rPr>
          <w:rFonts w:ascii="Arial" w:hAnsi="Arial"/>
          <w:sz w:val="22"/>
          <w:szCs w:val="22"/>
        </w:rPr>
        <w:t>Harmonogramem postupu prací</w:t>
      </w:r>
      <w:r>
        <w:rPr>
          <w:rFonts w:ascii="Arial" w:hAnsi="Arial" w:cs="Arial"/>
          <w:sz w:val="22"/>
          <w:szCs w:val="22"/>
        </w:rPr>
        <w:t xml:space="preserve">, který bude objednateli předložen a jím odsouhlasen při předání staveniště a bude během výstavby dodržován. </w:t>
      </w:r>
      <w:r>
        <w:rPr>
          <w:rFonts w:ascii="Arial" w:hAnsi="Arial"/>
          <w:sz w:val="22"/>
          <w:szCs w:val="22"/>
        </w:rPr>
        <w:t>Každá změna harmonogramu musí být předem odsouhlasena objednatelem.</w:t>
      </w:r>
    </w:p>
    <w:p w14:paraId="4836DD91" w14:textId="77777777" w:rsidR="00311DCC" w:rsidRDefault="00537741">
      <w:pPr>
        <w:pStyle w:val="Zkladntext2"/>
        <w:tabs>
          <w:tab w:val="left" w:pos="426"/>
          <w:tab w:val="left" w:pos="567"/>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7BDEDC2A"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do </w:t>
      </w:r>
      <w:r>
        <w:rPr>
          <w:rFonts w:ascii="Arial" w:hAnsi="Arial"/>
          <w:b/>
          <w:sz w:val="22"/>
        </w:rPr>
        <w:t>3 měsíců</w:t>
      </w:r>
      <w:r>
        <w:rPr>
          <w:rFonts w:ascii="Arial" w:hAnsi="Arial"/>
          <w:sz w:val="22"/>
        </w:rPr>
        <w:t xml:space="preserve"> od předání staveniště.</w:t>
      </w:r>
    </w:p>
    <w:p w14:paraId="2FB124F4"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14:paraId="39E37B7C" w14:textId="77777777" w:rsidR="00311DCC" w:rsidRDefault="00537741">
      <w:pPr>
        <w:pStyle w:val="Zkladntext2"/>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u w:val="single"/>
        </w:rPr>
        <w:t xml:space="preserve">Přerušení prací </w:t>
      </w:r>
    </w:p>
    <w:p w14:paraId="67050B87"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47981ED2" w14:textId="77777777" w:rsidR="00311DCC" w:rsidRDefault="00537741">
      <w:pPr>
        <w:pStyle w:val="Zkladntext2"/>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u w:val="single"/>
        </w:rPr>
        <w:t xml:space="preserve">Místo plnění </w:t>
      </w:r>
    </w:p>
    <w:p w14:paraId="31E343E5" w14:textId="4DD76A9C" w:rsidR="00311DCC" w:rsidRDefault="00537741">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hAnsi="Arial" w:cs="Arial"/>
          <w:sz w:val="22"/>
          <w:szCs w:val="22"/>
        </w:rPr>
        <w:t xml:space="preserve">Místem plnění jsou budova č. p. 2280 na ulici Skalky 99, Nový Jičín, a pozemky </w:t>
      </w:r>
      <w:proofErr w:type="spellStart"/>
      <w:r>
        <w:rPr>
          <w:rFonts w:ascii="Arial" w:hAnsi="Arial" w:cs="Arial"/>
          <w:sz w:val="22"/>
          <w:szCs w:val="22"/>
        </w:rPr>
        <w:t>parc</w:t>
      </w:r>
      <w:proofErr w:type="spellEnd"/>
      <w:r>
        <w:rPr>
          <w:rFonts w:ascii="Arial" w:hAnsi="Arial" w:cs="Arial"/>
          <w:sz w:val="22"/>
          <w:szCs w:val="22"/>
        </w:rPr>
        <w:t xml:space="preserve">. č. st. 1714, </w:t>
      </w:r>
      <w:proofErr w:type="spellStart"/>
      <w:r>
        <w:rPr>
          <w:rFonts w:ascii="Arial" w:hAnsi="Arial" w:cs="Arial"/>
          <w:sz w:val="22"/>
          <w:szCs w:val="22"/>
        </w:rPr>
        <w:t>parc</w:t>
      </w:r>
      <w:proofErr w:type="spellEnd"/>
      <w:r>
        <w:rPr>
          <w:rFonts w:ascii="Arial" w:hAnsi="Arial" w:cs="Arial"/>
          <w:sz w:val="22"/>
          <w:szCs w:val="22"/>
        </w:rPr>
        <w:t xml:space="preserve">. č. 761/1 a 761/2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Nový Jičín-Horní Předměstí, ve vlastnictví objednatele.</w:t>
      </w:r>
      <w:r>
        <w:rPr>
          <w:rFonts w:ascii="Arial" w:eastAsia="Arial" w:hAnsi="Arial" w:cs="Arial"/>
          <w:sz w:val="22"/>
          <w:szCs w:val="22"/>
        </w:rPr>
        <w:t xml:space="preserve"> </w:t>
      </w:r>
    </w:p>
    <w:p w14:paraId="28774C3B" w14:textId="77777777" w:rsidR="00311DCC" w:rsidRDefault="00311DCC">
      <w:pPr>
        <w:pStyle w:val="Zkladntext2"/>
        <w:tabs>
          <w:tab w:val="left" w:pos="0"/>
        </w:tabs>
        <w:spacing w:after="120"/>
        <w:rPr>
          <w:rFonts w:ascii="Arial" w:eastAsia="Arial" w:hAnsi="Arial" w:cs="Arial"/>
          <w:sz w:val="22"/>
          <w:szCs w:val="22"/>
        </w:rPr>
      </w:pPr>
    </w:p>
    <w:p w14:paraId="03B43D51" w14:textId="77777777" w:rsidR="00311DCC" w:rsidRDefault="00537741">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34A103A6" w14:textId="77777777" w:rsidR="00311DCC" w:rsidRDefault="00537741">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2015CC20" w14:textId="77777777" w:rsidR="00311DCC" w:rsidRDefault="00537741">
      <w:pPr>
        <w:pStyle w:val="Zkladntext2"/>
        <w:tabs>
          <w:tab w:val="left" w:pos="0"/>
          <w:tab w:val="left" w:pos="567"/>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14:paraId="7F44B2C6" w14:textId="5C21B75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Cena díla sjednaná v souladu s ustanovením § 2 zákona č. 526/1990 Sb., o cenách, v platném znění, je dohodnuta jako cena nejvýše přípustná a činí bez DPH</w:t>
      </w:r>
      <w:r>
        <w:rPr>
          <w:rFonts w:ascii="Arial" w:eastAsia="Arial" w:hAnsi="Arial" w:cs="Arial"/>
          <w:sz w:val="22"/>
          <w:szCs w:val="22"/>
          <w:highlight w:val="yellow"/>
        </w:rPr>
        <w:t xml:space="preserve"> [doplní účastník]</w:t>
      </w:r>
      <w:r>
        <w:rPr>
          <w:rFonts w:ascii="Arial" w:eastAsia="Arial" w:hAnsi="Arial" w:cs="Arial"/>
          <w:sz w:val="22"/>
          <w:szCs w:val="22"/>
        </w:rPr>
        <w:t xml:space="preserve"> Kč,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w:t>
      </w:r>
    </w:p>
    <w:p w14:paraId="098B5D41" w14:textId="7777777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42853BE3" w14:textId="7777777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lastRenderedPageBreak/>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14:paraId="0C5752ED" w14:textId="7777777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0D151150" w14:textId="77777777" w:rsidR="00311DCC" w:rsidRDefault="00537741">
      <w:pPr>
        <w:pStyle w:val="Zkladntext2"/>
        <w:numPr>
          <w:ilvl w:val="1"/>
          <w:numId w:val="47"/>
        </w:numPr>
        <w:tabs>
          <w:tab w:val="left" w:pos="0"/>
          <w:tab w:val="left" w:pos="567"/>
        </w:tabs>
        <w:spacing w:after="120"/>
        <w:rPr>
          <w:rFonts w:ascii="Arial" w:hAnsi="Arial" w:cs="Arial"/>
          <w:sz w:val="22"/>
          <w:szCs w:val="22"/>
          <w:u w:val="single"/>
        </w:rPr>
      </w:pPr>
      <w:r>
        <w:rPr>
          <w:rFonts w:ascii="Arial" w:hAnsi="Arial" w:cs="Arial"/>
          <w:sz w:val="22"/>
          <w:szCs w:val="22"/>
          <w:u w:val="single"/>
        </w:rPr>
        <w:t>Platnost ceny</w:t>
      </w:r>
    </w:p>
    <w:p w14:paraId="7C45DAEA" w14:textId="77777777" w:rsidR="00311DCC" w:rsidRDefault="00537741">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14:paraId="1EEC2D55" w14:textId="77777777" w:rsidR="00311DCC" w:rsidRDefault="00537741">
      <w:pPr>
        <w:pStyle w:val="Zkladntext2"/>
        <w:tabs>
          <w:tab w:val="left" w:pos="0"/>
          <w:tab w:val="left" w:pos="567"/>
        </w:tabs>
        <w:spacing w:after="120"/>
        <w:rPr>
          <w:rFonts w:ascii="Arial" w:hAnsi="Arial" w:cs="Arial"/>
          <w:sz w:val="22"/>
          <w:szCs w:val="22"/>
          <w:u w:val="single"/>
        </w:rPr>
      </w:pPr>
      <w:r>
        <w:rPr>
          <w:rFonts w:ascii="Arial" w:hAnsi="Arial" w:cs="Arial"/>
          <w:b/>
          <w:sz w:val="22"/>
          <w:szCs w:val="22"/>
        </w:rPr>
        <w:t>6.3.</w:t>
      </w:r>
      <w:r>
        <w:rPr>
          <w:rFonts w:ascii="Arial" w:hAnsi="Arial" w:cs="Arial"/>
          <w:sz w:val="22"/>
          <w:szCs w:val="22"/>
        </w:rPr>
        <w:t xml:space="preserve">   </w:t>
      </w:r>
      <w:r>
        <w:rPr>
          <w:rFonts w:ascii="Arial" w:hAnsi="Arial" w:cs="Arial"/>
          <w:sz w:val="22"/>
          <w:szCs w:val="22"/>
          <w:u w:val="single"/>
        </w:rPr>
        <w:t>Podmínky pro změnu ceny</w:t>
      </w:r>
    </w:p>
    <w:p w14:paraId="6593E620" w14:textId="77777777" w:rsidR="00311DCC" w:rsidRDefault="00537741">
      <w:pPr>
        <w:pStyle w:val="Zkladntext2"/>
        <w:numPr>
          <w:ilvl w:val="2"/>
          <w:numId w:val="49"/>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14:paraId="75F04811" w14:textId="77777777" w:rsidR="00311DCC" w:rsidRDefault="00537741">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této smlouvy, </w:t>
      </w:r>
    </w:p>
    <w:p w14:paraId="1E09AA57" w14:textId="77777777" w:rsidR="00311DCC" w:rsidRDefault="00537741">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sz w:val="22"/>
          <w:szCs w:val="22"/>
        </w:rPr>
        <w:t>nemohl</w:t>
      </w:r>
      <w:proofErr w:type="gramEnd"/>
      <w:r>
        <w:rPr>
          <w:rFonts w:ascii="Arial" w:hAnsi="Arial" w:cs="Arial"/>
          <w:sz w:val="22"/>
          <w:szCs w:val="22"/>
        </w:rPr>
        <w:t xml:space="preserve"> vědět ani je </w:t>
      </w:r>
      <w:proofErr w:type="gramStart"/>
      <w:r>
        <w:rPr>
          <w:rFonts w:ascii="Arial" w:hAnsi="Arial" w:cs="Arial"/>
          <w:sz w:val="22"/>
          <w:szCs w:val="22"/>
        </w:rPr>
        <w:t>nemohl</w:t>
      </w:r>
      <w:proofErr w:type="gramEnd"/>
      <w:r>
        <w:rPr>
          <w:rFonts w:ascii="Arial" w:hAnsi="Arial" w:cs="Arial"/>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3D89050" w14:textId="77777777" w:rsidR="00311DCC" w:rsidRDefault="00537741">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14:paraId="56253C8E" w14:textId="77777777" w:rsidR="00311DCC" w:rsidRDefault="00537741">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14:paraId="6D90F836" w14:textId="77777777" w:rsidR="00311DCC" w:rsidRDefault="00537741">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14:paraId="6D8F2DA5" w14:textId="77777777" w:rsidR="00311DCC" w:rsidRDefault="00537741">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14:paraId="28D700DD" w14:textId="77777777" w:rsidR="00311DCC" w:rsidRDefault="00537741">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u w:val="single"/>
        </w:rPr>
        <w:t>Postup plateb</w:t>
      </w:r>
    </w:p>
    <w:p w14:paraId="5B48E3BE"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14:paraId="1655D87A"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t xml:space="preserve">V souladu s ustanovením zákona o DPH sjednávají smluvní strany dílčí plnění v rozsahu skutečně provedeného plnění za kalendářní měsíc. </w:t>
      </w:r>
    </w:p>
    <w:p w14:paraId="765E7BBC"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21BDDD13"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14:paraId="345783E1" w14:textId="77777777" w:rsidR="000A4063" w:rsidRDefault="000A4063">
      <w:pPr>
        <w:pStyle w:val="Zkladntext2"/>
        <w:widowControl w:val="0"/>
        <w:tabs>
          <w:tab w:val="left" w:pos="0"/>
          <w:tab w:val="left" w:pos="567"/>
        </w:tabs>
        <w:spacing w:after="120"/>
        <w:rPr>
          <w:rFonts w:ascii="Arial" w:hAnsi="Arial" w:cs="Arial"/>
          <w:sz w:val="22"/>
          <w:szCs w:val="22"/>
        </w:rPr>
      </w:pPr>
    </w:p>
    <w:p w14:paraId="0BD6EC76" w14:textId="77777777" w:rsidR="00311DCC" w:rsidRDefault="00537741">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lastRenderedPageBreak/>
        <w:t>7.3.</w:t>
      </w:r>
      <w:r>
        <w:rPr>
          <w:rFonts w:ascii="Arial" w:hAnsi="Arial" w:cs="Arial"/>
          <w:sz w:val="22"/>
          <w:szCs w:val="22"/>
        </w:rPr>
        <w:t xml:space="preserve">    </w:t>
      </w:r>
      <w:r>
        <w:rPr>
          <w:rFonts w:ascii="Arial" w:hAnsi="Arial" w:cs="Arial"/>
          <w:sz w:val="22"/>
          <w:szCs w:val="22"/>
          <w:u w:val="single"/>
        </w:rPr>
        <w:t>Zádržné (pozastávka)</w:t>
      </w:r>
    </w:p>
    <w:p w14:paraId="4F3A1414"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t>Měsíční fakturací dle odst. 7.2 této smlouvy bude uhrazena cena díla maximálně do výše 90 % z celkové sjednané ceny díla. Zbývající část ceny za dílo ve výši 10 % z celkové sjednané ceny slouží jako zádržné, které bude uhrazeno objednatelem zhotoviteli až po úspěšném protokolárním předání díla bez vad a nedodělků.</w:t>
      </w:r>
    </w:p>
    <w:p w14:paraId="0221195D"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14:paraId="4AD6ACF2"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14:paraId="28B5A78B"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u w:val="single"/>
        </w:rPr>
        <w:t>Náležitosti a splatnost faktury</w:t>
      </w:r>
      <w:r>
        <w:rPr>
          <w:rFonts w:ascii="Arial" w:hAnsi="Arial" w:cs="Arial"/>
          <w:sz w:val="22"/>
          <w:szCs w:val="22"/>
        </w:rPr>
        <w:t xml:space="preserve"> </w:t>
      </w:r>
    </w:p>
    <w:p w14:paraId="5BE951FE"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7.4.1 </w:t>
      </w:r>
      <w:r>
        <w:rPr>
          <w:rFonts w:ascii="Arial" w:hAnsi="Arial" w:cs="Arial"/>
          <w:sz w:val="22"/>
          <w:szCs w:val="22"/>
        </w:rPr>
        <w:tab/>
        <w:t xml:space="preserve">Daňový doklad bude vystaven v režimu přenesené daňové povinnosti v souladu s </w:t>
      </w:r>
      <w:proofErr w:type="spellStart"/>
      <w:r>
        <w:rPr>
          <w:rFonts w:ascii="Arial" w:hAnsi="Arial" w:cs="Arial"/>
          <w:sz w:val="22"/>
          <w:szCs w:val="22"/>
        </w:rPr>
        <w:t>ust</w:t>
      </w:r>
      <w:proofErr w:type="spellEnd"/>
      <w:r>
        <w:rPr>
          <w:rFonts w:ascii="Arial" w:hAnsi="Arial" w:cs="Arial"/>
          <w:sz w:val="22"/>
          <w:szCs w:val="22"/>
        </w:rPr>
        <w:t xml:space="preserve">. § 92a  a násl. zákona č. 235/2004 Sb., v platném znění. </w:t>
      </w:r>
    </w:p>
    <w:p w14:paraId="20FB5697"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7.4.2 </w:t>
      </w:r>
      <w:r>
        <w:rPr>
          <w:rFonts w:ascii="Arial" w:hAnsi="Arial" w:cs="Arial"/>
          <w:sz w:val="22"/>
          <w:szCs w:val="22"/>
        </w:rPr>
        <w:tab/>
        <w:t xml:space="preserve">Kromě náležitostí stanovených právními předpisy pro daňový doklad je zhotovitel povinen na faktuře uvést i tyto údaje: </w:t>
      </w:r>
    </w:p>
    <w:p w14:paraId="6535A61C"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14:paraId="56327668"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DIČ objednatele,</w:t>
      </w:r>
    </w:p>
    <w:p w14:paraId="68F565BF" w14:textId="77777777" w:rsidR="00311DCC" w:rsidRDefault="00537741">
      <w:pPr>
        <w:pStyle w:val="Zkladntext2"/>
        <w:widowControl w:val="0"/>
        <w:tabs>
          <w:tab w:val="left" w:pos="0"/>
          <w:tab w:val="left" w:pos="567"/>
        </w:tabs>
        <w:rPr>
          <w:rFonts w:ascii="Arial" w:eastAsia="Arial" w:hAnsi="Arial" w:cs="Arial"/>
          <w:sz w:val="22"/>
          <w:szCs w:val="22"/>
        </w:rPr>
      </w:pPr>
      <w:proofErr w:type="gramStart"/>
      <w:r>
        <w:rPr>
          <w:rFonts w:ascii="Arial" w:eastAsia="Arial" w:hAnsi="Arial" w:cs="Arial"/>
          <w:sz w:val="22"/>
          <w:szCs w:val="22"/>
        </w:rPr>
        <w:t>c)      název</w:t>
      </w:r>
      <w:proofErr w:type="gramEnd"/>
      <w:r>
        <w:rPr>
          <w:rFonts w:ascii="Arial" w:eastAsia="Arial" w:hAnsi="Arial" w:cs="Arial"/>
          <w:sz w:val="22"/>
          <w:szCs w:val="22"/>
        </w:rPr>
        <w:t xml:space="preserve"> díla: </w:t>
      </w:r>
      <w:r>
        <w:rPr>
          <w:rFonts w:ascii="Arial" w:eastAsia="Arial" w:hAnsi="Arial" w:cs="Arial"/>
          <w:b/>
          <w:bCs/>
          <w:sz w:val="22"/>
          <w:szCs w:val="22"/>
        </w:rPr>
        <w:t>„</w:t>
      </w:r>
      <w:r>
        <w:rPr>
          <w:rFonts w:ascii="Arial" w:hAnsi="Arial" w:cs="Arial"/>
          <w:b/>
          <w:bCs/>
          <w:sz w:val="22"/>
          <w:szCs w:val="22"/>
        </w:rPr>
        <w:t>Stavební úpravy veřejných toalet Skalky 2280/99, 741 01 Nový Jičín</w:t>
      </w:r>
      <w:r>
        <w:rPr>
          <w:rFonts w:ascii="Arial" w:eastAsia="Arial" w:hAnsi="Arial" w:cs="Arial"/>
          <w:b/>
          <w:bCs/>
          <w:sz w:val="22"/>
          <w:szCs w:val="22"/>
        </w:rPr>
        <w:t>“,</w:t>
      </w:r>
    </w:p>
    <w:p w14:paraId="294D34CB"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w:t>
      </w:r>
      <w:proofErr w:type="gramStart"/>
      <w:r>
        <w:rPr>
          <w:rFonts w:ascii="Arial" w:eastAsia="Arial" w:hAnsi="Arial" w:cs="Arial"/>
          <w:sz w:val="22"/>
          <w:szCs w:val="22"/>
        </w:rPr>
        <w:t>odst.</w:t>
      </w:r>
      <w:proofErr w:type="gramEnd"/>
      <w:r>
        <w:rPr>
          <w:rFonts w:ascii="Arial" w:eastAsia="Arial" w:hAnsi="Arial" w:cs="Arial"/>
          <w:sz w:val="22"/>
          <w:szCs w:val="22"/>
        </w:rPr>
        <w:t xml:space="preserve"> 2.5 smlouvy),</w:t>
      </w:r>
    </w:p>
    <w:p w14:paraId="11EF1283"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sazbu DPH vztahující se k předmětu plnění; zhotovitel odpovídá za to, že sazba daně z přidané hodnoty je stanovena v souladu s platnými předpisy, v opačném případě je povinen uhradit objednateli veškerou škodu, která mu v té souvislosti vznikla,</w:t>
      </w:r>
    </w:p>
    <w:p w14:paraId="1BA5D900" w14:textId="77777777" w:rsidR="00311DCC" w:rsidRDefault="00537741">
      <w:pPr>
        <w:pStyle w:val="Zkladntext2"/>
        <w:widowControl w:val="0"/>
        <w:tabs>
          <w:tab w:val="left" w:pos="0"/>
          <w:tab w:val="left" w:pos="567"/>
        </w:tabs>
        <w:spacing w:after="120"/>
        <w:rPr>
          <w:rFonts w:ascii="Arial" w:hAnsi="Arial" w:cs="Arial"/>
          <w:color w:val="000000" w:themeColor="text1"/>
          <w:sz w:val="22"/>
          <w:szCs w:val="22"/>
        </w:rPr>
      </w:pPr>
      <w:proofErr w:type="gramStart"/>
      <w:r>
        <w:rPr>
          <w:rFonts w:ascii="Arial" w:hAnsi="Arial" w:cs="Arial"/>
          <w:bCs/>
          <w:sz w:val="22"/>
          <w:szCs w:val="22"/>
        </w:rPr>
        <w:t xml:space="preserve">f)       </w:t>
      </w:r>
      <w:r>
        <w:rPr>
          <w:rFonts w:ascii="Arial" w:hAnsi="Arial" w:cs="Arial"/>
          <w:color w:val="000000" w:themeColor="text1"/>
          <w:sz w:val="22"/>
          <w:szCs w:val="22"/>
        </w:rPr>
        <w:t>údaj</w:t>
      </w:r>
      <w:proofErr w:type="gramEnd"/>
      <w:r>
        <w:rPr>
          <w:rFonts w:ascii="Arial" w:hAnsi="Arial" w:cs="Arial"/>
          <w:color w:val="000000" w:themeColor="text1"/>
          <w:sz w:val="22"/>
          <w:szCs w:val="22"/>
        </w:rPr>
        <w:t>, že se jedná o režim přenesené daňové povinnosti a daň odvede objednatel.</w:t>
      </w:r>
    </w:p>
    <w:p w14:paraId="44828B53"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7.4.3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14:paraId="5F27BD14"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Pr>
          <w:rFonts w:ascii="Arial" w:eastAsia="Arial" w:hAnsi="Arial" w:cs="Arial"/>
          <w:sz w:val="22"/>
          <w:szCs w:val="22"/>
        </w:rPr>
        <w:tab/>
        <w:t xml:space="preserve">Splatnost daňových dokladů (faktur) pro celé období realizace díla je </w:t>
      </w:r>
      <w:r>
        <w:rPr>
          <w:rFonts w:ascii="Arial" w:eastAsia="Arial" w:hAnsi="Arial" w:cs="Arial"/>
          <w:b/>
          <w:sz w:val="22"/>
          <w:szCs w:val="22"/>
        </w:rPr>
        <w:t>30 dnů</w:t>
      </w:r>
      <w:r>
        <w:rPr>
          <w:rFonts w:ascii="Arial" w:eastAsia="Arial" w:hAnsi="Arial" w:cs="Arial"/>
          <w:sz w:val="22"/>
          <w:szCs w:val="22"/>
        </w:rPr>
        <w:t xml:space="preserve"> ode dne doručení faktury objednateli.</w:t>
      </w:r>
    </w:p>
    <w:p w14:paraId="128D7E83"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7.4.5 </w:t>
      </w:r>
      <w:r>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93B1DB0"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14:paraId="4BEEC852"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3" w:name="_Toc235259229"/>
      <w:bookmarkStart w:id="4" w:name="_Toc323104685"/>
    </w:p>
    <w:p w14:paraId="2287D466" w14:textId="77777777" w:rsidR="00311DCC" w:rsidRDefault="00537741">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u w:val="single"/>
        </w:rPr>
        <w:t xml:space="preserve">Vymezení, změna subdodavatele, sankce </w:t>
      </w:r>
    </w:p>
    <w:p w14:paraId="4FEC0207"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2C16B07E"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 xml:space="preserve">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w:t>
      </w:r>
      <w:r>
        <w:rPr>
          <w:rFonts w:ascii="Arial" w:hAnsi="Arial" w:cs="Arial"/>
          <w:sz w:val="22"/>
          <w:szCs w:val="22"/>
        </w:rPr>
        <w:lastRenderedPageBreak/>
        <w:t xml:space="preserve">veřejnou zakázku kvalifikaci prostřednictvím tohoto subdodavatele, musí nový subdodavatel prokázat kvalifikaci alespoň v takovém rozsahu jako původní subdodavatel.  </w:t>
      </w:r>
    </w:p>
    <w:p w14:paraId="7D7DA577"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841C250" w14:textId="77777777" w:rsidR="00311DCC" w:rsidRDefault="00537741">
      <w:pPr>
        <w:pStyle w:val="Zkladntext2"/>
        <w:widowControl w:val="0"/>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14:paraId="6DC8491B"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8.2.1 Zhotovitel je povinen vymáhat plnění závazků svých subdodavatelů. </w:t>
      </w:r>
    </w:p>
    <w:p w14:paraId="37A98D0A"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7E9498C3"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14:paraId="25B572C4"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14:paraId="3D00A1D8" w14:textId="77777777" w:rsidR="00311DCC" w:rsidRDefault="00537741">
      <w:pPr>
        <w:pStyle w:val="Zkladntext2"/>
        <w:widowControl w:val="0"/>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9.1.   </w:t>
      </w:r>
      <w:r>
        <w:rPr>
          <w:rFonts w:ascii="Arial" w:eastAsia="Arial" w:hAnsi="Arial" w:cs="Arial"/>
          <w:sz w:val="22"/>
          <w:szCs w:val="22"/>
          <w:u w:val="single"/>
        </w:rPr>
        <w:t>Dodržování bezpečnosti, požární ochrany, hygieny práce a pracovněprávních předpisů</w:t>
      </w:r>
    </w:p>
    <w:p w14:paraId="5C4DB0BC"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2B821143"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37DCFF92"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44561C7"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64C4CBAF"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6CC6E1D9" w14:textId="77777777" w:rsidR="00311DCC" w:rsidRDefault="00537741">
      <w:pPr>
        <w:widowControl w:val="0"/>
        <w:spacing w:after="120"/>
        <w:jc w:val="both"/>
        <w:rPr>
          <w:rFonts w:ascii="Arial" w:eastAsia="Arial" w:hAnsi="Arial" w:cs="Arial"/>
          <w:sz w:val="22"/>
          <w:szCs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24D3238A"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9.1.7</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14:paraId="53073993" w14:textId="77777777" w:rsidR="00311DCC" w:rsidRDefault="00537741">
      <w:pPr>
        <w:pStyle w:val="Nadpis2"/>
        <w:keepNext w:val="0"/>
        <w:widowControl w:val="0"/>
        <w:numPr>
          <w:ilvl w:val="0"/>
          <w:numId w:val="0"/>
        </w:numPr>
        <w:tabs>
          <w:tab w:val="clear" w:pos="718"/>
          <w:tab w:val="left" w:pos="709"/>
        </w:tabs>
        <w:spacing w:after="120"/>
        <w:rPr>
          <w:b w:val="0"/>
          <w:bCs w:val="0"/>
          <w:sz w:val="22"/>
          <w:szCs w:val="22"/>
          <w:u w:val="single"/>
        </w:rPr>
      </w:pPr>
      <w:r>
        <w:rPr>
          <w:sz w:val="22"/>
          <w:szCs w:val="22"/>
        </w:rPr>
        <w:t>9.2.</w:t>
      </w:r>
      <w:r>
        <w:rPr>
          <w:b w:val="0"/>
          <w:bCs w:val="0"/>
          <w:sz w:val="22"/>
          <w:szCs w:val="22"/>
        </w:rPr>
        <w:t xml:space="preserve">    </w:t>
      </w:r>
      <w:r>
        <w:rPr>
          <w:b w:val="0"/>
          <w:bCs w:val="0"/>
          <w:sz w:val="22"/>
          <w:szCs w:val="22"/>
          <w:u w:val="single"/>
        </w:rPr>
        <w:t>Dodržování podmínek rozhodnutí dotčených orgánů a organizací</w:t>
      </w:r>
    </w:p>
    <w:p w14:paraId="5738B170" w14:textId="77777777" w:rsidR="00311DCC" w:rsidRDefault="00537741">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schválení stavebního záměru,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34FC0B40" w14:textId="77777777" w:rsidR="00311DCC" w:rsidRDefault="00537741">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w:t>
      </w:r>
      <w:r>
        <w:rPr>
          <w:b w:val="0"/>
          <w:bCs w:val="0"/>
          <w:sz w:val="22"/>
          <w:szCs w:val="22"/>
        </w:rPr>
        <w:lastRenderedPageBreak/>
        <w:t xml:space="preserve">komunikací a dále osazení a údržbu provizorního dopravního značení dle projektové dokumentace. Zhotovitel je povinen zajistit po dobu provádění díla organizaci dopravy a následné uvedení provozu do původního stavu. </w:t>
      </w:r>
    </w:p>
    <w:p w14:paraId="44486FDD" w14:textId="77777777" w:rsidR="00311DCC" w:rsidRDefault="00537741">
      <w:pPr>
        <w:pStyle w:val="Nadpis2"/>
        <w:keepNext w:val="0"/>
        <w:widowControl w:val="0"/>
        <w:numPr>
          <w:ilvl w:val="0"/>
          <w:numId w:val="0"/>
        </w:numPr>
        <w:tabs>
          <w:tab w:val="clear" w:pos="718"/>
          <w:tab w:val="left" w:pos="567"/>
        </w:tabs>
        <w:spacing w:after="120"/>
        <w:rPr>
          <w:b w:val="0"/>
          <w:bCs w:val="0"/>
          <w:sz w:val="22"/>
          <w:szCs w:val="22"/>
          <w:u w:val="single"/>
        </w:rPr>
      </w:pPr>
      <w:r>
        <w:rPr>
          <w:sz w:val="22"/>
          <w:szCs w:val="22"/>
        </w:rPr>
        <w:t xml:space="preserve">9.3.   </w:t>
      </w:r>
      <w:r>
        <w:rPr>
          <w:b w:val="0"/>
          <w:bCs w:val="0"/>
          <w:sz w:val="22"/>
          <w:szCs w:val="22"/>
          <w:u w:val="single"/>
        </w:rPr>
        <w:t xml:space="preserve">Zástupci zhotovitele a objednatele </w:t>
      </w:r>
    </w:p>
    <w:p w14:paraId="29F8546B" w14:textId="77777777" w:rsidR="00311DCC" w:rsidRDefault="00537741">
      <w:pPr>
        <w:pStyle w:val="Nadpis2"/>
        <w:keepNext w:val="0"/>
        <w:widowControl w:val="0"/>
        <w:numPr>
          <w:ilvl w:val="0"/>
          <w:numId w:val="0"/>
        </w:numPr>
        <w:tabs>
          <w:tab w:val="clear" w:pos="718"/>
          <w:tab w:val="left" w:pos="567"/>
        </w:tabs>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p>
    <w:p w14:paraId="36CB4C43" w14:textId="77777777" w:rsidR="00311DCC" w:rsidRDefault="00537741">
      <w:pPr>
        <w:pStyle w:val="Nadpis2"/>
        <w:keepNext w:val="0"/>
        <w:widowControl w:val="0"/>
        <w:numPr>
          <w:ilvl w:val="0"/>
          <w:numId w:val="0"/>
        </w:numPr>
        <w:tabs>
          <w:tab w:val="clear" w:pos="718"/>
          <w:tab w:val="left" w:pos="567"/>
        </w:tabs>
        <w:spacing w:after="120"/>
        <w:jc w:val="both"/>
        <w:rPr>
          <w:b w:val="0"/>
          <w:bCs w:val="0"/>
          <w:sz w:val="22"/>
          <w:szCs w:val="22"/>
          <w:u w:val="single"/>
        </w:rPr>
      </w:pPr>
      <w:proofErr w:type="gramStart"/>
      <w:r>
        <w:rPr>
          <w:b w:val="0"/>
          <w:bCs w:val="0"/>
          <w:sz w:val="22"/>
          <w:szCs w:val="22"/>
        </w:rPr>
        <w:t xml:space="preserve">9.3.2  </w:t>
      </w:r>
      <w:r>
        <w:rPr>
          <w:b w:val="0"/>
          <w:sz w:val="22"/>
        </w:rPr>
        <w:t>Za</w:t>
      </w:r>
      <w:proofErr w:type="gramEnd"/>
      <w:r>
        <w:rPr>
          <w:b w:val="0"/>
          <w:sz w:val="22"/>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14:paraId="30397371" w14:textId="77777777" w:rsidR="00311DCC" w:rsidRDefault="00537741">
      <w:pPr>
        <w:widowControl w:val="0"/>
        <w:tabs>
          <w:tab w:val="left" w:pos="567"/>
        </w:tabs>
        <w:spacing w:after="120"/>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u w:val="single"/>
        </w:rPr>
        <w:t xml:space="preserve">Povinnost informovat objednatele </w:t>
      </w:r>
    </w:p>
    <w:p w14:paraId="270E8C5F"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742BD593" w14:textId="77777777" w:rsidR="00311DCC" w:rsidRDefault="00537741">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50AD6A07" w14:textId="77777777" w:rsidR="00311DCC" w:rsidRDefault="00537741">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27C971AD" w14:textId="77777777" w:rsidR="00311DCC" w:rsidRDefault="00537741">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761AB93C" w14:textId="77777777" w:rsidR="00311DCC" w:rsidRDefault="00537741">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14:paraId="7A412642" w14:textId="77777777" w:rsidR="00311DCC" w:rsidRDefault="00537741">
      <w:pPr>
        <w:pStyle w:val="Nadpis2"/>
        <w:keepNext w:val="0"/>
        <w:widowControl w:val="0"/>
        <w:numPr>
          <w:ilvl w:val="0"/>
          <w:numId w:val="0"/>
        </w:numPr>
        <w:tabs>
          <w:tab w:val="clear" w:pos="718"/>
          <w:tab w:val="left" w:pos="567"/>
        </w:tabs>
        <w:spacing w:after="120"/>
        <w:rPr>
          <w:b w:val="0"/>
          <w:bCs w:val="0"/>
          <w:sz w:val="22"/>
          <w:szCs w:val="22"/>
        </w:rPr>
      </w:pPr>
      <w:r>
        <w:rPr>
          <w:sz w:val="22"/>
          <w:szCs w:val="22"/>
        </w:rPr>
        <w:t>9.5.</w:t>
      </w:r>
      <w:r>
        <w:rPr>
          <w:b w:val="0"/>
          <w:bCs w:val="0"/>
          <w:sz w:val="22"/>
          <w:szCs w:val="22"/>
        </w:rPr>
        <w:t xml:space="preserve">   </w:t>
      </w:r>
      <w:r>
        <w:rPr>
          <w:b w:val="0"/>
          <w:bCs w:val="0"/>
          <w:sz w:val="22"/>
          <w:szCs w:val="22"/>
          <w:u w:val="single"/>
        </w:rPr>
        <w:t>Kontrola provádění prací</w:t>
      </w:r>
    </w:p>
    <w:p w14:paraId="3065AEBC"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47ED2668" w14:textId="77777777" w:rsidR="00311DCC" w:rsidRDefault="00537741">
      <w:pPr>
        <w:widowControl w:val="0"/>
        <w:spacing w:after="120"/>
        <w:jc w:val="both"/>
        <w:rPr>
          <w:rFonts w:ascii="Arial" w:eastAsia="Arial" w:hAnsi="Arial" w:cs="Arial"/>
          <w:sz w:val="22"/>
          <w:szCs w:val="22"/>
        </w:rPr>
      </w:pPr>
      <w:proofErr w:type="gramStart"/>
      <w:r>
        <w:rPr>
          <w:rFonts w:ascii="Arial" w:eastAsia="Arial" w:hAnsi="Arial" w:cs="Arial"/>
          <w:sz w:val="22"/>
          <w:szCs w:val="22"/>
        </w:rPr>
        <w:t xml:space="preserve">9.5.2  </w:t>
      </w:r>
      <w:r>
        <w:rPr>
          <w:rFonts w:ascii="Arial" w:hAnsi="Arial"/>
          <w:sz w:val="22"/>
        </w:rPr>
        <w:t>Zhotovitel</w:t>
      </w:r>
      <w:proofErr w:type="gramEnd"/>
      <w:r>
        <w:rPr>
          <w:rFonts w:ascii="Arial" w:hAnsi="Arial"/>
          <w:sz w:val="22"/>
        </w:rPr>
        <w:t xml:space="preserve"> je povinen zajistit na kontrolním dnu stavby účast osoby uvedené ve smlouvě jako zástupce ve věcech technických (stavbyvedoucí), případně osoby jí písemně pověřené k dočasnému vedení stavby.</w:t>
      </w:r>
      <w:r>
        <w:rPr>
          <w:rFonts w:ascii="Arial" w:eastAsia="Arial" w:hAnsi="Arial" w:cs="Arial"/>
          <w:sz w:val="22"/>
          <w:szCs w:val="22"/>
        </w:rPr>
        <w:t xml:space="preserve">  </w:t>
      </w:r>
      <w:r>
        <w:rPr>
          <w:rFonts w:ascii="Arial" w:eastAsia="Arial" w:hAnsi="Arial" w:cs="Arial"/>
          <w:sz w:val="22"/>
          <w:szCs w:val="22"/>
        </w:rPr>
        <w:tab/>
      </w:r>
    </w:p>
    <w:p w14:paraId="6FE741E3"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9.5.3 </w:t>
      </w:r>
      <w:r>
        <w:rPr>
          <w:rFonts w:ascii="Arial" w:hAnsi="Arial"/>
          <w:sz w:val="22"/>
        </w:rPr>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 xml:space="preserve">a rovněž ke kontrole bezpečnosti a ochrany zdraví při práci na staveništi a k dalším úkonům vyplývajícím z příslušné smlouvy na zajištění výkonu </w:t>
      </w:r>
      <w:r>
        <w:rPr>
          <w:rFonts w:ascii="Arial" w:hAnsi="Arial" w:cs="Arial"/>
          <w:sz w:val="22"/>
        </w:rPr>
        <w:lastRenderedPageBreak/>
        <w:t>inženýrské a investorské činnosti a výkonu koordinace bezpečnosti a ochrany zdraví při práci na staveništi při realizaci stavby.</w:t>
      </w:r>
      <w:r>
        <w:rPr>
          <w:rFonts w:ascii="Arial" w:eastAsia="Arial" w:hAnsi="Arial" w:cs="Arial"/>
          <w:sz w:val="22"/>
          <w:szCs w:val="22"/>
        </w:rPr>
        <w:t xml:space="preserve">  </w:t>
      </w:r>
    </w:p>
    <w:p w14:paraId="15D7A711"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9.5.4 Zhotovitel odpovídá za zajištění dostupnosti projektové dokumentace a všech dokladů potřebných k provádění díla dle stavebního zákona. Projektová dokumentace a doklady musí být na staveništi přístupné po celou dobu provádění díla. </w:t>
      </w:r>
    </w:p>
    <w:p w14:paraId="0D30E58F"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9.5.5 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14:paraId="27E36323" w14:textId="77777777" w:rsidR="00311DCC" w:rsidRDefault="00537741">
      <w:pPr>
        <w:pStyle w:val="Odstavecseseznamem"/>
        <w:widowControl w:val="0"/>
        <w:numPr>
          <w:ilvl w:val="2"/>
          <w:numId w:val="48"/>
        </w:numPr>
        <w:spacing w:after="120"/>
        <w:ind w:left="0" w:firstLine="0"/>
        <w:contextualSpacing w:val="0"/>
        <w:jc w:val="both"/>
        <w:rPr>
          <w:rFonts w:ascii="Arial" w:eastAsia="Arial" w:hAnsi="Arial" w:cs="Arial"/>
        </w:rPr>
      </w:pPr>
      <w:r>
        <w:rPr>
          <w:rFonts w:ascii="Arial" w:eastAsia="Arial" w:hAnsi="Arial" w:cs="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595EF46E" w14:textId="77777777" w:rsidR="00311DCC" w:rsidRDefault="00537741">
      <w:pPr>
        <w:pStyle w:val="Odstavecseseznamem"/>
        <w:widowControl w:val="0"/>
        <w:numPr>
          <w:ilvl w:val="2"/>
          <w:numId w:val="48"/>
        </w:numPr>
        <w:spacing w:after="120"/>
        <w:ind w:left="0" w:firstLine="0"/>
        <w:jc w:val="both"/>
        <w:rPr>
          <w:rFonts w:ascii="Arial" w:eastAsia="Arial" w:hAnsi="Arial" w:cs="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AD3FB13" w14:textId="77777777" w:rsidR="00311DCC" w:rsidRDefault="00537741">
      <w:pPr>
        <w:pStyle w:val="Nadpis2"/>
        <w:keepNext w:val="0"/>
        <w:widowControl w:val="0"/>
        <w:numPr>
          <w:ilvl w:val="0"/>
          <w:numId w:val="0"/>
        </w:numPr>
        <w:tabs>
          <w:tab w:val="clear" w:pos="718"/>
          <w:tab w:val="left" w:pos="567"/>
        </w:tabs>
        <w:spacing w:after="120"/>
        <w:ind w:left="567" w:hanging="567"/>
        <w:rPr>
          <w:b w:val="0"/>
          <w:bCs w:val="0"/>
          <w:sz w:val="22"/>
          <w:szCs w:val="22"/>
          <w:u w:val="single"/>
        </w:rPr>
      </w:pPr>
      <w:r>
        <w:rPr>
          <w:sz w:val="22"/>
          <w:szCs w:val="22"/>
        </w:rPr>
        <w:t>9.6.</w:t>
      </w:r>
      <w:r>
        <w:rPr>
          <w:b w:val="0"/>
          <w:bCs w:val="0"/>
          <w:sz w:val="22"/>
          <w:szCs w:val="22"/>
        </w:rPr>
        <w:t xml:space="preserve">    </w:t>
      </w:r>
      <w:r>
        <w:rPr>
          <w:b w:val="0"/>
          <w:bCs w:val="0"/>
          <w:sz w:val="22"/>
          <w:szCs w:val="22"/>
          <w:u w:val="single"/>
        </w:rPr>
        <w:t>Odpovědnost zhotovitele za škodu a povinnost nahradit škodu</w:t>
      </w:r>
    </w:p>
    <w:p w14:paraId="2153DCF3" w14:textId="77777777" w:rsidR="00311DCC" w:rsidRDefault="00537741">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29500FF9" w14:textId="77777777" w:rsidR="00311DCC" w:rsidRDefault="00537741">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14:paraId="7F81980C" w14:textId="77777777" w:rsidR="00311DCC" w:rsidRDefault="00537741">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29B30756"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42D3533"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655EBFE4"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7EF469E9" w14:textId="77777777" w:rsidR="00311DCC" w:rsidRDefault="00311DCC">
      <w:pPr>
        <w:widowControl w:val="0"/>
        <w:ind w:left="540" w:hanging="540"/>
        <w:jc w:val="center"/>
        <w:rPr>
          <w:rFonts w:ascii="Arial" w:eastAsia="Arial" w:hAnsi="Arial" w:cs="Arial"/>
          <w:b/>
          <w:bCs/>
          <w:sz w:val="22"/>
          <w:szCs w:val="22"/>
        </w:rPr>
      </w:pPr>
    </w:p>
    <w:p w14:paraId="019018EB" w14:textId="77777777" w:rsidR="00311DCC" w:rsidRDefault="00537741">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101899DC" w14:textId="77777777" w:rsidR="00311DCC" w:rsidRDefault="00537741">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do </w:t>
      </w:r>
      <w:r>
        <w:rPr>
          <w:bCs w:val="0"/>
          <w:sz w:val="22"/>
          <w:szCs w:val="22"/>
        </w:rPr>
        <w:t>10 dnů</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1AD34007"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a provádění díla, a to zejména: </w:t>
      </w:r>
    </w:p>
    <w:p w14:paraId="354C06E0" w14:textId="77777777" w:rsidR="00311DCC" w:rsidRDefault="00537741">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projektové dokumentace v tištěné podobě,</w:t>
      </w:r>
    </w:p>
    <w:p w14:paraId="40B095A8" w14:textId="77777777" w:rsidR="00311DCC" w:rsidRDefault="00537741">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rozhodnutí o stavebním povolení,</w:t>
      </w:r>
    </w:p>
    <w:p w14:paraId="516A1ACB" w14:textId="77777777" w:rsidR="00311DCC" w:rsidRDefault="00537741">
      <w:pPr>
        <w:widowControl w:val="0"/>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p>
    <w:p w14:paraId="6E92CE49" w14:textId="77777777" w:rsidR="00311DCC" w:rsidRDefault="00537741">
      <w:pPr>
        <w:pStyle w:val="Nadpis2"/>
        <w:keepNext w:val="0"/>
        <w:widowControl w:val="0"/>
        <w:numPr>
          <w:ilvl w:val="0"/>
          <w:numId w:val="0"/>
        </w:numPr>
        <w:tabs>
          <w:tab w:val="clear" w:pos="718"/>
          <w:tab w:val="left" w:pos="567"/>
        </w:tabs>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1100BFFB" w14:textId="77777777" w:rsidR="00311DCC" w:rsidRDefault="00537741">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14:paraId="64D1C497" w14:textId="77777777" w:rsidR="00311DCC" w:rsidRDefault="00537741">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(elektrická energie, </w:t>
      </w:r>
      <w:r>
        <w:rPr>
          <w:b w:val="0"/>
          <w:bCs w:val="0"/>
          <w:sz w:val="22"/>
          <w:szCs w:val="22"/>
        </w:rPr>
        <w:lastRenderedPageBreak/>
        <w:t xml:space="preserve">voda) odebíraných při provádění díla. Náklady na tyto odběry hradí zhotovitel na základě faktury, která mu bude vystavena objednatelem po protokolárním předání a převzetí díla dle odečtů z podružných měřidel. Odběrná místa budou po celou dobu provádění díla přístupná zástupcům objednatele. </w:t>
      </w:r>
    </w:p>
    <w:p w14:paraId="5E6FCED6"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025EDCDC"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0C4B93BB" w14:textId="77777777" w:rsidR="00311DCC" w:rsidRDefault="00537741">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10.2.5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4A6F1C11"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10.2.6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pozemky a prostory do původního stavu. </w:t>
      </w:r>
    </w:p>
    <w:p w14:paraId="23948C50" w14:textId="77777777" w:rsidR="00311DCC" w:rsidRDefault="00537741">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u w:val="single"/>
        </w:rPr>
        <w:t>Podmínky užívání veřejných prostranství a komunikací</w:t>
      </w:r>
    </w:p>
    <w:p w14:paraId="14D7A2F2"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2F92D523" w14:textId="77777777" w:rsidR="00311DCC" w:rsidRDefault="00537741">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u w:val="single"/>
        </w:rPr>
        <w:t>Vyklizení staveniště</w:t>
      </w:r>
    </w:p>
    <w:p w14:paraId="2F077489"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3 dnů ode dne předání a převzetí díla, pokud se strany nedohodnou jinak.</w:t>
      </w:r>
    </w:p>
    <w:p w14:paraId="4C0E76EC" w14:textId="77777777" w:rsidR="00311DCC" w:rsidRDefault="00537741">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3 dnů ode dne, kdy měl staveniště vyklidit, je objednatel oprávněn zabezpečit vyklizení staveniště třetí osobou a náklady s tím spojené uhradí objednateli zhotovitel.</w:t>
      </w:r>
    </w:p>
    <w:p w14:paraId="61F51CB1"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135A8DCB"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13FE4FE8" w14:textId="77777777" w:rsidR="00311DCC" w:rsidRDefault="00311DCC">
      <w:pPr>
        <w:widowControl w:val="0"/>
        <w:tabs>
          <w:tab w:val="left" w:pos="709"/>
        </w:tabs>
        <w:ind w:left="709" w:hanging="709"/>
        <w:jc w:val="center"/>
        <w:rPr>
          <w:rFonts w:ascii="Arial" w:eastAsia="Arial" w:hAnsi="Arial" w:cs="Arial"/>
          <w:b/>
          <w:bCs/>
          <w:sz w:val="22"/>
          <w:szCs w:val="22"/>
        </w:rPr>
      </w:pPr>
    </w:p>
    <w:p w14:paraId="1E4C42BD" w14:textId="77777777" w:rsidR="00311DCC" w:rsidRDefault="00537741">
      <w:pPr>
        <w:pStyle w:val="Nadpis2"/>
        <w:keepNext w:val="0"/>
        <w:widowControl w:val="0"/>
        <w:numPr>
          <w:ilvl w:val="0"/>
          <w:numId w:val="0"/>
        </w:numPr>
        <w:tabs>
          <w:tab w:val="clear" w:pos="718"/>
          <w:tab w:val="left" w:pos="567"/>
        </w:tabs>
        <w:spacing w:after="120"/>
        <w:ind w:left="567" w:hanging="567"/>
        <w:jc w:val="both"/>
        <w:rPr>
          <w:b w:val="0"/>
          <w:bCs w:val="0"/>
          <w:sz w:val="22"/>
          <w:szCs w:val="22"/>
        </w:rPr>
      </w:pPr>
      <w:r>
        <w:rPr>
          <w:sz w:val="22"/>
          <w:szCs w:val="22"/>
        </w:rPr>
        <w:t>11.1.</w:t>
      </w:r>
      <w:r>
        <w:rPr>
          <w:b w:val="0"/>
          <w:bCs w:val="0"/>
          <w:sz w:val="22"/>
          <w:szCs w:val="22"/>
        </w:rPr>
        <w:t xml:space="preserve">    </w:t>
      </w:r>
      <w:r>
        <w:rPr>
          <w:b w:val="0"/>
          <w:bCs w:val="0"/>
          <w:sz w:val="22"/>
          <w:szCs w:val="22"/>
          <w:u w:val="single"/>
        </w:rPr>
        <w:t>Povinnost vést stavební deník</w:t>
      </w:r>
    </w:p>
    <w:p w14:paraId="6EA8FCC3" w14:textId="77777777" w:rsidR="00311DCC" w:rsidRDefault="00537741">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63F5B634" w14:textId="77777777" w:rsidR="00311DCC" w:rsidRDefault="00537741">
      <w:pPr>
        <w:pStyle w:val="Zkladntextodsazen3"/>
        <w:widowControl w:val="0"/>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645BE259" w14:textId="77777777" w:rsidR="00311DCC" w:rsidRDefault="00537741">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34075B08"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4955C643" w14:textId="77777777" w:rsidR="000A4063" w:rsidRDefault="000A4063">
      <w:pPr>
        <w:pStyle w:val="Nadpis3"/>
        <w:keepNext w:val="0"/>
        <w:widowControl w:val="0"/>
        <w:numPr>
          <w:ilvl w:val="0"/>
          <w:numId w:val="0"/>
        </w:numPr>
        <w:spacing w:after="120"/>
        <w:jc w:val="both"/>
        <w:rPr>
          <w:b w:val="0"/>
          <w:bCs w:val="0"/>
          <w:sz w:val="22"/>
          <w:szCs w:val="22"/>
        </w:rPr>
      </w:pPr>
    </w:p>
    <w:p w14:paraId="193C0E90"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lastRenderedPageBreak/>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300756D2" w14:textId="77777777" w:rsidR="00311DCC" w:rsidRDefault="00537741">
      <w:pPr>
        <w:pStyle w:val="Nadpis3"/>
        <w:keepNext w:val="0"/>
        <w:widowControl w:val="0"/>
        <w:numPr>
          <w:ilvl w:val="0"/>
          <w:numId w:val="0"/>
        </w:numPr>
        <w:spacing w:after="120"/>
        <w:jc w:val="both"/>
        <w:rPr>
          <w:b w:val="0"/>
          <w:bCs w:val="0"/>
          <w:sz w:val="22"/>
          <w:szCs w:val="22"/>
        </w:rPr>
      </w:pPr>
      <w:proofErr w:type="gramStart"/>
      <w:r>
        <w:rPr>
          <w:b w:val="0"/>
          <w:bCs w:val="0"/>
          <w:sz w:val="22"/>
          <w:szCs w:val="22"/>
        </w:rPr>
        <w:t>11.2.3  Nesouhlasí</w:t>
      </w:r>
      <w:proofErr w:type="gramEnd"/>
      <w:r>
        <w:rPr>
          <w:b w:val="0"/>
          <w:bCs w:val="0"/>
          <w:sz w:val="22"/>
          <w:szCs w:val="22"/>
        </w:rPr>
        <w:t>-li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249A8C15" w14:textId="77777777" w:rsidR="00311DCC" w:rsidRDefault="00537741">
      <w:pPr>
        <w:widowControl w:val="0"/>
        <w:ind w:left="539" w:hanging="539"/>
        <w:jc w:val="center"/>
        <w:rPr>
          <w:rFonts w:ascii="Arial" w:eastAsia="Arial" w:hAnsi="Arial" w:cs="Arial"/>
          <w:b/>
          <w:bCs/>
          <w:sz w:val="22"/>
          <w:szCs w:val="22"/>
        </w:rPr>
      </w:pPr>
      <w:bookmarkStart w:id="5" w:name="_Toc323104689"/>
      <w:r>
        <w:rPr>
          <w:rFonts w:ascii="Arial" w:eastAsia="Arial" w:hAnsi="Arial" w:cs="Arial"/>
          <w:b/>
          <w:bCs/>
          <w:sz w:val="22"/>
          <w:szCs w:val="22"/>
        </w:rPr>
        <w:t xml:space="preserve">XII. </w:t>
      </w:r>
    </w:p>
    <w:p w14:paraId="57FCDAA5" w14:textId="77777777" w:rsidR="00311DCC" w:rsidRDefault="00537741">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5"/>
    </w:p>
    <w:p w14:paraId="1A5CBDB1" w14:textId="77777777" w:rsidR="00311DCC" w:rsidRDefault="00537741">
      <w:pPr>
        <w:pStyle w:val="Nadpis2"/>
        <w:keepNext w:val="0"/>
        <w:widowControl w:val="0"/>
        <w:numPr>
          <w:ilvl w:val="0"/>
          <w:numId w:val="0"/>
        </w:numPr>
        <w:tabs>
          <w:tab w:val="clear" w:pos="718"/>
          <w:tab w:val="left" w:pos="567"/>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14:paraId="72E5E94B"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14:paraId="7933D2B6" w14:textId="77777777" w:rsidR="00311DCC" w:rsidRDefault="00537741">
      <w:pPr>
        <w:pStyle w:val="Nadpis2"/>
        <w:keepNext w:val="0"/>
        <w:widowControl w:val="0"/>
        <w:numPr>
          <w:ilvl w:val="0"/>
          <w:numId w:val="0"/>
        </w:numPr>
        <w:tabs>
          <w:tab w:val="clear" w:pos="718"/>
          <w:tab w:val="left" w:pos="851"/>
        </w:tabs>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u w:val="single"/>
        </w:rPr>
        <w:t>Organizace předání díla</w:t>
      </w:r>
    </w:p>
    <w:p w14:paraId="542782AF"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12.2.1 </w:t>
      </w:r>
      <w:r>
        <w:rPr>
          <w:b w:val="0"/>
          <w:sz w:val="22"/>
        </w:rPr>
        <w:t xml:space="preserve">Zhotovitel je povinen oznámit objednateli nejpozději </w:t>
      </w:r>
      <w:r>
        <w:rPr>
          <w:sz w:val="22"/>
        </w:rPr>
        <w:t>3 dny</w:t>
      </w:r>
      <w:r>
        <w:rPr>
          <w:b w:val="0"/>
          <w:sz w:val="22"/>
        </w:rPr>
        <w:t xml:space="preserve"> předem, kdy bude dílo připraveno k předání a převzetí. Objednatel je pak povinen neprodleně v termínu stanoveném zhotovitelem zahájit přejímací řízení a řádně v něm pokračovat.</w:t>
      </w:r>
      <w:r>
        <w:rPr>
          <w:b w:val="0"/>
          <w:bCs w:val="0"/>
          <w:sz w:val="22"/>
          <w:szCs w:val="22"/>
        </w:rPr>
        <w:t xml:space="preserve"> </w:t>
      </w:r>
    </w:p>
    <w:p w14:paraId="0ACD4314" w14:textId="77777777" w:rsidR="00311DCC" w:rsidRDefault="00537741">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14:paraId="7F92FF06" w14:textId="77777777" w:rsidR="00311DCC" w:rsidRDefault="00537741">
      <w:pPr>
        <w:pStyle w:val="Nadpis2"/>
        <w:keepNext w:val="0"/>
        <w:widowControl w:val="0"/>
        <w:numPr>
          <w:ilvl w:val="0"/>
          <w:numId w:val="0"/>
        </w:numPr>
        <w:tabs>
          <w:tab w:val="clear" w:pos="718"/>
          <w:tab w:val="left" w:pos="709"/>
        </w:tabs>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u w:val="single"/>
        </w:rPr>
        <w:t>Protokol o předání a převzetí díla</w:t>
      </w:r>
    </w:p>
    <w:p w14:paraId="454E8230"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14:paraId="6FE552C3" w14:textId="77777777" w:rsidR="00311DCC" w:rsidRDefault="00537741">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14:paraId="4BA4EF30"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14:paraId="1178D118"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62FA3239"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3365B0DD"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5F3EE74C"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0B3C46B9"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2271E134"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05D95200" w14:textId="77777777" w:rsidR="00311DCC" w:rsidRDefault="00537741">
      <w:pPr>
        <w:pStyle w:val="Odstavecseseznamem"/>
        <w:widowControl w:val="0"/>
        <w:numPr>
          <w:ilvl w:val="0"/>
          <w:numId w:val="28"/>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D2B6FC3"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066B7AAA" w14:textId="77777777" w:rsidR="00311DCC" w:rsidRDefault="00537741">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14:paraId="644D71BF" w14:textId="77777777" w:rsidR="00311DCC" w:rsidRDefault="00537741">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12.4.</w:t>
      </w:r>
      <w:r>
        <w:rPr>
          <w:b w:val="0"/>
          <w:bCs w:val="0"/>
          <w:sz w:val="22"/>
          <w:szCs w:val="22"/>
        </w:rPr>
        <w:t xml:space="preserve">   </w:t>
      </w:r>
      <w:r>
        <w:rPr>
          <w:b w:val="0"/>
          <w:bCs w:val="0"/>
          <w:sz w:val="22"/>
          <w:szCs w:val="22"/>
          <w:u w:val="single"/>
        </w:rPr>
        <w:t>Doklady nezbytné k předání a převzetí díla</w:t>
      </w:r>
    </w:p>
    <w:p w14:paraId="0A1189C0"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5DDE4AAA"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14:paraId="33E33346"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14:paraId="2E32E444"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14:paraId="716BC464"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 xml:space="preserve">2x seznam strojů a zařízení, které jsou součástí díla, jejich pasporty, záruční listy, </w:t>
      </w:r>
      <w:r>
        <w:rPr>
          <w:b w:val="0"/>
          <w:bCs w:val="0"/>
          <w:i w:val="0"/>
          <w:iCs w:val="0"/>
          <w:sz w:val="22"/>
          <w:szCs w:val="22"/>
        </w:rPr>
        <w:lastRenderedPageBreak/>
        <w:t>návody k obsluze a údržbě, provozní řády, revizní knihy a další doklady nezbytné k provozu, a to vše v českém jazyce,</w:t>
      </w:r>
    </w:p>
    <w:p w14:paraId="4E5A194D"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 xml:space="preserve">2x vyhotovení veškerých nezbytných podkladů a dokladů pro vydání kolaudačního souhlasu, </w:t>
      </w:r>
    </w:p>
    <w:p w14:paraId="71898B3E"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doklady o požadovaných vlastnostech výrobků dle zákona č.22/1997 Sb. - prohlášení o shodě, </w:t>
      </w:r>
    </w:p>
    <w:p w14:paraId="44AFB56C"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14:paraId="23CFB94B"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uvedení všech povrchů dotčených stavbou do původního stavu,</w:t>
      </w:r>
    </w:p>
    <w:p w14:paraId="7304298A"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fotodokumentace prováděných prací na přenosném nosiči,</w:t>
      </w:r>
    </w:p>
    <w:p w14:paraId="01BA954A"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kopie stavebního deníku (případně deníků), </w:t>
      </w:r>
    </w:p>
    <w:p w14:paraId="6DFDD8A0" w14:textId="14836830" w:rsidR="00311DCC" w:rsidRDefault="00537741">
      <w:pPr>
        <w:pStyle w:val="Zkladntext"/>
        <w:widowControl w:val="0"/>
        <w:numPr>
          <w:ilvl w:val="0"/>
          <w:numId w:val="33"/>
        </w:numPr>
        <w:tabs>
          <w:tab w:val="left" w:pos="0"/>
          <w:tab w:val="left" w:pos="567"/>
        </w:tabs>
        <w:spacing w:after="120"/>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 včetně jejich souhlasu s kolaudací stavby.</w:t>
      </w:r>
    </w:p>
    <w:p w14:paraId="3E6C5A6E" w14:textId="1040BC47" w:rsidR="00311DCC" w:rsidRDefault="00537741">
      <w:pPr>
        <w:spacing w:after="120"/>
        <w:jc w:val="both"/>
        <w:rPr>
          <w:rFonts w:ascii="Arial" w:hAnsi="Arial"/>
          <w:sz w:val="22"/>
          <w:szCs w:val="22"/>
        </w:rPr>
      </w:pPr>
      <w:r>
        <w:rPr>
          <w:rFonts w:ascii="Arial" w:hAnsi="Arial"/>
          <w:sz w:val="22"/>
          <w:szCs w:val="22"/>
        </w:rPr>
        <w:t xml:space="preserve">Současně je povinen předat všechny doklady v elektronické verzi na </w:t>
      </w:r>
      <w:r>
        <w:rPr>
          <w:rFonts w:ascii="Arial" w:eastAsia="Arial" w:hAnsi="Arial" w:cs="Arial"/>
          <w:sz w:val="22"/>
          <w:szCs w:val="22"/>
        </w:rPr>
        <w:t>přenosném nosiči</w:t>
      </w:r>
      <w:r>
        <w:rPr>
          <w:rFonts w:ascii="Arial" w:hAnsi="Arial"/>
          <w:sz w:val="22"/>
          <w:szCs w:val="22"/>
        </w:rPr>
        <w:t>.</w:t>
      </w:r>
    </w:p>
    <w:p w14:paraId="5DD5F285" w14:textId="77777777" w:rsidR="00311DCC" w:rsidRDefault="00537741">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73C5B9DF" w14:textId="77777777" w:rsidR="00311DCC" w:rsidRDefault="00537741">
      <w:pPr>
        <w:pStyle w:val="Nadpis3"/>
        <w:keepNext w:val="0"/>
        <w:widowControl w:val="0"/>
        <w:numPr>
          <w:ilvl w:val="0"/>
          <w:numId w:val="0"/>
        </w:numPr>
        <w:tabs>
          <w:tab w:val="clear" w:pos="862"/>
          <w:tab w:val="left" w:pos="567"/>
        </w:tabs>
        <w:spacing w:after="120"/>
        <w:ind w:left="567" w:hanging="567"/>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03788CE3"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14:paraId="42C19118" w14:textId="77777777" w:rsidR="00311DCC" w:rsidRDefault="00537741">
      <w:pPr>
        <w:widowControl w:val="0"/>
        <w:spacing w:after="120"/>
        <w:jc w:val="both"/>
        <w:rPr>
          <w:rFonts w:ascii="Arial" w:hAnsi="Arial" w:cs="Arial"/>
          <w:sz w:val="22"/>
          <w:szCs w:val="22"/>
        </w:rPr>
      </w:pPr>
      <w:r>
        <w:rPr>
          <w:rFonts w:ascii="Arial" w:hAnsi="Arial" w:cs="Arial"/>
          <w:sz w:val="22"/>
          <w:szCs w:val="22"/>
        </w:rPr>
        <w:t>12.5.2 Doklady o řádném provedení díla dle technických norem a předpisů, o provedených zkouškách, revizích, atesty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16E81B24"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p>
    <w:p w14:paraId="6165EA40" w14:textId="77777777" w:rsidR="00311DCC" w:rsidRDefault="00537741">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14:paraId="1DD87F9B"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7DA50418" w14:textId="7ACE545A" w:rsidR="00311DCC" w:rsidRDefault="00537741">
      <w:pPr>
        <w:pStyle w:val="Nadpis3"/>
        <w:keepNext w:val="0"/>
        <w:widowControl w:val="0"/>
        <w:numPr>
          <w:ilvl w:val="0"/>
          <w:numId w:val="0"/>
        </w:numPr>
        <w:spacing w:after="120"/>
        <w:jc w:val="both"/>
        <w:rPr>
          <w:b w:val="0"/>
          <w:bCs w:val="0"/>
          <w:sz w:val="22"/>
          <w:szCs w:val="22"/>
        </w:rPr>
      </w:pPr>
      <w:proofErr w:type="gramStart"/>
      <w:r>
        <w:rPr>
          <w:b w:val="0"/>
          <w:bCs w:val="0"/>
          <w:sz w:val="22"/>
          <w:szCs w:val="22"/>
        </w:rPr>
        <w:t>12.6.2  Zhotovitel</w:t>
      </w:r>
      <w:proofErr w:type="gramEnd"/>
      <w:r>
        <w:rPr>
          <w:b w:val="0"/>
          <w:bCs w:val="0"/>
          <w:sz w:val="22"/>
          <w:szCs w:val="22"/>
        </w:rPr>
        <w:t xml:space="preserve"> je povinen poskytnout objednateli pro účely kolaudačního řízení nezbytnou součinnost zejména dodat včas doklady nezbytné pro řádnou kolaudaci stavby.</w:t>
      </w:r>
      <w:bookmarkStart w:id="6" w:name="_Toc323104691"/>
    </w:p>
    <w:p w14:paraId="3E9B0AAC"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5CF54F5C" w14:textId="77777777" w:rsidR="00311DCC" w:rsidRDefault="00537741">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6"/>
    </w:p>
    <w:p w14:paraId="49F26552" w14:textId="77777777" w:rsidR="00311DCC" w:rsidRDefault="00311DCC">
      <w:pPr>
        <w:widowControl w:val="0"/>
        <w:ind w:left="540" w:hanging="540"/>
        <w:jc w:val="center"/>
        <w:rPr>
          <w:rFonts w:ascii="Arial" w:eastAsia="Arial" w:hAnsi="Arial" w:cs="Arial"/>
          <w:sz w:val="22"/>
          <w:szCs w:val="22"/>
        </w:rPr>
      </w:pPr>
    </w:p>
    <w:p w14:paraId="7325E004"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u w:val="single"/>
        </w:rPr>
        <w:t>Odpovědnost za vady díla</w:t>
      </w:r>
    </w:p>
    <w:p w14:paraId="0F0FE282"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6F713BD0"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r>
      <w:r>
        <w:rPr>
          <w:rFonts w:ascii="Arial" w:hAnsi="Arial"/>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w:t>
      </w:r>
      <w:r>
        <w:rPr>
          <w:rFonts w:ascii="Arial" w:hAnsi="Arial"/>
          <w:bCs/>
          <w:sz w:val="22"/>
        </w:rPr>
        <w:lastRenderedPageBreak/>
        <w:t xml:space="preserve">své odborné způsobilosti zjistit měl. Ustanovení § 2630 odst. 2 Občanského zákoníku se v takovém případě neuplatní. </w:t>
      </w:r>
      <w:r>
        <w:rPr>
          <w:rFonts w:ascii="Arial" w:eastAsia="Arial" w:hAnsi="Arial" w:cs="Arial"/>
          <w:sz w:val="22"/>
          <w:szCs w:val="22"/>
        </w:rPr>
        <w:t xml:space="preserve"> </w:t>
      </w:r>
    </w:p>
    <w:p w14:paraId="6610894E" w14:textId="77777777" w:rsidR="00311DCC" w:rsidRDefault="00537741">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23706129" w14:textId="77777777" w:rsidR="00311DCC" w:rsidRDefault="00537741">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294C23FC" w14:textId="77777777" w:rsidR="00311DCC" w:rsidRDefault="00537741">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690D35F6" w14:textId="77777777" w:rsidR="00311DCC" w:rsidRDefault="00537741">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u w:val="single"/>
        </w:rPr>
        <w:t>Výjimky ze záruky</w:t>
      </w:r>
    </w:p>
    <w:p w14:paraId="3ADC2025"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13.3.1 </w:t>
      </w:r>
      <w:r>
        <w:rPr>
          <w:b w:val="0"/>
          <w:sz w:val="22"/>
        </w:rPr>
        <w:t xml:space="preserve">Záruční doba pro dodávky strojů a zařízení, na něž výrobce těchto zařízení vystavuje samostatný záruční list, se sjednává v délce doby poskytnuté výrobcem nejméně však v délce </w:t>
      </w:r>
      <w:r>
        <w:rPr>
          <w:sz w:val="22"/>
        </w:rPr>
        <w:t>24 měsíců.</w:t>
      </w:r>
    </w:p>
    <w:p w14:paraId="29C9F5FF" w14:textId="77777777" w:rsidR="00311DCC" w:rsidRDefault="00537741">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43EF0736"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43F478B6" w14:textId="77777777" w:rsidR="00311DCC" w:rsidRDefault="00537741">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14C7ACA5" w14:textId="77777777" w:rsidR="00311DCC" w:rsidRDefault="00537741">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14:paraId="4B36F734" w14:textId="77777777" w:rsidR="00311DCC" w:rsidRDefault="00537741">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14:paraId="16B667C0"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6EB6ECC4" w14:textId="77777777" w:rsidR="00311DCC" w:rsidRDefault="00537741">
      <w:pPr>
        <w:widowControl w:val="0"/>
        <w:numPr>
          <w:ilvl w:val="0"/>
          <w:numId w:val="41"/>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14:paraId="7AA607FF" w14:textId="77777777" w:rsidR="00311DCC" w:rsidRDefault="00537741">
      <w:pPr>
        <w:widowControl w:val="0"/>
        <w:numPr>
          <w:ilvl w:val="0"/>
          <w:numId w:val="41"/>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14:paraId="4E8DB7F3" w14:textId="77777777" w:rsidR="00311DCC" w:rsidRDefault="00537741">
      <w:pPr>
        <w:widowControl w:val="0"/>
        <w:numPr>
          <w:ilvl w:val="0"/>
          <w:numId w:val="41"/>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14:paraId="2DD6B7ED"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215ABFFD" w14:textId="77777777" w:rsidR="00311DCC" w:rsidRDefault="00537741">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31840BED"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14:paraId="31CA53B9"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39FAA4C4"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5F8FD4C2" w14:textId="77777777" w:rsidR="00311DCC" w:rsidRDefault="00537741">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2BE20359"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14:paraId="18A74440"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63F219B3"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59D0C8A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b/>
          <w:bCs/>
          <w:sz w:val="22"/>
          <w:szCs w:val="22"/>
        </w:rPr>
        <w:lastRenderedPageBreak/>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14:paraId="39AFC78D"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27874E3B"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0CD0F764"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47AF7585" w14:textId="77777777" w:rsidR="00311DCC" w:rsidRDefault="00537741">
      <w:pPr>
        <w:widowControl w:val="0"/>
        <w:jc w:val="center"/>
        <w:rPr>
          <w:rFonts w:ascii="Arial" w:eastAsia="Arial" w:hAnsi="Arial" w:cs="Arial"/>
          <w:sz w:val="22"/>
          <w:szCs w:val="22"/>
        </w:rPr>
      </w:pPr>
      <w:r>
        <w:rPr>
          <w:rFonts w:ascii="Arial" w:eastAsia="Arial" w:hAnsi="Arial" w:cs="Arial"/>
          <w:b/>
          <w:bCs/>
          <w:sz w:val="22"/>
          <w:szCs w:val="22"/>
        </w:rPr>
        <w:t>XIV.</w:t>
      </w:r>
    </w:p>
    <w:p w14:paraId="313C4004" w14:textId="77777777" w:rsidR="00311DCC" w:rsidRDefault="00537741">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6F70A4FA"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Vlastnictví díla</w:t>
      </w:r>
    </w:p>
    <w:p w14:paraId="4F760E9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7F1BB0B7"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64575D35"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069F967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7" w:name="_Toc323104693"/>
      <w:r>
        <w:rPr>
          <w:rFonts w:ascii="Arial" w:eastAsia="Arial" w:hAnsi="Arial" w:cs="Arial"/>
          <w:sz w:val="22"/>
          <w:szCs w:val="22"/>
          <w:u w:val="single"/>
        </w:rPr>
        <w:t>Pojištění díla</w:t>
      </w:r>
      <w:r>
        <w:rPr>
          <w:rFonts w:ascii="Arial" w:eastAsia="Arial" w:hAnsi="Arial" w:cs="Arial"/>
          <w:sz w:val="22"/>
          <w:szCs w:val="22"/>
        </w:rPr>
        <w:t xml:space="preserve"> </w:t>
      </w:r>
      <w:bookmarkEnd w:id="7"/>
    </w:p>
    <w:p w14:paraId="335D2A41"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2AC839" w14:textId="77777777" w:rsidR="00311DCC" w:rsidRDefault="00537741">
      <w:pPr>
        <w:spacing w:after="120"/>
        <w:jc w:val="both"/>
        <w:rPr>
          <w:rFonts w:ascii="Arial" w:hAnsi="Arial"/>
          <w:sz w:val="22"/>
        </w:rPr>
      </w:pPr>
      <w:r>
        <w:rPr>
          <w:rFonts w:ascii="Arial" w:hAnsi="Arial"/>
          <w:sz w:val="22"/>
        </w:rPr>
        <w:t>14.3.2. Zhotovitel je povinen prokázat objednateli uzavření pojištění nejpozději v den předání a převzetí staveniště.</w:t>
      </w:r>
    </w:p>
    <w:p w14:paraId="3C4FE68F" w14:textId="77777777" w:rsidR="00311DCC" w:rsidRDefault="00537741">
      <w:pPr>
        <w:spacing w:after="120"/>
        <w:jc w:val="both"/>
        <w:rPr>
          <w:rFonts w:ascii="Arial" w:hAnsi="Arial"/>
          <w:sz w:val="22"/>
        </w:rPr>
      </w:pPr>
      <w:r>
        <w:rPr>
          <w:rFonts w:ascii="Arial" w:hAnsi="Arial"/>
          <w:sz w:val="22"/>
        </w:rPr>
        <w:t>14.3.2. Objednatel je povinen poskytnout v souvislosti s pojistnou událostí zhotoviteli veškerou součinnost, která je v jeho možnostech.</w:t>
      </w:r>
    </w:p>
    <w:p w14:paraId="604CCA19" w14:textId="77777777" w:rsidR="00311DCC" w:rsidRDefault="00537741">
      <w:pPr>
        <w:spacing w:after="120"/>
        <w:jc w:val="both"/>
        <w:rPr>
          <w:rFonts w:ascii="Arial" w:hAnsi="Arial"/>
          <w:sz w:val="22"/>
        </w:rPr>
      </w:pPr>
      <w:r>
        <w:rPr>
          <w:rFonts w:ascii="Arial" w:hAnsi="Arial"/>
          <w:sz w:val="22"/>
        </w:rPr>
        <w:t>14.3.3. Náklady na pojištění nese zhotovitel a jsou zahrnuty ve sjednané ceně díla.</w:t>
      </w:r>
    </w:p>
    <w:p w14:paraId="7CF20C3A" w14:textId="77777777" w:rsidR="00311DCC" w:rsidRDefault="00537741">
      <w:pPr>
        <w:widowControl w:val="0"/>
        <w:spacing w:before="120"/>
        <w:jc w:val="center"/>
        <w:rPr>
          <w:rFonts w:ascii="Arial" w:eastAsia="Arial" w:hAnsi="Arial" w:cs="Arial"/>
          <w:sz w:val="22"/>
          <w:szCs w:val="22"/>
        </w:rPr>
      </w:pPr>
      <w:r>
        <w:rPr>
          <w:rFonts w:ascii="Arial" w:eastAsia="Arial" w:hAnsi="Arial" w:cs="Arial"/>
          <w:b/>
          <w:bCs/>
          <w:sz w:val="22"/>
          <w:szCs w:val="22"/>
        </w:rPr>
        <w:t>XV.</w:t>
      </w:r>
    </w:p>
    <w:p w14:paraId="6CCC0388" w14:textId="77777777" w:rsidR="00311DCC" w:rsidRDefault="00537741">
      <w:pPr>
        <w:widowControl w:val="0"/>
        <w:spacing w:after="240"/>
        <w:jc w:val="center"/>
        <w:rPr>
          <w:rFonts w:ascii="Arial" w:eastAsia="Arial" w:hAnsi="Arial" w:cs="Arial"/>
          <w:b/>
          <w:bCs/>
          <w:sz w:val="22"/>
          <w:szCs w:val="22"/>
        </w:rPr>
      </w:pPr>
      <w:r>
        <w:rPr>
          <w:rFonts w:ascii="Arial" w:eastAsia="Arial" w:hAnsi="Arial" w:cs="Arial"/>
          <w:b/>
          <w:bCs/>
          <w:sz w:val="22"/>
          <w:szCs w:val="22"/>
        </w:rPr>
        <w:t>Sankční ujednání</w:t>
      </w:r>
    </w:p>
    <w:p w14:paraId="69B058FD"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u w:val="single"/>
        </w:rPr>
        <w:t>Sankce za neplnění dohodnutých termínů</w:t>
      </w:r>
    </w:p>
    <w:p w14:paraId="2D52C0F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14:paraId="5AC2BD5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14:paraId="7BE7AAF8" w14:textId="77777777" w:rsidR="00311DCC" w:rsidRDefault="00537741">
      <w:pPr>
        <w:widowControl w:val="0"/>
        <w:spacing w:before="120" w:after="120"/>
        <w:jc w:val="both"/>
        <w:rPr>
          <w:rFonts w:ascii="Arial" w:eastAsia="Arial" w:hAnsi="Arial" w:cs="Arial"/>
          <w:sz w:val="22"/>
          <w:szCs w:val="22"/>
        </w:rPr>
      </w:pPr>
      <w:proofErr w:type="gramStart"/>
      <w:r>
        <w:rPr>
          <w:rFonts w:ascii="Arial" w:hAnsi="Arial"/>
          <w:bCs/>
          <w:sz w:val="22"/>
        </w:rPr>
        <w:t xml:space="preserve">15.1.3  </w:t>
      </w:r>
      <w:r>
        <w:rPr>
          <w:rFonts w:ascii="Arial" w:hAnsi="Arial" w:cs="Arial"/>
          <w:sz w:val="22"/>
        </w:rPr>
        <w:t>Pokud</w:t>
      </w:r>
      <w:proofErr w:type="gramEnd"/>
      <w:r>
        <w:rPr>
          <w:rFonts w:ascii="Arial" w:hAnsi="Arial" w:cs="Arial"/>
          <w:sz w:val="22"/>
        </w:rPr>
        <w:t xml:space="preserve"> bude zhotovitel v prodlení s dodržením Harmonogramu postupu prací dle odst. 5.1.3 smlouvy, je povinen zaplatit objednateli smluvní pokutu ve výši  0,1 % z celkové ceny díla sjednané ke dni uzavření smlouvy za každý i započatý den prodlení.</w:t>
      </w:r>
    </w:p>
    <w:p w14:paraId="0196D48C"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1264BA6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3D50D0F3"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lastRenderedPageBreak/>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606CC817"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4844F95D"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91F4AEA"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reklamovanou vadu ve sjednaném termínu, je povinen zaplatit objednateli smluvní pokutu ve výši 2 500 Kč za každou reklamovanou vadu, u níž je v prodlení, a za každý den prodlení.</w:t>
      </w:r>
    </w:p>
    <w:p w14:paraId="6089BC9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14:paraId="1F14AE92"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14:paraId="7779D5FA"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1812C7D7"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15.3.1 Pokud zhotovitel poruší některou z povinností uvedených v čl. IX. odst. 9.1.5. nebo 9.1.6., je povinen zaplatit objednateli smluvní pokutu ve výši 5 000 Kč za každý případ porušení povinnosti. </w:t>
      </w:r>
    </w:p>
    <w:p w14:paraId="23894BDD"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14:paraId="65301F12"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14:paraId="0224E1D1"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5BF7AE18"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47DEBE24"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47313961"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14:paraId="467310F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14:paraId="0A5EFA95" w14:textId="202CB0FB" w:rsidR="000A4063" w:rsidRDefault="000A4063">
      <w:pPr>
        <w:widowControl w:val="0"/>
        <w:spacing w:before="120" w:after="120"/>
        <w:jc w:val="both"/>
        <w:rPr>
          <w:rFonts w:ascii="Arial" w:eastAsia="Arial" w:hAnsi="Arial" w:cs="Arial"/>
          <w:sz w:val="22"/>
          <w:szCs w:val="22"/>
        </w:rPr>
      </w:pPr>
      <w:r>
        <w:rPr>
          <w:rFonts w:ascii="Arial" w:eastAsia="Arial" w:hAnsi="Arial" w:cs="Arial"/>
          <w:sz w:val="22"/>
          <w:szCs w:val="22"/>
        </w:rPr>
        <w:t xml:space="preserve">15.4.3 </w:t>
      </w:r>
      <w:bookmarkStart w:id="8" w:name="_GoBack"/>
      <w:bookmarkEnd w:id="8"/>
      <w:r>
        <w:rPr>
          <w:rFonts w:ascii="Arial" w:eastAsia="Arial" w:hAnsi="Arial" w:cs="Arial"/>
          <w:sz w:val="22"/>
          <w:szCs w:val="22"/>
        </w:rPr>
        <w:t xml:space="preserve">Pokud zhotovitel poruší povinnosti stanovené v čl. XI. bod 11.1 a odst. 11.2.1, je povinen zaplatit objednateli smluvní pokutu ve výši </w:t>
      </w:r>
      <w:r>
        <w:rPr>
          <w:rFonts w:ascii="Arial" w:eastAsia="Arial" w:hAnsi="Arial" w:cs="Arial"/>
          <w:sz w:val="22"/>
          <w:szCs w:val="22"/>
        </w:rPr>
        <w:t>1 000 Kč za každé jednotlivé porušení.</w:t>
      </w:r>
    </w:p>
    <w:p w14:paraId="475E7539" w14:textId="24B34756" w:rsidR="00311DCC" w:rsidRDefault="000A4063">
      <w:pPr>
        <w:widowControl w:val="0"/>
        <w:spacing w:before="120" w:after="120"/>
        <w:jc w:val="both"/>
        <w:rPr>
          <w:rFonts w:ascii="Arial" w:eastAsia="Arial" w:hAnsi="Arial" w:cs="Arial"/>
          <w:sz w:val="22"/>
          <w:szCs w:val="22"/>
        </w:rPr>
      </w:pPr>
      <w:r>
        <w:rPr>
          <w:rFonts w:ascii="Arial" w:eastAsia="Arial" w:hAnsi="Arial" w:cs="Arial"/>
          <w:sz w:val="22"/>
          <w:szCs w:val="22"/>
        </w:rPr>
        <w:t>15.4.4</w:t>
      </w:r>
      <w:r w:rsidR="00537741">
        <w:rPr>
          <w:rFonts w:ascii="Arial" w:eastAsia="Arial" w:hAnsi="Arial" w:cs="Arial"/>
          <w:sz w:val="22"/>
          <w:szCs w:val="22"/>
        </w:rPr>
        <w:t xml:space="preserve"> Pokud zhotovitel poruší povinnosti stanovenou v čl. XIV. odst. 14.3.1 (udržování platnosti pojištění po celou dobu realizace díla), je povinen uhradit objednateli smluvní pokutu ve výši 10 000 Kč za každý den, v němž porušení povinnosti trvalo. </w:t>
      </w:r>
    </w:p>
    <w:p w14:paraId="0DC3ECF8" w14:textId="6594F9A0" w:rsidR="00311DCC" w:rsidRDefault="000A4063">
      <w:pPr>
        <w:widowControl w:val="0"/>
        <w:spacing w:before="120" w:after="120"/>
        <w:jc w:val="both"/>
        <w:rPr>
          <w:rFonts w:ascii="Arial" w:eastAsia="Arial" w:hAnsi="Arial" w:cs="Arial"/>
          <w:sz w:val="22"/>
          <w:szCs w:val="22"/>
        </w:rPr>
      </w:pPr>
      <w:r>
        <w:rPr>
          <w:rFonts w:ascii="Arial" w:eastAsia="Arial" w:hAnsi="Arial" w:cs="Arial"/>
          <w:sz w:val="22"/>
          <w:szCs w:val="22"/>
        </w:rPr>
        <w:t>15.4.5</w:t>
      </w:r>
      <w:r w:rsidR="00537741">
        <w:rPr>
          <w:rFonts w:ascii="Arial" w:eastAsia="Arial" w:hAnsi="Arial" w:cs="Arial"/>
          <w:sz w:val="22"/>
          <w:szCs w:val="22"/>
        </w:rPr>
        <w:t xml:space="preserve"> Pokud zhotovitel poruší jakoukoli smluvní povinnost v tomto článku neuvedenou nebo nesplní podmínku stanovenou ve smlouvě či rozhodnutí správního orgánu, může objednatel </w:t>
      </w:r>
      <w:r w:rsidR="00537741">
        <w:rPr>
          <w:rFonts w:ascii="Arial" w:eastAsia="Arial" w:hAnsi="Arial" w:cs="Arial"/>
          <w:sz w:val="22"/>
          <w:szCs w:val="22"/>
        </w:rPr>
        <w:lastRenderedPageBreak/>
        <w:t xml:space="preserve">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14:paraId="306690BB"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u w:val="single"/>
        </w:rPr>
        <w:t>Společná ustanovení</w:t>
      </w:r>
      <w:r>
        <w:rPr>
          <w:rFonts w:ascii="Arial" w:eastAsia="Arial" w:hAnsi="Arial" w:cs="Arial"/>
          <w:sz w:val="22"/>
          <w:szCs w:val="22"/>
        </w:rPr>
        <w:t xml:space="preserve"> </w:t>
      </w:r>
    </w:p>
    <w:p w14:paraId="69CB16F8"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2F3D1B69"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5651538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08FE275B"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1938823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27E81547" w14:textId="77777777" w:rsidR="00311DCC" w:rsidRDefault="00537741">
      <w:pPr>
        <w:widowControl w:val="0"/>
        <w:jc w:val="center"/>
        <w:rPr>
          <w:rFonts w:ascii="Arial" w:eastAsia="Arial" w:hAnsi="Arial" w:cs="Arial"/>
          <w:sz w:val="22"/>
          <w:szCs w:val="22"/>
        </w:rPr>
      </w:pPr>
      <w:r>
        <w:rPr>
          <w:rFonts w:ascii="Arial" w:eastAsia="Arial" w:hAnsi="Arial" w:cs="Arial"/>
          <w:b/>
          <w:bCs/>
          <w:sz w:val="22"/>
          <w:szCs w:val="22"/>
        </w:rPr>
        <w:t>XVI.</w:t>
      </w:r>
    </w:p>
    <w:p w14:paraId="0D851F76" w14:textId="77777777" w:rsidR="00311DCC" w:rsidRDefault="00537741">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47149D1A"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od smlouvy</w:t>
      </w:r>
    </w:p>
    <w:p w14:paraId="7CDBC0DD" w14:textId="77777777" w:rsidR="00311DCC" w:rsidRDefault="00537741">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1582D6FF" w14:textId="77777777" w:rsidR="00311DCC" w:rsidRDefault="00537741">
      <w:pPr>
        <w:widowControl w:val="0"/>
        <w:tabs>
          <w:tab w:val="left" w:pos="567"/>
        </w:tabs>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u w:val="single"/>
        </w:rPr>
        <w:t>Důvody odstoupení od smlouvy</w:t>
      </w:r>
    </w:p>
    <w:p w14:paraId="577EC017"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349C08D3"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10B51A7"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0A486D0E"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178C6F74"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019C85EB"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6CCA3480"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244D122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3BBF4182"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3340E70D"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5BECBADB"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23C95B4C"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u w:val="single"/>
        </w:rPr>
        <w:t>Právní účinky odstoupení od smlouvy</w:t>
      </w:r>
    </w:p>
    <w:p w14:paraId="7EC0301F" w14:textId="77777777" w:rsidR="00311DCC" w:rsidRDefault="00537741">
      <w:pPr>
        <w:widowControl w:val="0"/>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w:t>
      </w:r>
      <w:r>
        <w:rPr>
          <w:rFonts w:ascii="Arial" w:hAnsi="Arial" w:cs="Arial"/>
          <w:sz w:val="22"/>
          <w:szCs w:val="22"/>
        </w:rPr>
        <w:lastRenderedPageBreak/>
        <w:t xml:space="preserve">kterém bylo písemné oznámení o odstoupení od smlouvy doručeno druhé straně.  Tím není dotčeno </w:t>
      </w:r>
      <w:proofErr w:type="spellStart"/>
      <w:r>
        <w:rPr>
          <w:rFonts w:ascii="Arial" w:hAnsi="Arial" w:cs="Arial"/>
          <w:sz w:val="22"/>
          <w:szCs w:val="22"/>
        </w:rPr>
        <w:t>ust</w:t>
      </w:r>
      <w:proofErr w:type="spellEnd"/>
      <w:r>
        <w:rPr>
          <w:rFonts w:ascii="Arial" w:hAnsi="Arial" w:cs="Arial"/>
          <w:sz w:val="22"/>
          <w:szCs w:val="22"/>
        </w:rPr>
        <w:t xml:space="preserve">. § 2004 Občanského zákoníku. </w:t>
      </w:r>
    </w:p>
    <w:p w14:paraId="2E031A5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48161F7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13C32534" w14:textId="77777777" w:rsidR="00311DCC" w:rsidRDefault="00537741">
      <w:pPr>
        <w:widowControl w:val="0"/>
        <w:spacing w:before="120" w:after="120"/>
        <w:jc w:val="center"/>
        <w:rPr>
          <w:rFonts w:ascii="Arial" w:eastAsia="Arial" w:hAnsi="Arial" w:cs="Arial"/>
          <w:sz w:val="22"/>
          <w:szCs w:val="22"/>
        </w:rPr>
      </w:pPr>
      <w:r>
        <w:rPr>
          <w:rFonts w:ascii="Arial" w:eastAsia="Arial" w:hAnsi="Arial" w:cs="Arial"/>
          <w:b/>
          <w:bCs/>
          <w:sz w:val="22"/>
          <w:szCs w:val="22"/>
        </w:rPr>
        <w:t>XVII.</w:t>
      </w:r>
    </w:p>
    <w:p w14:paraId="4076FC1B" w14:textId="77777777" w:rsidR="00311DCC" w:rsidRDefault="00537741">
      <w:pPr>
        <w:widowControl w:val="0"/>
        <w:spacing w:before="120" w:after="120"/>
        <w:jc w:val="center"/>
        <w:rPr>
          <w:rFonts w:ascii="Arial" w:eastAsia="Arial" w:hAnsi="Arial" w:cs="Arial"/>
          <w:b/>
          <w:bCs/>
          <w:sz w:val="22"/>
          <w:szCs w:val="22"/>
        </w:rPr>
      </w:pPr>
      <w:r>
        <w:rPr>
          <w:rFonts w:ascii="Arial" w:eastAsia="Arial" w:hAnsi="Arial" w:cs="Arial"/>
          <w:b/>
          <w:bCs/>
          <w:sz w:val="22"/>
          <w:szCs w:val="22"/>
        </w:rPr>
        <w:t>Závěrečná ustanovení</w:t>
      </w:r>
    </w:p>
    <w:p w14:paraId="2FB264D6" w14:textId="77777777" w:rsidR="00311DCC" w:rsidRDefault="00537741">
      <w:pPr>
        <w:widowControl w:val="0"/>
        <w:spacing w:before="120" w:after="120"/>
        <w:jc w:val="both"/>
        <w:rPr>
          <w:rFonts w:ascii="Arial" w:eastAsia="Arial" w:hAnsi="Arial" w:cs="Arial"/>
          <w:sz w:val="22"/>
          <w:szCs w:val="22"/>
        </w:rPr>
      </w:pPr>
      <w:proofErr w:type="gramStart"/>
      <w:r>
        <w:rPr>
          <w:rFonts w:ascii="Arial" w:hAnsi="Arial" w:cs="Arial"/>
          <w:b/>
          <w:sz w:val="22"/>
          <w:szCs w:val="22"/>
        </w:rPr>
        <w:t>17.1</w:t>
      </w:r>
      <w:proofErr w:type="gramEnd"/>
      <w:r>
        <w:rPr>
          <w:rFonts w:ascii="Arial" w:hAnsi="Arial" w:cs="Arial"/>
          <w:b/>
          <w:sz w:val="22"/>
          <w:szCs w:val="22"/>
        </w:rPr>
        <w:t>.</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14:paraId="69D33517" w14:textId="77777777" w:rsidR="00311DCC" w:rsidRDefault="00537741">
      <w:pPr>
        <w:pStyle w:val="Nadpis3"/>
        <w:keepNext w:val="0"/>
        <w:widowControl w:val="0"/>
        <w:numPr>
          <w:ilvl w:val="0"/>
          <w:numId w:val="0"/>
        </w:numPr>
        <w:tabs>
          <w:tab w:val="clear" w:pos="862"/>
          <w:tab w:val="left" w:pos="567"/>
        </w:tabs>
        <w:spacing w:after="120"/>
        <w:jc w:val="both"/>
        <w:rPr>
          <w:b w:val="0"/>
          <w:bCs w:val="0"/>
          <w:sz w:val="22"/>
          <w:szCs w:val="22"/>
        </w:rPr>
      </w:pPr>
      <w:proofErr w:type="gramStart"/>
      <w:r>
        <w:rPr>
          <w:sz w:val="22"/>
          <w:szCs w:val="22"/>
        </w:rPr>
        <w:t>17.2</w:t>
      </w:r>
      <w:proofErr w:type="gramEnd"/>
      <w:r>
        <w:rPr>
          <w:sz w:val="22"/>
          <w:szCs w:val="22"/>
        </w:rPr>
        <w:t>.</w:t>
      </w:r>
      <w:r>
        <w:rPr>
          <w:b w:val="0"/>
          <w:bCs w:val="0"/>
          <w:sz w:val="22"/>
          <w:szCs w:val="22"/>
        </w:rPr>
        <w:tab/>
      </w:r>
      <w:r>
        <w:rPr>
          <w:b w:val="0"/>
          <w:bCs w:val="0"/>
          <w:sz w:val="22"/>
          <w:szCs w:val="22"/>
        </w:rPr>
        <w:tab/>
        <w:t>Zápisy ve stavebním deníku se nepovažují za změnu smlouvy.</w:t>
      </w:r>
    </w:p>
    <w:p w14:paraId="66A89AE8" w14:textId="77777777" w:rsidR="00311DCC" w:rsidRDefault="00537741">
      <w:pPr>
        <w:widowControl w:val="0"/>
        <w:tabs>
          <w:tab w:val="left" w:pos="567"/>
        </w:tabs>
        <w:spacing w:after="120"/>
        <w:jc w:val="both"/>
        <w:rPr>
          <w:rFonts w:ascii="Arial" w:eastAsia="Arial" w:hAnsi="Arial" w:cs="Arial"/>
          <w:sz w:val="22"/>
          <w:szCs w:val="22"/>
        </w:rPr>
      </w:pPr>
      <w:proofErr w:type="gramStart"/>
      <w:r>
        <w:rPr>
          <w:rFonts w:ascii="Arial" w:eastAsia="Arial" w:hAnsi="Arial" w:cs="Arial"/>
          <w:b/>
          <w:bCs/>
          <w:sz w:val="22"/>
          <w:szCs w:val="22"/>
        </w:rPr>
        <w:t>17.3</w:t>
      </w:r>
      <w:proofErr w:type="gramEnd"/>
      <w:r>
        <w:rPr>
          <w:rFonts w:ascii="Arial" w:eastAsia="Arial" w:hAnsi="Arial" w:cs="Arial"/>
          <w:b/>
          <w:bCs/>
          <w:sz w:val="22"/>
          <w:szCs w:val="22"/>
        </w:rPr>
        <w:t>.</w:t>
      </w:r>
      <w:r>
        <w:rPr>
          <w:rFonts w:ascii="Arial" w:eastAsia="Arial" w:hAnsi="Arial" w:cs="Arial"/>
          <w:sz w:val="22"/>
          <w:szCs w:val="22"/>
        </w:rPr>
        <w:tab/>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6D4B912B" w14:textId="77777777" w:rsidR="00311DCC" w:rsidRDefault="00537741">
      <w:pPr>
        <w:widowControl w:val="0"/>
        <w:spacing w:after="120"/>
        <w:jc w:val="both"/>
        <w:rPr>
          <w:rFonts w:ascii="Arial" w:eastAsia="Arial" w:hAnsi="Arial" w:cs="Arial"/>
          <w:sz w:val="22"/>
          <w:szCs w:val="22"/>
        </w:rPr>
      </w:pPr>
      <w:proofErr w:type="gramStart"/>
      <w:r>
        <w:rPr>
          <w:rFonts w:ascii="Arial" w:eastAsia="Arial" w:hAnsi="Arial" w:cs="Arial"/>
          <w:b/>
          <w:bCs/>
          <w:sz w:val="22"/>
          <w:szCs w:val="22"/>
        </w:rPr>
        <w:t>17.4</w:t>
      </w:r>
      <w:proofErr w:type="gramEnd"/>
      <w:r>
        <w:rPr>
          <w:rFonts w:ascii="Arial" w:eastAsia="Arial" w:hAnsi="Arial" w:cs="Arial"/>
          <w:b/>
          <w:bCs/>
          <w:sz w:val="22"/>
          <w:szCs w:val="22"/>
        </w:rPr>
        <w:t>.</w:t>
      </w:r>
      <w:r>
        <w:rPr>
          <w:rFonts w:ascii="Arial" w:eastAsia="Arial" w:hAnsi="Arial" w:cs="Arial"/>
          <w:sz w:val="22"/>
          <w:szCs w:val="22"/>
        </w:rPr>
        <w:tab/>
        <w:t xml:space="preserve">Zhotovitel nemůže bez souhlasu objednatele postoupit svá práva a povinnosti plynoucí ze smlouvy třetí osobě. </w:t>
      </w:r>
    </w:p>
    <w:p w14:paraId="070D0520" w14:textId="77777777" w:rsidR="00311DCC" w:rsidRDefault="00537741">
      <w:pPr>
        <w:widowControl w:val="0"/>
        <w:spacing w:after="120"/>
        <w:jc w:val="both"/>
        <w:rPr>
          <w:rFonts w:ascii="Arial" w:eastAsia="Arial" w:hAnsi="Arial" w:cs="Arial"/>
          <w:sz w:val="22"/>
          <w:szCs w:val="22"/>
        </w:rPr>
      </w:pPr>
      <w:proofErr w:type="gramStart"/>
      <w:r>
        <w:rPr>
          <w:rFonts w:ascii="Arial" w:eastAsia="Arial" w:hAnsi="Arial" w:cs="Arial"/>
          <w:b/>
          <w:bCs/>
          <w:sz w:val="22"/>
          <w:szCs w:val="22"/>
        </w:rPr>
        <w:t>17.5</w:t>
      </w:r>
      <w:proofErr w:type="gramEnd"/>
      <w:r>
        <w:rPr>
          <w:rFonts w:ascii="Arial" w:eastAsia="Arial" w:hAnsi="Arial" w:cs="Arial"/>
          <w:b/>
          <w:bCs/>
          <w:sz w:val="22"/>
          <w:szCs w:val="22"/>
        </w:rPr>
        <w:t>.</w:t>
      </w:r>
      <w:r>
        <w:rPr>
          <w:rFonts w:ascii="Arial" w:eastAsia="Arial" w:hAnsi="Arial" w:cs="Arial"/>
          <w:sz w:val="22"/>
          <w:szCs w:val="22"/>
        </w:rPr>
        <w:tab/>
        <w:t xml:space="preserve">Smlouva nabývá platnosti dnem uzavření a účinnosti dnem uveřejnění v registru smluv.    </w:t>
      </w:r>
    </w:p>
    <w:p w14:paraId="198A62B0" w14:textId="3BC01662"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Nedílnou součástí smlouvy je Příloha č. 1 - Oceněný soupis stavebních prací, dodávek a služeb s výkazem výměr (Položkový rozpočet) a</w:t>
      </w:r>
      <w:r w:rsidRPr="00741719">
        <w:rPr>
          <w:rFonts w:ascii="Arial" w:eastAsia="Arial" w:hAnsi="Arial" w:cs="Arial"/>
          <w:sz w:val="22"/>
          <w:szCs w:val="22"/>
        </w:rPr>
        <w:t>.</w:t>
      </w:r>
    </w:p>
    <w:p w14:paraId="1A2D382D"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53D0CE78" w14:textId="77777777" w:rsidR="00311DCC" w:rsidRDefault="00537741">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14:paraId="0C8DAD4F"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23E6FC4"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 xml:space="preserve">Město Nový Jičín v souladu s </w:t>
      </w:r>
      <w:proofErr w:type="spellStart"/>
      <w:r>
        <w:rPr>
          <w:rFonts w:ascii="Arial" w:eastAsia="Arial" w:hAnsi="Arial" w:cs="Arial"/>
          <w:sz w:val="22"/>
          <w:szCs w:val="22"/>
        </w:rPr>
        <w:t>ust</w:t>
      </w:r>
      <w:proofErr w:type="spellEnd"/>
      <w:r>
        <w:rPr>
          <w:rFonts w:ascii="Arial" w:eastAsia="Arial" w:hAnsi="Arial" w:cs="Arial"/>
          <w:sz w:val="22"/>
          <w:szCs w:val="22"/>
        </w:rPr>
        <w:t>. § 41 odst. 1 zák. č. 128/2000 Sb., ve znění pozdějších předpisů stvrzuje, že o uzavření této smlouvy rozhodla Rada města Nový Jičín usnesením č. </w:t>
      </w:r>
      <w:r>
        <w:rPr>
          <w:rStyle w:val="cislousneseni"/>
          <w:rFonts w:ascii="Arial" w:eastAsia="Arial" w:hAnsi="Arial" w:cs="Arial"/>
          <w:sz w:val="22"/>
          <w:szCs w:val="22"/>
        </w:rPr>
        <w:t>……</w:t>
      </w:r>
      <w:proofErr w:type="gramStart"/>
      <w:r>
        <w:rPr>
          <w:rStyle w:val="cislousneseni"/>
          <w:rFonts w:ascii="Arial" w:eastAsia="Arial" w:hAnsi="Arial" w:cs="Arial"/>
          <w:sz w:val="22"/>
          <w:szCs w:val="22"/>
        </w:rPr>
        <w:t>….. ze</w:t>
      </w:r>
      <w:proofErr w:type="gramEnd"/>
      <w:r>
        <w:rPr>
          <w:rStyle w:val="cislousneseni"/>
          <w:rFonts w:ascii="Arial" w:eastAsia="Arial" w:hAnsi="Arial" w:cs="Arial"/>
          <w:sz w:val="22"/>
          <w:szCs w:val="22"/>
        </w:rPr>
        <w:t xml:space="preserve"> dne …………… </w:t>
      </w:r>
    </w:p>
    <w:p w14:paraId="2052714C" w14:textId="77777777" w:rsidR="00311DCC" w:rsidRDefault="00311DCC">
      <w:pPr>
        <w:widowControl w:val="0"/>
        <w:spacing w:after="120"/>
        <w:jc w:val="both"/>
        <w:rPr>
          <w:rFonts w:ascii="Arial" w:eastAsia="Arial" w:hAnsi="Arial" w:cs="Arial"/>
          <w:b/>
          <w:bCs/>
          <w:sz w:val="22"/>
          <w:szCs w:val="22"/>
        </w:rPr>
      </w:pPr>
    </w:p>
    <w:p w14:paraId="15D121D7" w14:textId="77777777" w:rsidR="00311DCC" w:rsidRDefault="00311DCC">
      <w:pPr>
        <w:widowControl w:val="0"/>
        <w:spacing w:after="120"/>
        <w:jc w:val="both"/>
        <w:rPr>
          <w:rFonts w:ascii="Arial" w:eastAsia="Arial" w:hAnsi="Arial" w:cs="Arial"/>
          <w:b/>
          <w:bCs/>
          <w:sz w:val="22"/>
          <w:szCs w:val="22"/>
        </w:rPr>
      </w:pPr>
    </w:p>
    <w:p w14:paraId="130BF58C" w14:textId="77777777" w:rsidR="00311DCC" w:rsidRDefault="00537741">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4CD7B76D" w14:textId="77777777" w:rsidR="00311DCC" w:rsidRDefault="00537741">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0AA4B9F3" w14:textId="77777777" w:rsidR="00311DCC" w:rsidRDefault="00311DCC">
      <w:pPr>
        <w:widowControl w:val="0"/>
        <w:jc w:val="both"/>
        <w:rPr>
          <w:rFonts w:ascii="Arial" w:eastAsia="Arial" w:hAnsi="Arial" w:cs="Arial"/>
          <w:sz w:val="22"/>
          <w:szCs w:val="22"/>
        </w:rPr>
      </w:pPr>
    </w:p>
    <w:p w14:paraId="6C7E6196" w14:textId="77777777" w:rsidR="00311DCC" w:rsidRDefault="00311DCC">
      <w:pPr>
        <w:widowControl w:val="0"/>
        <w:jc w:val="both"/>
        <w:rPr>
          <w:rFonts w:ascii="Arial" w:eastAsia="Arial" w:hAnsi="Arial" w:cs="Arial"/>
          <w:sz w:val="22"/>
          <w:szCs w:val="22"/>
        </w:rPr>
      </w:pPr>
    </w:p>
    <w:p w14:paraId="4772AE2E" w14:textId="77777777" w:rsidR="00311DCC" w:rsidRDefault="00311DCC">
      <w:pPr>
        <w:widowControl w:val="0"/>
        <w:jc w:val="both"/>
        <w:rPr>
          <w:rFonts w:ascii="Arial" w:eastAsia="Arial" w:hAnsi="Arial" w:cs="Arial"/>
          <w:sz w:val="22"/>
          <w:szCs w:val="22"/>
        </w:rPr>
      </w:pPr>
    </w:p>
    <w:p w14:paraId="1590E9C3" w14:textId="77777777" w:rsidR="00311DCC" w:rsidRDefault="00311DCC">
      <w:pPr>
        <w:widowControl w:val="0"/>
        <w:jc w:val="both"/>
        <w:rPr>
          <w:rFonts w:ascii="Arial" w:eastAsia="Arial" w:hAnsi="Arial" w:cs="Arial"/>
          <w:sz w:val="22"/>
          <w:szCs w:val="22"/>
        </w:rPr>
      </w:pPr>
    </w:p>
    <w:p w14:paraId="7364A984" w14:textId="77777777" w:rsidR="00311DCC" w:rsidRDefault="00537741">
      <w:pPr>
        <w:widowControl w:val="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14:paraId="77C81853" w14:textId="77777777" w:rsidR="00311DCC" w:rsidRDefault="00311DCC">
      <w:pPr>
        <w:widowControl w:val="0"/>
        <w:ind w:left="540" w:hanging="540"/>
        <w:rPr>
          <w:rFonts w:ascii="Arial" w:eastAsia="Arial" w:hAnsi="Arial" w:cs="Arial"/>
          <w:b/>
          <w:bCs/>
          <w:sz w:val="22"/>
          <w:szCs w:val="22"/>
        </w:rPr>
      </w:pPr>
    </w:p>
    <w:p w14:paraId="525A0D3B" w14:textId="77777777" w:rsidR="00311DCC" w:rsidRDefault="00311DCC">
      <w:pPr>
        <w:widowControl w:val="0"/>
        <w:ind w:left="540" w:hanging="540"/>
        <w:rPr>
          <w:rFonts w:ascii="Arial" w:eastAsia="Arial" w:hAnsi="Arial" w:cs="Arial"/>
          <w:b/>
          <w:bCs/>
          <w:sz w:val="22"/>
          <w:szCs w:val="22"/>
        </w:rPr>
      </w:pPr>
    </w:p>
    <w:p w14:paraId="63BA6B9F" w14:textId="77777777" w:rsidR="00311DCC" w:rsidRDefault="00311DCC">
      <w:pPr>
        <w:widowControl w:val="0"/>
        <w:ind w:left="540" w:hanging="540"/>
        <w:rPr>
          <w:rFonts w:ascii="Arial" w:eastAsia="Arial" w:hAnsi="Arial" w:cs="Arial"/>
          <w:b/>
          <w:bCs/>
          <w:sz w:val="22"/>
          <w:szCs w:val="22"/>
        </w:rPr>
      </w:pPr>
    </w:p>
    <w:p w14:paraId="01BF8EC7" w14:textId="77777777" w:rsidR="00311DCC" w:rsidRDefault="00311DCC">
      <w:pPr>
        <w:widowControl w:val="0"/>
        <w:ind w:left="540" w:hanging="540"/>
        <w:rPr>
          <w:rFonts w:ascii="Arial" w:eastAsia="Arial" w:hAnsi="Arial" w:cs="Arial"/>
          <w:b/>
          <w:bCs/>
          <w:sz w:val="22"/>
          <w:szCs w:val="22"/>
        </w:rPr>
      </w:pPr>
    </w:p>
    <w:p w14:paraId="2CD51DDE" w14:textId="77777777" w:rsidR="00311DCC" w:rsidRDefault="00311DCC">
      <w:pPr>
        <w:widowControl w:val="0"/>
        <w:ind w:left="540" w:hanging="540"/>
        <w:rPr>
          <w:rFonts w:ascii="Arial" w:eastAsia="Arial" w:hAnsi="Arial" w:cs="Arial"/>
          <w:b/>
          <w:bCs/>
          <w:sz w:val="22"/>
          <w:szCs w:val="22"/>
        </w:rPr>
      </w:pPr>
    </w:p>
    <w:p w14:paraId="06E7A2A0" w14:textId="77777777" w:rsidR="00311DCC" w:rsidRDefault="00311DCC">
      <w:pPr>
        <w:widowControl w:val="0"/>
        <w:ind w:left="540" w:hanging="540"/>
        <w:rPr>
          <w:rFonts w:ascii="Arial" w:eastAsia="Arial" w:hAnsi="Arial" w:cs="Arial"/>
          <w:b/>
          <w:bCs/>
          <w:sz w:val="22"/>
          <w:szCs w:val="22"/>
        </w:rPr>
      </w:pPr>
    </w:p>
    <w:p w14:paraId="7F56777D" w14:textId="77777777" w:rsidR="00311DCC" w:rsidRDefault="00537741">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3332EC6C" w14:textId="77777777" w:rsidR="00311DCC" w:rsidRDefault="00537741">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43A4C85F" w14:textId="77777777" w:rsidR="00311DCC" w:rsidRDefault="00537741">
      <w:pPr>
        <w:widowControl w:val="0"/>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3A7B5E3" w14:textId="77777777" w:rsidR="00311DCC" w:rsidRDefault="00311DCC">
      <w:pPr>
        <w:widowControl w:val="0"/>
        <w:rPr>
          <w:rFonts w:ascii="Arial" w:eastAsia="Arial" w:hAnsi="Arial" w:cs="Arial"/>
          <w:sz w:val="22"/>
          <w:szCs w:val="22"/>
        </w:rPr>
      </w:pPr>
    </w:p>
    <w:p w14:paraId="73F982FA" w14:textId="77777777" w:rsidR="00311DCC" w:rsidRDefault="00537741">
      <w:pPr>
        <w:widowControl w:val="0"/>
        <w:rPr>
          <w:rFonts w:ascii="Arial" w:eastAsia="Arial" w:hAnsi="Arial" w:cs="Arial"/>
          <w:sz w:val="22"/>
          <w:szCs w:val="22"/>
        </w:rPr>
      </w:pPr>
      <w:r>
        <w:rPr>
          <w:rFonts w:ascii="Arial" w:eastAsia="Arial" w:hAnsi="Arial" w:cs="Arial"/>
          <w:sz w:val="22"/>
          <w:szCs w:val="22"/>
        </w:rPr>
        <w:t xml:space="preserve">      </w:t>
      </w:r>
    </w:p>
    <w:p w14:paraId="4622B5E5" w14:textId="77777777" w:rsidR="00311DCC" w:rsidRDefault="00311DCC">
      <w:pPr>
        <w:widowControl w:val="0"/>
        <w:rPr>
          <w:rFonts w:ascii="Arial" w:eastAsia="Arial" w:hAnsi="Arial" w:cs="Arial"/>
          <w:sz w:val="22"/>
          <w:szCs w:val="22"/>
        </w:rPr>
      </w:pPr>
    </w:p>
    <w:p w14:paraId="3CA8DC72" w14:textId="77777777" w:rsidR="00311DCC" w:rsidRDefault="00311DCC">
      <w:pPr>
        <w:widowControl w:val="0"/>
        <w:rPr>
          <w:rFonts w:ascii="Arial" w:eastAsia="Arial" w:hAnsi="Arial" w:cs="Arial"/>
          <w:sz w:val="22"/>
          <w:szCs w:val="22"/>
        </w:rPr>
      </w:pPr>
    </w:p>
    <w:p w14:paraId="351DDB7B" w14:textId="77777777" w:rsidR="00311DCC" w:rsidRDefault="00311DCC">
      <w:pPr>
        <w:widowControl w:val="0"/>
        <w:rPr>
          <w:rFonts w:ascii="Arial" w:eastAsia="Arial" w:hAnsi="Arial" w:cs="Arial"/>
          <w:sz w:val="22"/>
          <w:szCs w:val="22"/>
        </w:rPr>
      </w:pPr>
    </w:p>
    <w:p w14:paraId="5579BDE5" w14:textId="77777777" w:rsidR="00311DCC" w:rsidRDefault="00311DCC">
      <w:pPr>
        <w:widowControl w:val="0"/>
        <w:rPr>
          <w:rFonts w:ascii="Arial" w:eastAsia="Arial" w:hAnsi="Arial" w:cs="Arial"/>
          <w:sz w:val="22"/>
          <w:szCs w:val="22"/>
        </w:rPr>
      </w:pPr>
    </w:p>
    <w:sectPr w:rsidR="00311DCC">
      <w:headerReference w:type="default" r:id="rId10"/>
      <w:footerReference w:type="default" r:id="rId11"/>
      <w:pgSz w:w="11906" w:h="16838"/>
      <w:pgMar w:top="1276" w:right="1417" w:bottom="142" w:left="1417" w:header="708" w:footer="708" w:gutter="0"/>
      <w:pgNumType w:start="1"/>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B085CC8"/>
  <w16cid:commentId w16cid:paraId="00000002" w16cid:durableId="42AB6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DE327" w14:textId="77777777" w:rsidR="007F56A9" w:rsidRDefault="007F56A9">
      <w:r>
        <w:separator/>
      </w:r>
    </w:p>
  </w:endnote>
  <w:endnote w:type="continuationSeparator" w:id="0">
    <w:p w14:paraId="1233D5B6" w14:textId="77777777" w:rsidR="007F56A9" w:rsidRDefault="007F56A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458155"/>
      <w:docPartObj>
        <w:docPartGallery w:val="Page Numbers (Bottom of Page)"/>
        <w:docPartUnique/>
      </w:docPartObj>
    </w:sdtPr>
    <w:sdtEndPr/>
    <w:sdtContent>
      <w:p w14:paraId="36F2DFB2" w14:textId="77777777" w:rsidR="00311DCC" w:rsidRDefault="00537741">
        <w:pPr>
          <w:pStyle w:val="Zpat"/>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A4063">
          <w:rPr>
            <w:rFonts w:ascii="Arial" w:hAnsi="Arial" w:cs="Arial"/>
            <w:noProof/>
          </w:rPr>
          <w:t>19</w:t>
        </w:r>
        <w:r>
          <w:rPr>
            <w:rFonts w:ascii="Arial" w:hAnsi="Arial" w:cs="Arial"/>
          </w:rPr>
          <w:fldChar w:fldCharType="end"/>
        </w:r>
      </w:p>
    </w:sdtContent>
  </w:sdt>
  <w:p w14:paraId="1E7C9139" w14:textId="77777777" w:rsidR="00311DCC" w:rsidRDefault="00311DCC">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CBDA" w14:textId="77777777" w:rsidR="007F56A9" w:rsidRDefault="007F56A9">
      <w:r>
        <w:separator/>
      </w:r>
    </w:p>
  </w:footnote>
  <w:footnote w:type="continuationSeparator" w:id="0">
    <w:p w14:paraId="47A9ED7B" w14:textId="77777777" w:rsidR="007F56A9" w:rsidRDefault="007F5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74E6B" w14:textId="77777777" w:rsidR="00311DCC" w:rsidRDefault="00537741">
    <w:pPr>
      <w:pStyle w:val="Zhlav"/>
      <w:jc w:val="right"/>
      <w:rPr>
        <w:rFonts w:ascii="Arial" w:eastAsia="Arial" w:hAnsi="Arial" w:cs="Arial"/>
        <w:sz w:val="22"/>
        <w:szCs w:val="22"/>
      </w:rPr>
    </w:pPr>
    <w:r>
      <w:rPr>
        <w:rFonts w:ascii="Arial" w:eastAsia="Arial" w:hAnsi="Arial" w:cs="Arial"/>
        <w:sz w:val="22"/>
        <w:szCs w:val="22"/>
      </w:rPr>
      <w:t>V2026-xxxx/ORI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7BB"/>
    <w:multiLevelType w:val="multilevel"/>
    <w:tmpl w:val="F48E7B4E"/>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36F77CF"/>
    <w:multiLevelType w:val="multilevel"/>
    <w:tmpl w:val="3202CFC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nsid w:val="07C37899"/>
    <w:multiLevelType w:val="multilevel"/>
    <w:tmpl w:val="CE9262D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3">
    <w:nsid w:val="09AB1975"/>
    <w:multiLevelType w:val="multilevel"/>
    <w:tmpl w:val="8D3C9BE0"/>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D22A35"/>
    <w:multiLevelType w:val="multilevel"/>
    <w:tmpl w:val="D294F628"/>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5">
    <w:nsid w:val="10EC544B"/>
    <w:multiLevelType w:val="multilevel"/>
    <w:tmpl w:val="1966E302"/>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6">
    <w:nsid w:val="11B46B84"/>
    <w:multiLevelType w:val="multilevel"/>
    <w:tmpl w:val="E01AD92E"/>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7">
    <w:nsid w:val="145A78A2"/>
    <w:multiLevelType w:val="multilevel"/>
    <w:tmpl w:val="489E690E"/>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8">
    <w:nsid w:val="16DC2221"/>
    <w:multiLevelType w:val="multilevel"/>
    <w:tmpl w:val="090C57F2"/>
    <w:lvl w:ilvl="0">
      <w:start w:val="1"/>
      <w:numFmt w:val="decimal"/>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9">
    <w:nsid w:val="1AD215FA"/>
    <w:multiLevelType w:val="multilevel"/>
    <w:tmpl w:val="821848F4"/>
    <w:lvl w:ilvl="0">
      <w:start w:val="1"/>
      <w:numFmt w:val="bullet"/>
      <w:suff w:val="space"/>
      <w:lvlText w:val=""/>
      <w:lvlJc w:val="left"/>
      <w:pPr>
        <w:ind w:left="1431" w:hanging="360"/>
      </w:pPr>
      <w:rPr>
        <w:rFonts w:ascii="Symbol" w:hAnsi="Symbol" w:hint="default"/>
      </w:rPr>
    </w:lvl>
    <w:lvl w:ilvl="1">
      <w:start w:val="1"/>
      <w:numFmt w:val="bullet"/>
      <w:suff w:val="space"/>
      <w:lvlText w:val="o"/>
      <w:lvlJc w:val="left"/>
      <w:pPr>
        <w:ind w:left="2151" w:hanging="360"/>
      </w:pPr>
      <w:rPr>
        <w:rFonts w:ascii="Courier New" w:hAnsi="Courier New" w:cs="Courier New" w:hint="default"/>
      </w:rPr>
    </w:lvl>
    <w:lvl w:ilvl="2">
      <w:start w:val="1"/>
      <w:numFmt w:val="bullet"/>
      <w:suff w:val="space"/>
      <w:lvlText w:val=""/>
      <w:lvlJc w:val="left"/>
      <w:pPr>
        <w:ind w:left="2871" w:hanging="360"/>
      </w:pPr>
      <w:rPr>
        <w:rFonts w:ascii="Wingdings" w:hAnsi="Wingdings" w:hint="default"/>
      </w:rPr>
    </w:lvl>
    <w:lvl w:ilvl="3">
      <w:start w:val="1"/>
      <w:numFmt w:val="bullet"/>
      <w:suff w:val="space"/>
      <w:lvlText w:val=""/>
      <w:lvlJc w:val="left"/>
      <w:pPr>
        <w:ind w:left="3591" w:hanging="360"/>
      </w:pPr>
      <w:rPr>
        <w:rFonts w:ascii="Symbol" w:hAnsi="Symbol" w:hint="default"/>
      </w:rPr>
    </w:lvl>
    <w:lvl w:ilvl="4">
      <w:start w:val="1"/>
      <w:numFmt w:val="bullet"/>
      <w:suff w:val="space"/>
      <w:lvlText w:val="o"/>
      <w:lvlJc w:val="left"/>
      <w:pPr>
        <w:ind w:left="4311" w:hanging="360"/>
      </w:pPr>
      <w:rPr>
        <w:rFonts w:ascii="Courier New" w:hAnsi="Courier New" w:cs="Courier New" w:hint="default"/>
      </w:rPr>
    </w:lvl>
    <w:lvl w:ilvl="5">
      <w:start w:val="1"/>
      <w:numFmt w:val="bullet"/>
      <w:suff w:val="space"/>
      <w:lvlText w:val=""/>
      <w:lvlJc w:val="left"/>
      <w:pPr>
        <w:ind w:left="5031" w:hanging="360"/>
      </w:pPr>
      <w:rPr>
        <w:rFonts w:ascii="Wingdings" w:hAnsi="Wingdings" w:hint="default"/>
      </w:rPr>
    </w:lvl>
    <w:lvl w:ilvl="6">
      <w:start w:val="1"/>
      <w:numFmt w:val="bullet"/>
      <w:suff w:val="space"/>
      <w:lvlText w:val=""/>
      <w:lvlJc w:val="left"/>
      <w:pPr>
        <w:ind w:left="5751" w:hanging="360"/>
      </w:pPr>
      <w:rPr>
        <w:rFonts w:ascii="Symbol" w:hAnsi="Symbol" w:hint="default"/>
      </w:rPr>
    </w:lvl>
    <w:lvl w:ilvl="7">
      <w:start w:val="1"/>
      <w:numFmt w:val="bullet"/>
      <w:suff w:val="space"/>
      <w:lvlText w:val="o"/>
      <w:lvlJc w:val="left"/>
      <w:pPr>
        <w:ind w:left="6471" w:hanging="360"/>
      </w:pPr>
      <w:rPr>
        <w:rFonts w:ascii="Courier New" w:hAnsi="Courier New" w:cs="Courier New" w:hint="default"/>
      </w:rPr>
    </w:lvl>
    <w:lvl w:ilvl="8">
      <w:start w:val="1"/>
      <w:numFmt w:val="bullet"/>
      <w:suff w:val="space"/>
      <w:lvlText w:val=""/>
      <w:lvlJc w:val="left"/>
      <w:pPr>
        <w:ind w:left="7191" w:hanging="360"/>
      </w:pPr>
      <w:rPr>
        <w:rFonts w:ascii="Wingdings" w:hAnsi="Wingdings" w:hint="default"/>
      </w:rPr>
    </w:lvl>
  </w:abstractNum>
  <w:abstractNum w:abstractNumId="10">
    <w:nsid w:val="1D447672"/>
    <w:multiLevelType w:val="multilevel"/>
    <w:tmpl w:val="774E643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0533A3"/>
    <w:multiLevelType w:val="multilevel"/>
    <w:tmpl w:val="60308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C50C20"/>
    <w:multiLevelType w:val="multilevel"/>
    <w:tmpl w:val="D7A68CB2"/>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13">
    <w:nsid w:val="1FEC543E"/>
    <w:multiLevelType w:val="multilevel"/>
    <w:tmpl w:val="1660DB8A"/>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23C87A16"/>
    <w:multiLevelType w:val="multilevel"/>
    <w:tmpl w:val="DFC88226"/>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15">
    <w:nsid w:val="2CD80D13"/>
    <w:multiLevelType w:val="multilevel"/>
    <w:tmpl w:val="9FF4E2C0"/>
    <w:lvl w:ilvl="0">
      <w:start w:val="3"/>
      <w:numFmt w:val="decimal"/>
      <w:lvlText w:val="%1."/>
      <w:lvlJc w:val="left"/>
      <w:pPr>
        <w:ind w:left="360" w:hanging="36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nsid w:val="2F020E4F"/>
    <w:multiLevelType w:val="multilevel"/>
    <w:tmpl w:val="4294BCC6"/>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17">
    <w:nsid w:val="30782C2A"/>
    <w:multiLevelType w:val="multilevel"/>
    <w:tmpl w:val="F8BCF778"/>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8">
    <w:nsid w:val="358D1DDC"/>
    <w:multiLevelType w:val="multilevel"/>
    <w:tmpl w:val="4DEA8284"/>
    <w:lvl w:ilvl="0">
      <w:start w:val="6"/>
      <w:numFmt w:val="decimal"/>
      <w:lvlText w:val="%1."/>
      <w:lvlJc w:val="left"/>
      <w:pPr>
        <w:ind w:left="360" w:hanging="360"/>
      </w:pPr>
      <w:rPr>
        <w:rFonts w:hint="default"/>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nsid w:val="37A44199"/>
    <w:multiLevelType w:val="multilevel"/>
    <w:tmpl w:val="A51A89F2"/>
    <w:lvl w:ilvl="0">
      <w:start w:val="1"/>
      <w:numFmt w:val="bullet"/>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20">
    <w:nsid w:val="37BD180B"/>
    <w:multiLevelType w:val="multilevel"/>
    <w:tmpl w:val="1310A830"/>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1">
    <w:nsid w:val="3A8B2C36"/>
    <w:multiLevelType w:val="multilevel"/>
    <w:tmpl w:val="8912D874"/>
    <w:lvl w:ilvl="0">
      <w:start w:val="1"/>
      <w:numFmt w:val="decimal"/>
      <w:lvlText w:val="3.%1."/>
      <w:lvlJc w:val="left"/>
      <w:pPr>
        <w:ind w:left="96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C0543A"/>
    <w:multiLevelType w:val="multilevel"/>
    <w:tmpl w:val="D78801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EF3129"/>
    <w:multiLevelType w:val="multilevel"/>
    <w:tmpl w:val="4C166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E31126D"/>
    <w:multiLevelType w:val="multilevel"/>
    <w:tmpl w:val="087A8082"/>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25">
    <w:nsid w:val="401F26A3"/>
    <w:multiLevelType w:val="multilevel"/>
    <w:tmpl w:val="F8DEF4F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6">
    <w:nsid w:val="43485605"/>
    <w:multiLevelType w:val="multilevel"/>
    <w:tmpl w:val="917A5812"/>
    <w:lvl w:ilvl="0">
      <w:start w:val="1"/>
      <w:numFmt w:val="bullet"/>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27">
    <w:nsid w:val="43D224F5"/>
    <w:multiLevelType w:val="multilevel"/>
    <w:tmpl w:val="2BDCED7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8">
    <w:nsid w:val="44F64351"/>
    <w:multiLevelType w:val="multilevel"/>
    <w:tmpl w:val="68946A8A"/>
    <w:lvl w:ilvl="0">
      <w:start w:val="9"/>
      <w:numFmt w:val="decimal"/>
      <w:lvlText w:val="%1"/>
      <w:lvlJc w:val="left"/>
      <w:pPr>
        <w:ind w:left="525" w:hanging="525"/>
      </w:pPr>
      <w:rPr>
        <w:rFonts w:eastAsia="Times New Roman" w:cs="Times New Roman" w:hint="default"/>
        <w:sz w:val="24"/>
      </w:rPr>
    </w:lvl>
    <w:lvl w:ilvl="1">
      <w:start w:val="5"/>
      <w:numFmt w:val="decimal"/>
      <w:lvlText w:val="%1.%2"/>
      <w:lvlJc w:val="left"/>
      <w:pPr>
        <w:ind w:left="525" w:hanging="525"/>
      </w:pPr>
      <w:rPr>
        <w:rFonts w:eastAsia="Times New Roman" w:cs="Times New Roman" w:hint="default"/>
        <w:sz w:val="24"/>
      </w:rPr>
    </w:lvl>
    <w:lvl w:ilvl="2">
      <w:start w:val="7"/>
      <w:numFmt w:val="decimal"/>
      <w:lvlText w:val="%1.%2.%3"/>
      <w:lvlJc w:val="left"/>
      <w:pPr>
        <w:ind w:left="1288" w:hanging="720"/>
      </w:pPr>
      <w:rPr>
        <w:rFonts w:eastAsia="Times New Roman" w:cs="Times New Roman" w:hint="default"/>
        <w:sz w:val="22"/>
        <w:szCs w:val="22"/>
      </w:rPr>
    </w:lvl>
    <w:lvl w:ilvl="3">
      <w:start w:val="1"/>
      <w:numFmt w:val="decimal"/>
      <w:lvlText w:val="%1.%2.%3.%4"/>
      <w:lvlJc w:val="left"/>
      <w:pPr>
        <w:ind w:left="720" w:hanging="72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080" w:hanging="108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440" w:hanging="1440"/>
      </w:pPr>
      <w:rPr>
        <w:rFonts w:eastAsia="Times New Roman" w:cs="Times New Roman" w:hint="default"/>
        <w:sz w:val="24"/>
      </w:rPr>
    </w:lvl>
    <w:lvl w:ilvl="8">
      <w:start w:val="1"/>
      <w:numFmt w:val="decimal"/>
      <w:lvlText w:val="%1.%2.%3.%4.%5.%6.%7.%8.%9"/>
      <w:lvlJc w:val="left"/>
      <w:pPr>
        <w:ind w:left="1800" w:hanging="1800"/>
      </w:pPr>
      <w:rPr>
        <w:rFonts w:eastAsia="Times New Roman" w:cs="Times New Roman" w:hint="default"/>
        <w:sz w:val="24"/>
      </w:rPr>
    </w:lvl>
  </w:abstractNum>
  <w:abstractNum w:abstractNumId="29">
    <w:nsid w:val="48872BF3"/>
    <w:multiLevelType w:val="multilevel"/>
    <w:tmpl w:val="99D61C56"/>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0">
    <w:nsid w:val="48B47572"/>
    <w:multiLevelType w:val="multilevel"/>
    <w:tmpl w:val="D6F8A87E"/>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BC9292B"/>
    <w:multiLevelType w:val="multilevel"/>
    <w:tmpl w:val="211C8EE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51D0FA4"/>
    <w:multiLevelType w:val="multilevel"/>
    <w:tmpl w:val="5D7481F2"/>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3">
    <w:nsid w:val="57DA06C7"/>
    <w:multiLevelType w:val="multilevel"/>
    <w:tmpl w:val="5B08992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4">
    <w:nsid w:val="58D0707E"/>
    <w:multiLevelType w:val="multilevel"/>
    <w:tmpl w:val="C2F0F4C6"/>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35">
    <w:nsid w:val="5B103E28"/>
    <w:multiLevelType w:val="multilevel"/>
    <w:tmpl w:val="701C777E"/>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6">
    <w:nsid w:val="5B77252F"/>
    <w:multiLevelType w:val="multilevel"/>
    <w:tmpl w:val="49407C62"/>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7">
    <w:nsid w:val="5F9C2A1B"/>
    <w:multiLevelType w:val="multilevel"/>
    <w:tmpl w:val="1128B0C8"/>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8">
    <w:nsid w:val="64C640EA"/>
    <w:multiLevelType w:val="multilevel"/>
    <w:tmpl w:val="38B251C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5C32DEE"/>
    <w:multiLevelType w:val="multilevel"/>
    <w:tmpl w:val="784A2F9C"/>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6273202"/>
    <w:multiLevelType w:val="multilevel"/>
    <w:tmpl w:val="5D562F8E"/>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41">
    <w:nsid w:val="6B6C5550"/>
    <w:multiLevelType w:val="multilevel"/>
    <w:tmpl w:val="6100D708"/>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42">
    <w:nsid w:val="70EE3184"/>
    <w:multiLevelType w:val="multilevel"/>
    <w:tmpl w:val="849A6FF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753F05"/>
    <w:multiLevelType w:val="multilevel"/>
    <w:tmpl w:val="D08894F8"/>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44">
    <w:nsid w:val="73350DBA"/>
    <w:multiLevelType w:val="multilevel"/>
    <w:tmpl w:val="8E0A85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35E2568"/>
    <w:multiLevelType w:val="multilevel"/>
    <w:tmpl w:val="882C6646"/>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46">
    <w:nsid w:val="7AAA1FAC"/>
    <w:multiLevelType w:val="multilevel"/>
    <w:tmpl w:val="A866F2EC"/>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47">
    <w:nsid w:val="7B997E3E"/>
    <w:multiLevelType w:val="multilevel"/>
    <w:tmpl w:val="D79C1BCA"/>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abstractNum w:abstractNumId="48">
    <w:nsid w:val="7CF6344A"/>
    <w:multiLevelType w:val="multilevel"/>
    <w:tmpl w:val="72DABA0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49">
    <w:nsid w:val="7FDC5FCF"/>
    <w:multiLevelType w:val="multilevel"/>
    <w:tmpl w:val="B2AABB4A"/>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num w:numId="1">
    <w:abstractNumId w:val="49"/>
  </w:num>
  <w:num w:numId="2">
    <w:abstractNumId w:val="12"/>
  </w:num>
  <w:num w:numId="3">
    <w:abstractNumId w:val="45"/>
  </w:num>
  <w:num w:numId="4">
    <w:abstractNumId w:val="4"/>
  </w:num>
  <w:num w:numId="5">
    <w:abstractNumId w:val="7"/>
  </w:num>
  <w:num w:numId="6">
    <w:abstractNumId w:val="47"/>
  </w:num>
  <w:num w:numId="7">
    <w:abstractNumId w:val="5"/>
  </w:num>
  <w:num w:numId="8">
    <w:abstractNumId w:val="16"/>
  </w:num>
  <w:num w:numId="9">
    <w:abstractNumId w:val="17"/>
  </w:num>
  <w:num w:numId="10">
    <w:abstractNumId w:val="37"/>
  </w:num>
  <w:num w:numId="11">
    <w:abstractNumId w:val="25"/>
  </w:num>
  <w:num w:numId="12">
    <w:abstractNumId w:val="34"/>
  </w:num>
  <w:num w:numId="13">
    <w:abstractNumId w:val="6"/>
  </w:num>
  <w:num w:numId="14">
    <w:abstractNumId w:val="2"/>
  </w:num>
  <w:num w:numId="15">
    <w:abstractNumId w:val="36"/>
  </w:num>
  <w:num w:numId="16">
    <w:abstractNumId w:val="20"/>
  </w:num>
  <w:num w:numId="17">
    <w:abstractNumId w:val="33"/>
  </w:num>
  <w:num w:numId="18">
    <w:abstractNumId w:val="35"/>
  </w:num>
  <w:num w:numId="19">
    <w:abstractNumId w:val="29"/>
  </w:num>
  <w:num w:numId="20">
    <w:abstractNumId w:val="27"/>
  </w:num>
  <w:num w:numId="21">
    <w:abstractNumId w:val="32"/>
  </w:num>
  <w:num w:numId="22">
    <w:abstractNumId w:val="1"/>
  </w:num>
  <w:num w:numId="23">
    <w:abstractNumId w:val="26"/>
  </w:num>
  <w:num w:numId="24">
    <w:abstractNumId w:val="40"/>
  </w:num>
  <w:num w:numId="25">
    <w:abstractNumId w:val="43"/>
  </w:num>
  <w:num w:numId="26">
    <w:abstractNumId w:val="41"/>
  </w:num>
  <w:num w:numId="27">
    <w:abstractNumId w:val="14"/>
  </w:num>
  <w:num w:numId="28">
    <w:abstractNumId w:val="11"/>
  </w:num>
  <w:num w:numId="29">
    <w:abstractNumId w:val="10"/>
  </w:num>
  <w:num w:numId="30">
    <w:abstractNumId w:val="22"/>
  </w:num>
  <w:num w:numId="31">
    <w:abstractNumId w:val="30"/>
  </w:num>
  <w:num w:numId="32">
    <w:abstractNumId w:val="13"/>
  </w:num>
  <w:num w:numId="33">
    <w:abstractNumId w:val="23"/>
  </w:num>
  <w:num w:numId="34">
    <w:abstractNumId w:val="19"/>
  </w:num>
  <w:num w:numId="35">
    <w:abstractNumId w:val="8"/>
  </w:num>
  <w:num w:numId="36">
    <w:abstractNumId w:val="3"/>
  </w:num>
  <w:num w:numId="37">
    <w:abstractNumId w:val="31"/>
  </w:num>
  <w:num w:numId="38">
    <w:abstractNumId w:val="24"/>
  </w:num>
  <w:num w:numId="39">
    <w:abstractNumId w:val="46"/>
  </w:num>
  <w:num w:numId="40">
    <w:abstractNumId w:val="28"/>
  </w:num>
  <w:num w:numId="41">
    <w:abstractNumId w:val="48"/>
  </w:num>
  <w:num w:numId="42">
    <w:abstractNumId w:val="39"/>
  </w:num>
  <w:num w:numId="43">
    <w:abstractNumId w:val="21"/>
  </w:num>
  <w:num w:numId="44">
    <w:abstractNumId w:val="44"/>
  </w:num>
  <w:num w:numId="45">
    <w:abstractNumId w:val="15"/>
  </w:num>
  <w:num w:numId="46">
    <w:abstractNumId w:val="0"/>
  </w:num>
  <w:num w:numId="47">
    <w:abstractNumId w:val="18"/>
  </w:num>
  <w:num w:numId="48">
    <w:abstractNumId w:val="42"/>
  </w:num>
  <w:num w:numId="49">
    <w:abstractNumId w:val="3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CC"/>
    <w:rsid w:val="000A4063"/>
    <w:rsid w:val="00311DCC"/>
    <w:rsid w:val="00537741"/>
    <w:rsid w:val="00741719"/>
    <w:rsid w:val="007F56A9"/>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57F88-4C6B-4E7E-A33C-6ADC29CB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uiPriority w:val="99"/>
    <w:pPr>
      <w:tabs>
        <w:tab w:val="center" w:pos="4536"/>
        <w:tab w:val="right" w:pos="9072"/>
      </w:tabs>
    </w:pPr>
  </w:style>
  <w:style w:type="character" w:customStyle="1" w:styleId="ZpatChar">
    <w:name w:val="Zápatí Char"/>
    <w:basedOn w:val="Standardnpsmoodstavce"/>
    <w:uiPriority w:val="99"/>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2.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8B83A-09E9-4F39-A49B-D333CB0F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8497</Words>
  <Characters>50133</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3</cp:revision>
  <dcterms:created xsi:type="dcterms:W3CDTF">2025-11-19T12:22:00Z</dcterms:created>
  <dcterms:modified xsi:type="dcterms:W3CDTF">2025-12-12T10:22:00Z</dcterms:modified>
</cp:coreProperties>
</file>