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48F99" w14:textId="77777777" w:rsidR="002E475E" w:rsidRDefault="00966593">
      <w:pPr>
        <w:jc w:val="center"/>
        <w:rPr>
          <w:rFonts w:ascii="Arial" w:eastAsia="Arial" w:hAnsi="Arial" w:cs="Arial"/>
          <w:b/>
          <w:bCs/>
          <w:sz w:val="22"/>
          <w:szCs w:val="22"/>
        </w:rPr>
      </w:pPr>
      <w:bookmarkStart w:id="0" w:name="_Toc323104681"/>
      <w:bookmarkStart w:id="1" w:name="_Toc323104679"/>
      <w:r>
        <w:rPr>
          <w:rFonts w:ascii="Arial" w:eastAsia="Arial" w:hAnsi="Arial" w:cs="Arial"/>
          <w:b/>
          <w:bCs/>
          <w:sz w:val="22"/>
          <w:szCs w:val="22"/>
        </w:rPr>
        <w:t>SMLOUVA O DÍLO</w:t>
      </w:r>
    </w:p>
    <w:p w14:paraId="5E35C3C9" w14:textId="77777777" w:rsidR="002E475E" w:rsidRDefault="002E475E">
      <w:pPr>
        <w:keepNext/>
        <w:keepLines/>
        <w:rPr>
          <w:rFonts w:ascii="Arial" w:eastAsia="Arial" w:hAnsi="Arial" w:cs="Arial"/>
          <w:sz w:val="22"/>
          <w:szCs w:val="22"/>
        </w:rPr>
      </w:pPr>
    </w:p>
    <w:p w14:paraId="4FA4E2BD" w14:textId="77777777" w:rsidR="002E475E" w:rsidRPr="00724CE3" w:rsidRDefault="00966593">
      <w:pPr>
        <w:keepNext/>
        <w:keepLines/>
        <w:jc w:val="center"/>
        <w:rPr>
          <w:rFonts w:ascii="Arial" w:eastAsia="Arial" w:hAnsi="Arial" w:cs="Arial"/>
          <w:b/>
          <w:bCs/>
          <w:sz w:val="22"/>
          <w:szCs w:val="22"/>
        </w:rPr>
      </w:pPr>
      <w:r w:rsidRPr="00724CE3">
        <w:rPr>
          <w:rFonts w:ascii="Arial" w:eastAsia="Arial" w:hAnsi="Arial" w:cs="Arial"/>
          <w:b/>
          <w:bCs/>
          <w:sz w:val="22"/>
          <w:szCs w:val="22"/>
        </w:rPr>
        <w:t>„</w:t>
      </w:r>
      <w:r w:rsidR="00724CE3" w:rsidRPr="00724CE3">
        <w:rPr>
          <w:rFonts w:ascii="Arial" w:hAnsi="Arial" w:cs="Arial"/>
          <w:b/>
          <w:bCs/>
          <w:sz w:val="22"/>
          <w:szCs w:val="22"/>
        </w:rPr>
        <w:t>Revitalizace vnějšího pláště historické části budovy Beskydského divadla v Novém Jičíně</w:t>
      </w:r>
      <w:r w:rsidRPr="00724CE3">
        <w:rPr>
          <w:rFonts w:ascii="Arial" w:eastAsia="Arial" w:hAnsi="Arial" w:cs="Arial"/>
          <w:b/>
          <w:bCs/>
          <w:sz w:val="22"/>
          <w:szCs w:val="22"/>
        </w:rPr>
        <w:t>“</w:t>
      </w:r>
    </w:p>
    <w:p w14:paraId="039B5C02" w14:textId="77777777" w:rsidR="002E475E" w:rsidRDefault="002E475E">
      <w:pPr>
        <w:keepNext/>
        <w:keepLines/>
        <w:jc w:val="center"/>
        <w:rPr>
          <w:rFonts w:ascii="Arial" w:eastAsia="Arial" w:hAnsi="Arial" w:cs="Arial"/>
          <w:sz w:val="22"/>
          <w:szCs w:val="22"/>
        </w:rPr>
      </w:pPr>
    </w:p>
    <w:p w14:paraId="7A25690D" w14:textId="77777777" w:rsidR="002E475E" w:rsidRDefault="00966593">
      <w:pPr>
        <w:pStyle w:val="Nadpis2"/>
        <w:keepLines/>
        <w:numPr>
          <w:ilvl w:val="0"/>
          <w:numId w:val="0"/>
        </w:numPr>
        <w:jc w:val="center"/>
        <w:rPr>
          <w:sz w:val="22"/>
          <w:szCs w:val="22"/>
        </w:rPr>
      </w:pPr>
      <w:r>
        <w:rPr>
          <w:sz w:val="22"/>
          <w:szCs w:val="22"/>
        </w:rPr>
        <w:t xml:space="preserve">I. </w:t>
      </w:r>
    </w:p>
    <w:p w14:paraId="083C1DFF" w14:textId="77777777" w:rsidR="002E475E" w:rsidRDefault="00966593">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0557864C" w14:textId="77777777" w:rsidR="002E475E" w:rsidRDefault="002E475E">
      <w:pPr>
        <w:keepNext/>
        <w:keepLines/>
        <w:rPr>
          <w:rFonts w:ascii="Arial" w:eastAsia="Arial" w:hAnsi="Arial" w:cs="Arial"/>
          <w:sz w:val="22"/>
          <w:szCs w:val="22"/>
        </w:rPr>
      </w:pPr>
    </w:p>
    <w:p w14:paraId="09C7D01A" w14:textId="77777777" w:rsidR="002E475E" w:rsidRDefault="00966593">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51873BA7" w14:textId="77777777" w:rsidR="002E475E" w:rsidRDefault="00966593">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4C085713" w14:textId="77777777" w:rsidR="002E475E" w:rsidRDefault="002E475E">
      <w:pPr>
        <w:jc w:val="both"/>
        <w:rPr>
          <w:rFonts w:ascii="Arial" w:eastAsia="Arial" w:hAnsi="Arial" w:cs="Arial"/>
          <w:sz w:val="22"/>
          <w:szCs w:val="22"/>
        </w:rPr>
      </w:pPr>
    </w:p>
    <w:p w14:paraId="770152D5" w14:textId="77777777" w:rsidR="002E475E" w:rsidRDefault="00966593">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14:paraId="08D3BAE8" w14:textId="77777777" w:rsidR="002E475E" w:rsidRDefault="00966593">
      <w:pPr>
        <w:ind w:left="3540" w:hanging="3539"/>
        <w:jc w:val="both"/>
        <w:rPr>
          <w:rFonts w:ascii="Arial" w:eastAsia="Arial" w:hAnsi="Arial" w:cs="Arial"/>
          <w:sz w:val="22"/>
          <w:szCs w:val="22"/>
        </w:rPr>
      </w:pPr>
      <w:r>
        <w:rPr>
          <w:rFonts w:ascii="Arial" w:eastAsia="Arial" w:hAnsi="Arial" w:cs="Arial"/>
          <w:sz w:val="22"/>
          <w:szCs w:val="22"/>
        </w:rPr>
        <w:t xml:space="preserve">Zastoupený:            </w:t>
      </w:r>
      <w:r>
        <w:rPr>
          <w:rFonts w:ascii="Arial" w:eastAsia="Arial" w:hAnsi="Arial" w:cs="Arial"/>
          <w:sz w:val="22"/>
          <w:szCs w:val="22"/>
        </w:rPr>
        <w:tab/>
        <w:t>Mgr. Stanislavem Kopeckým, starostou města</w:t>
      </w:r>
    </w:p>
    <w:p w14:paraId="3DB5FDC5" w14:textId="2051053C" w:rsidR="002E475E" w:rsidRDefault="00966593">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w:t>
      </w:r>
      <w:r w:rsidR="003233FA">
        <w:rPr>
          <w:rFonts w:ascii="Arial" w:eastAsia="Arial" w:hAnsi="Arial" w:cs="Arial"/>
          <w:sz w:val="22"/>
          <w:szCs w:val="22"/>
        </w:rPr>
        <w:t xml:space="preserve"> </w:t>
      </w:r>
      <w:r>
        <w:rPr>
          <w:rFonts w:ascii="Arial" w:eastAsia="Arial" w:hAnsi="Arial" w:cs="Arial"/>
          <w:sz w:val="22"/>
          <w:szCs w:val="22"/>
        </w:rPr>
        <w:t>98</w:t>
      </w:r>
      <w:r w:rsidR="003233FA">
        <w:rPr>
          <w:rFonts w:ascii="Arial" w:eastAsia="Arial" w:hAnsi="Arial" w:cs="Arial"/>
          <w:sz w:val="22"/>
          <w:szCs w:val="22"/>
        </w:rPr>
        <w:t xml:space="preserve"> </w:t>
      </w:r>
      <w:r>
        <w:rPr>
          <w:rFonts w:ascii="Arial" w:eastAsia="Arial" w:hAnsi="Arial" w:cs="Arial"/>
          <w:sz w:val="22"/>
          <w:szCs w:val="22"/>
        </w:rPr>
        <w:t>212</w:t>
      </w:r>
    </w:p>
    <w:p w14:paraId="09D53DD8" w14:textId="77777777" w:rsidR="002E475E" w:rsidRDefault="00966593">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14:paraId="54B241B0" w14:textId="77777777" w:rsidR="002E475E" w:rsidRDefault="00966593">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14:paraId="558EDBF2" w14:textId="77777777" w:rsidR="002E475E" w:rsidRDefault="00966593">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 xml:space="preserve">Ing. arch. Jitka </w:t>
      </w:r>
      <w:r w:rsidR="00663479">
        <w:rPr>
          <w:rFonts w:ascii="Arial" w:eastAsia="Arial" w:hAnsi="Arial" w:cs="Arial"/>
          <w:sz w:val="22"/>
          <w:szCs w:val="22"/>
        </w:rPr>
        <w:t>Hrubá</w:t>
      </w:r>
      <w:r>
        <w:rPr>
          <w:rFonts w:ascii="Arial" w:eastAsia="Arial" w:hAnsi="Arial" w:cs="Arial"/>
          <w:sz w:val="22"/>
          <w:szCs w:val="22"/>
        </w:rPr>
        <w:t>, vedoucí Odboru rozvoje a investic Městského úřadu Nový Jičín</w:t>
      </w:r>
    </w:p>
    <w:p w14:paraId="6498B90A" w14:textId="77777777" w:rsidR="002E475E" w:rsidRDefault="00966593">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sidR="00AA7C9E">
        <w:rPr>
          <w:rFonts w:ascii="Arial" w:eastAsia="Arial" w:hAnsi="Arial" w:cs="Arial"/>
          <w:sz w:val="22"/>
          <w:szCs w:val="22"/>
        </w:rPr>
        <w:t xml:space="preserve"> </w:t>
      </w:r>
      <w:r>
        <w:rPr>
          <w:rFonts w:ascii="Arial" w:eastAsia="Arial" w:hAnsi="Arial" w:cs="Arial"/>
          <w:sz w:val="22"/>
          <w:szCs w:val="22"/>
        </w:rPr>
        <w:t>Daniela Koričanská, referentka Oddělení investic Odboru rozvoje a investic</w:t>
      </w:r>
    </w:p>
    <w:p w14:paraId="51FFA493" w14:textId="77777777" w:rsidR="002E475E" w:rsidRDefault="002E475E">
      <w:pPr>
        <w:ind w:left="3686" w:hanging="3685"/>
        <w:rPr>
          <w:rFonts w:ascii="Arial" w:eastAsia="Arial" w:hAnsi="Arial" w:cs="Arial"/>
          <w:sz w:val="22"/>
          <w:szCs w:val="22"/>
        </w:rPr>
      </w:pPr>
    </w:p>
    <w:p w14:paraId="5759837A" w14:textId="77777777" w:rsidR="002E475E" w:rsidRDefault="00966593">
      <w:pPr>
        <w:rPr>
          <w:rFonts w:ascii="Arial" w:eastAsia="Arial" w:hAnsi="Arial" w:cs="Arial"/>
          <w:sz w:val="22"/>
          <w:szCs w:val="22"/>
        </w:rPr>
      </w:pPr>
      <w:r>
        <w:rPr>
          <w:rFonts w:ascii="Arial" w:eastAsia="Arial" w:hAnsi="Arial" w:cs="Arial"/>
          <w:sz w:val="22"/>
          <w:szCs w:val="22"/>
        </w:rPr>
        <w:t>(dále jen „objednatel“)</w:t>
      </w:r>
    </w:p>
    <w:p w14:paraId="2015C4A0" w14:textId="77777777" w:rsidR="002E475E" w:rsidRDefault="002E475E">
      <w:pPr>
        <w:rPr>
          <w:rFonts w:ascii="Arial" w:eastAsia="Arial" w:hAnsi="Arial" w:cs="Arial"/>
          <w:sz w:val="22"/>
          <w:szCs w:val="22"/>
        </w:rPr>
      </w:pPr>
    </w:p>
    <w:p w14:paraId="7E24F7C7" w14:textId="77777777" w:rsidR="002E475E" w:rsidRDefault="00966593">
      <w:pPr>
        <w:rPr>
          <w:rFonts w:ascii="Arial" w:eastAsia="Arial" w:hAnsi="Arial" w:cs="Arial"/>
          <w:sz w:val="22"/>
          <w:szCs w:val="22"/>
        </w:rPr>
      </w:pPr>
      <w:r>
        <w:rPr>
          <w:rFonts w:ascii="Arial" w:eastAsia="Arial" w:hAnsi="Arial" w:cs="Arial"/>
          <w:sz w:val="22"/>
          <w:szCs w:val="22"/>
        </w:rPr>
        <w:t>a</w:t>
      </w:r>
    </w:p>
    <w:p w14:paraId="6B427C56" w14:textId="77777777" w:rsidR="002E475E" w:rsidRDefault="002E475E">
      <w:pPr>
        <w:rPr>
          <w:rFonts w:ascii="Arial" w:eastAsia="Arial" w:hAnsi="Arial" w:cs="Arial"/>
          <w:sz w:val="22"/>
          <w:szCs w:val="22"/>
        </w:rPr>
      </w:pPr>
    </w:p>
    <w:p w14:paraId="70A8D092" w14:textId="77777777" w:rsidR="002E475E" w:rsidRDefault="00966593">
      <w:pPr>
        <w:rPr>
          <w:rFonts w:ascii="Arial" w:eastAsia="Arial" w:hAnsi="Arial" w:cs="Arial"/>
          <w:b/>
          <w:bCs/>
          <w:sz w:val="22"/>
          <w:szCs w:val="22"/>
        </w:rPr>
      </w:pPr>
      <w:r>
        <w:rPr>
          <w:rFonts w:ascii="Arial" w:eastAsia="Arial" w:hAnsi="Arial" w:cs="Arial"/>
          <w:b/>
          <w:bCs/>
          <w:sz w:val="22"/>
          <w:szCs w:val="22"/>
        </w:rPr>
        <w:t>ZHOTOVITELÉ</w:t>
      </w:r>
    </w:p>
    <w:p w14:paraId="17566F72" w14:textId="77777777" w:rsidR="002E475E" w:rsidRDefault="002E475E">
      <w:pPr>
        <w:rPr>
          <w:rFonts w:ascii="Arial" w:eastAsia="Arial" w:hAnsi="Arial" w:cs="Arial"/>
          <w:b/>
          <w:bCs/>
          <w:sz w:val="22"/>
          <w:szCs w:val="22"/>
        </w:rPr>
      </w:pPr>
    </w:p>
    <w:p w14:paraId="69FE2C5F" w14:textId="77777777" w:rsidR="002E475E" w:rsidRPr="00027129" w:rsidRDefault="00027129">
      <w:pPr>
        <w:rPr>
          <w:rFonts w:ascii="Arial" w:eastAsia="Arial" w:hAnsi="Arial" w:cs="Arial"/>
          <w:b/>
          <w:bCs/>
          <w:sz w:val="22"/>
          <w:szCs w:val="22"/>
        </w:rPr>
      </w:pPr>
      <w:r w:rsidRPr="00027129">
        <w:rPr>
          <w:rFonts w:ascii="Arial" w:eastAsia="Arial" w:hAnsi="Arial" w:cs="Arial"/>
          <w:b/>
          <w:sz w:val="22"/>
          <w:szCs w:val="22"/>
          <w:highlight w:val="yellow"/>
        </w:rPr>
        <w:t>[doplní účastník]</w:t>
      </w:r>
    </w:p>
    <w:p w14:paraId="56F92F0C" w14:textId="77777777" w:rsidR="002E475E" w:rsidRDefault="002E475E">
      <w:pPr>
        <w:rPr>
          <w:rFonts w:ascii="Arial" w:eastAsia="Arial" w:hAnsi="Arial" w:cs="Arial"/>
          <w:b/>
          <w:bCs/>
          <w:sz w:val="22"/>
          <w:szCs w:val="22"/>
        </w:rPr>
      </w:pPr>
    </w:p>
    <w:p w14:paraId="308EC6D6" w14:textId="77777777" w:rsidR="002E475E" w:rsidRDefault="00966593">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p>
    <w:p w14:paraId="706ED3A9" w14:textId="77777777" w:rsidR="002E475E" w:rsidRDefault="00966593">
      <w:pPr>
        <w:ind w:left="3544" w:hanging="3544"/>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sidR="00027129">
        <w:rPr>
          <w:rFonts w:ascii="Arial" w:eastAsia="Arial" w:hAnsi="Arial" w:cs="Arial"/>
          <w:sz w:val="22"/>
          <w:szCs w:val="22"/>
          <w:highlight w:val="yellow"/>
        </w:rPr>
        <w:t>[doplní účastník]</w:t>
      </w:r>
      <w:r>
        <w:rPr>
          <w:rFonts w:ascii="Arial" w:eastAsia="Arial" w:hAnsi="Arial" w:cs="Arial"/>
          <w:sz w:val="22"/>
          <w:szCs w:val="22"/>
        </w:rPr>
        <w:tab/>
      </w:r>
    </w:p>
    <w:p w14:paraId="66BAE504" w14:textId="77777777" w:rsidR="002E475E" w:rsidRDefault="00966593">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2AF0B694" w14:textId="77777777" w:rsidR="002E475E" w:rsidRDefault="00966593">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6F99035C" w14:textId="77777777" w:rsidR="00027129" w:rsidRDefault="00027129">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w:t>
      </w:r>
      <w:proofErr w:type="spellStart"/>
      <w:r>
        <w:rPr>
          <w:rFonts w:ascii="Arial" w:eastAsia="Arial" w:hAnsi="Arial" w:cs="Arial"/>
          <w:sz w:val="22"/>
          <w:szCs w:val="22"/>
        </w:rPr>
        <w:t>sp</w:t>
      </w:r>
      <w:proofErr w:type="spellEnd"/>
      <w:r>
        <w:rPr>
          <w:rFonts w:ascii="Arial" w:eastAsia="Arial" w:hAnsi="Arial" w:cs="Arial"/>
          <w:sz w:val="22"/>
          <w:szCs w:val="22"/>
        </w:rPr>
        <w:t xml:space="preserve">. zn. </w:t>
      </w:r>
      <w:r>
        <w:rPr>
          <w:rFonts w:ascii="Arial" w:eastAsia="Arial" w:hAnsi="Arial" w:cs="Arial"/>
          <w:sz w:val="22"/>
          <w:szCs w:val="22"/>
          <w:highlight w:val="yellow"/>
        </w:rPr>
        <w:t>[doplní účastník]</w:t>
      </w:r>
      <w:r>
        <w:rPr>
          <w:rFonts w:ascii="Arial" w:eastAsia="Arial" w:hAnsi="Arial" w:cs="Arial"/>
          <w:sz w:val="22"/>
          <w:szCs w:val="22"/>
        </w:rPr>
        <w:t xml:space="preserve">, </w:t>
      </w:r>
    </w:p>
    <w:p w14:paraId="5C22D815" w14:textId="77777777" w:rsidR="002E475E" w:rsidRDefault="00966593">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3FC87A9E" w14:textId="77777777" w:rsidR="00027129" w:rsidRDefault="00966593">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0914C2D6" w14:textId="77777777" w:rsidR="002E475E" w:rsidRDefault="00966593">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sidR="00027129">
        <w:rPr>
          <w:rFonts w:ascii="Arial" w:eastAsia="Arial" w:hAnsi="Arial" w:cs="Arial"/>
          <w:sz w:val="22"/>
          <w:szCs w:val="22"/>
          <w:highlight w:val="yellow"/>
        </w:rPr>
        <w:t>[doplní účastník]</w:t>
      </w:r>
    </w:p>
    <w:p w14:paraId="7C83517F" w14:textId="77777777" w:rsidR="002E475E" w:rsidRDefault="00966593" w:rsidP="00027129">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sidR="00027129">
        <w:rPr>
          <w:rFonts w:ascii="Arial" w:eastAsia="Arial" w:hAnsi="Arial" w:cs="Arial"/>
          <w:sz w:val="22"/>
          <w:szCs w:val="22"/>
          <w:highlight w:val="yellow"/>
        </w:rPr>
        <w:t>[doplní účastník]</w:t>
      </w:r>
      <w:r w:rsidR="00027129">
        <w:rPr>
          <w:rFonts w:ascii="Arial" w:eastAsia="Arial" w:hAnsi="Arial" w:cs="Arial"/>
          <w:sz w:val="22"/>
          <w:szCs w:val="22"/>
        </w:rPr>
        <w:t xml:space="preserve">, ČKAIT </w:t>
      </w:r>
      <w:r w:rsidR="00027129">
        <w:rPr>
          <w:rFonts w:ascii="Arial" w:eastAsia="Arial" w:hAnsi="Arial" w:cs="Arial"/>
          <w:sz w:val="22"/>
          <w:szCs w:val="22"/>
          <w:highlight w:val="yellow"/>
        </w:rPr>
        <w:t>[doplní účastník]</w:t>
      </w:r>
    </w:p>
    <w:p w14:paraId="54DA7976" w14:textId="77777777" w:rsidR="002E475E" w:rsidRDefault="00966593">
      <w:pPr>
        <w:rPr>
          <w:rFonts w:ascii="Arial" w:eastAsia="Arial" w:hAnsi="Arial" w:cs="Arial"/>
          <w:sz w:val="22"/>
          <w:szCs w:val="22"/>
        </w:rPr>
      </w:pPr>
      <w:r>
        <w:rPr>
          <w:rFonts w:ascii="Arial" w:eastAsia="Arial" w:hAnsi="Arial" w:cs="Arial"/>
          <w:sz w:val="22"/>
          <w:szCs w:val="22"/>
        </w:rPr>
        <w:t>(dále jen „zhotovitel“)</w:t>
      </w:r>
    </w:p>
    <w:p w14:paraId="5C727550" w14:textId="77777777" w:rsidR="002E475E" w:rsidRDefault="00966593">
      <w:pPr>
        <w:rPr>
          <w:rFonts w:ascii="Arial" w:eastAsia="Arial" w:hAnsi="Arial" w:cs="Arial"/>
          <w:sz w:val="22"/>
          <w:szCs w:val="22"/>
        </w:rPr>
      </w:pPr>
      <w:r>
        <w:rPr>
          <w:rFonts w:ascii="Arial" w:eastAsia="Arial" w:hAnsi="Arial" w:cs="Arial"/>
          <w:sz w:val="22"/>
          <w:szCs w:val="22"/>
        </w:rPr>
        <w:t xml:space="preserve"> </w:t>
      </w:r>
    </w:p>
    <w:p w14:paraId="2E0B68E9" w14:textId="77777777" w:rsidR="002E475E" w:rsidRDefault="00966593">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w:t>
      </w:r>
      <w:r w:rsidR="00027129" w:rsidRPr="00724CE3">
        <w:rPr>
          <w:rFonts w:ascii="Arial" w:hAnsi="Arial" w:cs="Arial"/>
          <w:b/>
          <w:bCs/>
          <w:sz w:val="22"/>
          <w:szCs w:val="22"/>
        </w:rPr>
        <w:t>Revitalizace vnějšího pláště historické části budovy Beskydského divadla v Novém Jičíně</w:t>
      </w:r>
      <w:r>
        <w:rPr>
          <w:rFonts w:ascii="Arial" w:eastAsia="Arial" w:hAnsi="Arial" w:cs="Arial"/>
          <w:b/>
          <w:bCs/>
          <w:sz w:val="22"/>
          <w:szCs w:val="22"/>
        </w:rPr>
        <w:t>“.</w:t>
      </w:r>
    </w:p>
    <w:p w14:paraId="06C48D3D" w14:textId="77777777" w:rsidR="002E475E" w:rsidRDefault="002E475E">
      <w:pPr>
        <w:pStyle w:val="Zkladntext2"/>
        <w:rPr>
          <w:rFonts w:ascii="Arial" w:eastAsia="Arial" w:hAnsi="Arial" w:cs="Arial"/>
          <w:b/>
          <w:bCs/>
          <w:sz w:val="22"/>
          <w:szCs w:val="22"/>
        </w:rPr>
      </w:pPr>
    </w:p>
    <w:p w14:paraId="3D6B016D" w14:textId="77777777" w:rsidR="002E475E" w:rsidRDefault="00966593">
      <w:pPr>
        <w:pStyle w:val="Zkladntext2"/>
        <w:jc w:val="center"/>
        <w:rPr>
          <w:rFonts w:ascii="Arial" w:eastAsia="Arial" w:hAnsi="Arial" w:cs="Arial"/>
          <w:b/>
          <w:bCs/>
          <w:sz w:val="22"/>
          <w:szCs w:val="22"/>
        </w:rPr>
      </w:pPr>
      <w:r>
        <w:rPr>
          <w:rFonts w:ascii="Arial" w:eastAsia="Arial" w:hAnsi="Arial" w:cs="Arial"/>
          <w:b/>
          <w:bCs/>
          <w:sz w:val="22"/>
          <w:szCs w:val="22"/>
        </w:rPr>
        <w:t>II.</w:t>
      </w:r>
    </w:p>
    <w:p w14:paraId="4D228924" w14:textId="77777777" w:rsidR="002E475E" w:rsidRDefault="00966593">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40F3FC0D" w14:textId="77777777" w:rsidR="002E475E" w:rsidRDefault="00027129" w:rsidP="00027129">
      <w:pPr>
        <w:pStyle w:val="Zkladntext2"/>
        <w:numPr>
          <w:ilvl w:val="0"/>
          <w:numId w:val="8"/>
        </w:numPr>
        <w:tabs>
          <w:tab w:val="left" w:pos="426"/>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B194D9F" w14:textId="77777777" w:rsidR="002E475E" w:rsidRDefault="00027129" w:rsidP="00027129">
      <w:pPr>
        <w:pStyle w:val="Zkladntext2"/>
        <w:numPr>
          <w:ilvl w:val="1"/>
          <w:numId w:val="9"/>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44C3B0DE" w14:textId="77777777" w:rsidR="002E475E" w:rsidRDefault="00027129" w:rsidP="00027129">
      <w:pPr>
        <w:pStyle w:val="Zkladntext2"/>
        <w:numPr>
          <w:ilvl w:val="1"/>
          <w:numId w:val="9"/>
        </w:numPr>
        <w:tabs>
          <w:tab w:val="left" w:pos="426"/>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Zhotovitel prohlašuje, že je odborně způsobilý k zajištění předmětu plnění podle této smlouvy. </w:t>
      </w:r>
    </w:p>
    <w:p w14:paraId="226501E7"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806B8D0"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54ECB863"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186A89FB" w14:textId="77777777" w:rsidR="002E475E" w:rsidRDefault="00966593">
      <w:pPr>
        <w:pStyle w:val="Zkladntext2"/>
        <w:jc w:val="center"/>
        <w:rPr>
          <w:rFonts w:ascii="Arial" w:eastAsia="Arial" w:hAnsi="Arial" w:cs="Arial"/>
          <w:b/>
          <w:bCs/>
          <w:sz w:val="22"/>
          <w:szCs w:val="22"/>
        </w:rPr>
      </w:pPr>
      <w:r>
        <w:rPr>
          <w:rFonts w:ascii="Arial" w:eastAsia="Arial" w:hAnsi="Arial" w:cs="Arial"/>
          <w:b/>
          <w:bCs/>
          <w:sz w:val="22"/>
          <w:szCs w:val="22"/>
        </w:rPr>
        <w:t>III.</w:t>
      </w:r>
    </w:p>
    <w:p w14:paraId="4A3C17C2" w14:textId="77777777" w:rsidR="002E475E" w:rsidRDefault="00966593">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7E684271" w14:textId="77777777" w:rsidR="002E475E" w:rsidRDefault="00027129">
      <w:pPr>
        <w:numPr>
          <w:ilvl w:val="1"/>
          <w:numId w:val="11"/>
        </w:numPr>
        <w:tabs>
          <w:tab w:val="left" w:pos="567"/>
        </w:tabs>
        <w:spacing w:after="120"/>
        <w:ind w:left="567" w:hanging="567"/>
        <w:jc w:val="both"/>
        <w:rPr>
          <w:rFonts w:ascii="Arial" w:eastAsia="Arial" w:hAnsi="Arial" w:cs="Arial"/>
          <w:sz w:val="22"/>
          <w:szCs w:val="22"/>
        </w:rPr>
      </w:pPr>
      <w:r w:rsidRPr="00027129">
        <w:rPr>
          <w:rFonts w:ascii="Arial" w:eastAsia="Arial" w:hAnsi="Arial" w:cs="Arial"/>
          <w:sz w:val="22"/>
          <w:szCs w:val="22"/>
        </w:rPr>
        <w:t xml:space="preserve">   </w:t>
      </w:r>
      <w:r w:rsidR="00966593">
        <w:rPr>
          <w:rFonts w:ascii="Arial" w:eastAsia="Arial" w:hAnsi="Arial" w:cs="Arial"/>
          <w:sz w:val="22"/>
          <w:szCs w:val="22"/>
          <w:u w:val="single"/>
        </w:rPr>
        <w:t>Předmět smlouvy</w:t>
      </w:r>
      <w:r w:rsidR="00966593">
        <w:rPr>
          <w:rFonts w:ascii="Arial" w:eastAsia="Arial" w:hAnsi="Arial" w:cs="Arial"/>
          <w:sz w:val="22"/>
          <w:szCs w:val="22"/>
        </w:rPr>
        <w:t xml:space="preserve"> </w:t>
      </w:r>
    </w:p>
    <w:p w14:paraId="00C9E882" w14:textId="77777777" w:rsidR="00027129" w:rsidRDefault="00027129">
      <w:pPr>
        <w:numPr>
          <w:ilvl w:val="2"/>
          <w:numId w:val="11"/>
        </w:numPr>
        <w:tabs>
          <w:tab w:val="left" w:pos="0"/>
          <w:tab w:val="left" w:pos="284"/>
        </w:tabs>
        <w:spacing w:after="120"/>
        <w:ind w:left="0" w:firstLine="0"/>
        <w:jc w:val="both"/>
        <w:rPr>
          <w:rFonts w:ascii="Arial" w:eastAsia="Arial" w:hAnsi="Arial" w:cs="Arial"/>
          <w:sz w:val="22"/>
          <w:szCs w:val="22"/>
        </w:rPr>
      </w:pPr>
      <w:r>
        <w:rPr>
          <w:rFonts w:ascii="Arial" w:eastAsia="Arial" w:hAnsi="Arial" w:cs="Arial"/>
          <w:sz w:val="22"/>
          <w:szCs w:val="22"/>
        </w:rPr>
        <w:t>Z</w:t>
      </w:r>
      <w:r w:rsidR="00966593">
        <w:rPr>
          <w:rFonts w:ascii="Arial" w:eastAsia="Arial" w:hAnsi="Arial" w:cs="Arial"/>
          <w:sz w:val="22"/>
          <w:szCs w:val="22"/>
        </w:rPr>
        <w:t xml:space="preserve">hotovitel se zavazuje provést pro objednatele stavební dílo </w:t>
      </w:r>
      <w:r w:rsidR="00966593">
        <w:rPr>
          <w:rFonts w:ascii="Arial" w:eastAsia="Arial" w:hAnsi="Arial" w:cs="Arial"/>
          <w:b/>
          <w:bCs/>
          <w:sz w:val="22"/>
          <w:szCs w:val="22"/>
        </w:rPr>
        <w:t>„</w:t>
      </w:r>
      <w:r w:rsidRPr="00724CE3">
        <w:rPr>
          <w:rFonts w:ascii="Arial" w:hAnsi="Arial" w:cs="Arial"/>
          <w:b/>
          <w:bCs/>
          <w:sz w:val="22"/>
          <w:szCs w:val="22"/>
        </w:rPr>
        <w:t>Revitalizace vnějšího pláště historické části budovy Beskydského divadla v Novém Jičíně</w:t>
      </w:r>
      <w:r w:rsidR="00966593">
        <w:rPr>
          <w:rFonts w:ascii="Arial" w:eastAsia="Arial" w:hAnsi="Arial" w:cs="Arial"/>
          <w:b/>
          <w:bCs/>
          <w:sz w:val="22"/>
          <w:szCs w:val="22"/>
        </w:rPr>
        <w:t>“</w:t>
      </w:r>
      <w:r>
        <w:rPr>
          <w:rFonts w:ascii="Arial" w:eastAsia="Arial" w:hAnsi="Arial" w:cs="Arial"/>
          <w:sz w:val="22"/>
          <w:szCs w:val="22"/>
        </w:rPr>
        <w:t xml:space="preserve"> (dále jen „dílo“).</w:t>
      </w:r>
    </w:p>
    <w:p w14:paraId="5CE975A7" w14:textId="77777777" w:rsidR="002E475E" w:rsidRDefault="00966593">
      <w:pPr>
        <w:numPr>
          <w:ilvl w:val="2"/>
          <w:numId w:val="11"/>
        </w:numPr>
        <w:tabs>
          <w:tab w:val="left" w:pos="0"/>
          <w:tab w:val="left" w:pos="284"/>
        </w:tabs>
        <w:spacing w:after="120"/>
        <w:ind w:left="0" w:firstLine="0"/>
        <w:jc w:val="both"/>
        <w:rPr>
          <w:rFonts w:ascii="Arial" w:eastAsia="Arial" w:hAnsi="Arial" w:cs="Arial"/>
          <w:sz w:val="22"/>
          <w:szCs w:val="22"/>
        </w:rPr>
      </w:pPr>
      <w:r>
        <w:rPr>
          <w:rFonts w:ascii="Arial" w:eastAsia="Arial" w:hAnsi="Arial" w:cs="Arial"/>
          <w:sz w:val="22"/>
          <w:szCs w:val="22"/>
        </w:rPr>
        <w:t xml:space="preserve">Provedením díla se rozumí úplné, funkční a bezvadné provedení všech činností, jejichž provedení je pro řádné dokončení díla nezbytné. </w:t>
      </w:r>
    </w:p>
    <w:bookmarkEnd w:id="0"/>
    <w:bookmarkEnd w:id="1"/>
    <w:p w14:paraId="03536AE1" w14:textId="77777777" w:rsidR="002E475E" w:rsidRDefault="00966593">
      <w:pPr>
        <w:numPr>
          <w:ilvl w:val="1"/>
          <w:numId w:val="10"/>
        </w:numPr>
        <w:spacing w:after="120"/>
        <w:ind w:left="709" w:hanging="709"/>
        <w:jc w:val="both"/>
        <w:rPr>
          <w:rFonts w:ascii="Arial" w:eastAsia="Arial" w:hAnsi="Arial" w:cs="Arial"/>
          <w:sz w:val="22"/>
          <w:szCs w:val="22"/>
          <w:u w:val="single"/>
        </w:rPr>
      </w:pPr>
      <w:r>
        <w:rPr>
          <w:rFonts w:ascii="Arial" w:eastAsia="Arial" w:hAnsi="Arial" w:cs="Arial"/>
          <w:sz w:val="22"/>
          <w:szCs w:val="22"/>
          <w:u w:val="single"/>
        </w:rPr>
        <w:t xml:space="preserve">Rozsah předmětu díla </w:t>
      </w:r>
    </w:p>
    <w:p w14:paraId="3237E533" w14:textId="77777777" w:rsidR="002E475E" w:rsidRDefault="00966593">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 Rozsah předmětu díla je vymezen projektovou dokumentací zpracovanou společností </w:t>
      </w:r>
      <w:r w:rsidR="00027129">
        <w:rPr>
          <w:rFonts w:ascii="Arial" w:eastAsia="Arial" w:hAnsi="Arial" w:cs="Arial"/>
          <w:sz w:val="22"/>
          <w:szCs w:val="22"/>
        </w:rPr>
        <w:t>BENEPRO, a.s.</w:t>
      </w:r>
      <w:r>
        <w:rPr>
          <w:rFonts w:ascii="Arial" w:eastAsia="Arial" w:hAnsi="Arial" w:cs="Arial"/>
          <w:sz w:val="22"/>
          <w:szCs w:val="22"/>
        </w:rPr>
        <w:t xml:space="preserve">, se sídlem </w:t>
      </w:r>
      <w:r w:rsidR="00027129">
        <w:rPr>
          <w:rFonts w:ascii="Arial" w:eastAsia="Arial" w:hAnsi="Arial" w:cs="Arial"/>
          <w:sz w:val="22"/>
          <w:szCs w:val="22"/>
        </w:rPr>
        <w:t>Tovární 1707/33</w:t>
      </w:r>
      <w:r>
        <w:rPr>
          <w:rFonts w:ascii="Arial" w:eastAsia="Arial" w:hAnsi="Arial" w:cs="Arial"/>
          <w:sz w:val="22"/>
          <w:szCs w:val="22"/>
        </w:rPr>
        <w:t xml:space="preserve">, </w:t>
      </w:r>
      <w:r w:rsidR="00027129">
        <w:rPr>
          <w:rFonts w:ascii="Arial" w:eastAsia="Arial" w:hAnsi="Arial" w:cs="Arial"/>
          <w:sz w:val="22"/>
          <w:szCs w:val="22"/>
        </w:rPr>
        <w:t>737 01</w:t>
      </w:r>
      <w:r>
        <w:rPr>
          <w:rFonts w:ascii="Arial" w:eastAsia="Arial" w:hAnsi="Arial" w:cs="Arial"/>
          <w:sz w:val="22"/>
          <w:szCs w:val="22"/>
        </w:rPr>
        <w:t xml:space="preserve"> </w:t>
      </w:r>
      <w:r w:rsidR="00027129">
        <w:rPr>
          <w:rFonts w:ascii="Arial" w:eastAsia="Arial" w:hAnsi="Arial" w:cs="Arial"/>
          <w:sz w:val="22"/>
          <w:szCs w:val="22"/>
        </w:rPr>
        <w:t>Český Těšín</w:t>
      </w:r>
      <w:r>
        <w:rPr>
          <w:rFonts w:ascii="Arial" w:eastAsia="Arial" w:hAnsi="Arial" w:cs="Arial"/>
          <w:sz w:val="22"/>
          <w:szCs w:val="22"/>
        </w:rPr>
        <w:t xml:space="preserve">, IČO </w:t>
      </w:r>
      <w:r w:rsidR="00ED2536" w:rsidRPr="00ED2536">
        <w:rPr>
          <w:rFonts w:ascii="Arial" w:hAnsi="Arial" w:cs="Arial"/>
          <w:sz w:val="22"/>
          <w:szCs w:val="22"/>
        </w:rPr>
        <w:t>26820781</w:t>
      </w:r>
      <w:r>
        <w:rPr>
          <w:rFonts w:ascii="Arial" w:eastAsia="Arial" w:hAnsi="Arial" w:cs="Arial"/>
          <w:sz w:val="22"/>
          <w:szCs w:val="22"/>
        </w:rPr>
        <w:t xml:space="preserve">, v </w:t>
      </w:r>
      <w:r w:rsidR="00ED2536">
        <w:rPr>
          <w:rFonts w:ascii="Arial" w:eastAsia="Arial" w:hAnsi="Arial" w:cs="Arial"/>
          <w:sz w:val="22"/>
          <w:szCs w:val="22"/>
        </w:rPr>
        <w:t>12</w:t>
      </w:r>
      <w:r>
        <w:rPr>
          <w:rFonts w:ascii="Arial" w:eastAsia="Arial" w:hAnsi="Arial" w:cs="Arial"/>
          <w:sz w:val="22"/>
          <w:szCs w:val="22"/>
        </w:rPr>
        <w:t xml:space="preserve">/2024, </w:t>
      </w:r>
      <w:r w:rsidR="00203BDD" w:rsidRPr="00203BDD">
        <w:rPr>
          <w:rFonts w:ascii="Arial" w:hAnsi="Arial" w:cs="Arial"/>
          <w:sz w:val="22"/>
          <w:szCs w:val="22"/>
        </w:rPr>
        <w:t>závazným stanoviskem vydaným Městským úřadem Nový Jičín, Odborem územního plánování a stavebního řádu, dne 23. 05. 2025 pod č. j. MUNJ-60320/2025/ÚPSŘ-</w:t>
      </w:r>
      <w:proofErr w:type="spellStart"/>
      <w:r w:rsidR="00203BDD" w:rsidRPr="00203BDD">
        <w:rPr>
          <w:rFonts w:ascii="Arial" w:hAnsi="Arial" w:cs="Arial"/>
          <w:sz w:val="22"/>
          <w:szCs w:val="22"/>
        </w:rPr>
        <w:t>Sl</w:t>
      </w:r>
      <w:proofErr w:type="spellEnd"/>
      <w:r w:rsidRPr="00203BDD">
        <w:rPr>
          <w:rFonts w:ascii="Arial" w:eastAsia="Arial" w:hAnsi="Arial" w:cs="Arial"/>
          <w:sz w:val="22"/>
          <w:szCs w:val="22"/>
        </w:rPr>
        <w:t xml:space="preserve"> a oceněným soupisem</w:t>
      </w:r>
      <w:r>
        <w:rPr>
          <w:rFonts w:ascii="Arial" w:eastAsia="Arial" w:hAnsi="Arial" w:cs="Arial"/>
          <w:sz w:val="22"/>
          <w:szCs w:val="22"/>
        </w:rPr>
        <w:t xml:space="preserve"> stavebních prací, dodávek a služeb s výkazem výměr (dále jen „Položkový rozpočet“), který tvoří Přílohu č. 1 a je nedílnou součástí této smlouvy.</w:t>
      </w:r>
    </w:p>
    <w:p w14:paraId="2560967F" w14:textId="77777777" w:rsidR="002E475E" w:rsidRPr="00B3473B" w:rsidRDefault="00B3473B">
      <w:pPr>
        <w:pStyle w:val="Zkladntext2"/>
        <w:numPr>
          <w:ilvl w:val="2"/>
          <w:numId w:val="10"/>
        </w:numPr>
        <w:spacing w:after="120"/>
        <w:ind w:left="0" w:firstLine="0"/>
        <w:rPr>
          <w:rFonts w:ascii="Arial" w:eastAsia="Arial" w:hAnsi="Arial" w:cs="Arial"/>
          <w:sz w:val="22"/>
          <w:szCs w:val="22"/>
        </w:rPr>
      </w:pPr>
      <w:r w:rsidRPr="00B3473B">
        <w:rPr>
          <w:rFonts w:ascii="Arial" w:eastAsia="Calibri" w:hAnsi="Arial" w:cs="Arial"/>
          <w:sz w:val="22"/>
          <w:szCs w:val="22"/>
          <w:lang w:bidi="ar-SA"/>
        </w:rPr>
        <w:t>Předmětem díla je provedení dodatečné hydroizolace stěn 1. PP, statické zajištění obvodového zdiva a oprava fasády včetně sjednocení novým fasádním nátěrem</w:t>
      </w:r>
      <w:r w:rsidR="00966593" w:rsidRPr="00B3473B">
        <w:rPr>
          <w:rFonts w:ascii="Arial" w:eastAsia="Arial" w:hAnsi="Arial" w:cs="Arial"/>
          <w:sz w:val="22"/>
          <w:szCs w:val="22"/>
        </w:rPr>
        <w:t>.</w:t>
      </w:r>
      <w:r w:rsidR="00041B67">
        <w:rPr>
          <w:rFonts w:ascii="Arial" w:eastAsia="Arial" w:hAnsi="Arial" w:cs="Arial"/>
          <w:sz w:val="22"/>
          <w:szCs w:val="22"/>
        </w:rPr>
        <w:t xml:space="preserve"> Veškeré popsané práce se týkají pouze historické budovy Beskydského divadla.</w:t>
      </w:r>
    </w:p>
    <w:p w14:paraId="057A3CC3" w14:textId="77777777" w:rsidR="002E475E" w:rsidRDefault="00966593">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3D79C847" w14:textId="77777777" w:rsidR="002E475E" w:rsidRPr="00203BDD"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sidRPr="00203BDD">
        <w:rPr>
          <w:rFonts w:ascii="Arial" w:eastAsia="Arial" w:hAnsi="Arial" w:cs="Arial"/>
          <w:sz w:val="22"/>
          <w:szCs w:val="22"/>
        </w:rPr>
        <w:t>Zajištění a splnění podmínek vyplývajících z</w:t>
      </w:r>
      <w:r w:rsidR="00203BDD">
        <w:rPr>
          <w:rFonts w:ascii="Arial" w:eastAsia="Arial" w:hAnsi="Arial" w:cs="Arial"/>
          <w:sz w:val="22"/>
          <w:szCs w:val="22"/>
        </w:rPr>
        <w:t>e závazného stanoviska</w:t>
      </w:r>
      <w:r w:rsidRPr="00203BDD">
        <w:rPr>
          <w:rFonts w:ascii="Arial" w:eastAsia="Arial" w:hAnsi="Arial" w:cs="Arial"/>
          <w:sz w:val="22"/>
          <w:szCs w:val="22"/>
        </w:rPr>
        <w:t xml:space="preserve"> nebo jiných dokladů vydaných k realizaci stavby. </w:t>
      </w:r>
    </w:p>
    <w:p w14:paraId="0405118E"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a provedení všech nezbytných zkoušek, atestů a revizí zařízení a systémů tvořících předmět plnění</w:t>
      </w:r>
      <w:r>
        <w:rPr>
          <w:rFonts w:ascii="Arial" w:eastAsia="Arial" w:hAnsi="Arial" w:cs="Arial"/>
          <w:b/>
          <w:bCs/>
          <w:i/>
          <w:iCs/>
          <w:sz w:val="22"/>
          <w:szCs w:val="22"/>
        </w:rPr>
        <w:t xml:space="preserve"> </w:t>
      </w:r>
      <w:r>
        <w:rPr>
          <w:rFonts w:ascii="Arial" w:eastAsia="Arial" w:hAnsi="Arial" w:cs="Arial"/>
          <w:sz w:val="22"/>
          <w:szCs w:val="22"/>
        </w:rPr>
        <w:t>dle právních předpisů a technických norem platných v době provádění a předání díla, kterými bude prokázáno dosažení předepsané kvality a technických parametrů díla, včetně vy</w:t>
      </w:r>
      <w:r w:rsidR="00B3473B">
        <w:rPr>
          <w:rFonts w:ascii="Arial" w:eastAsia="Arial" w:hAnsi="Arial" w:cs="Arial"/>
          <w:sz w:val="22"/>
          <w:szCs w:val="22"/>
        </w:rPr>
        <w:t>hodnocení provedených zkoušek, jsou-li k plnění předmětu díla nezbytné.</w:t>
      </w:r>
    </w:p>
    <w:p w14:paraId="517F2C2F"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(i dle zákona č. 22/1997 Sb. – prohlášení o shodě), vše v českém jazyce. </w:t>
      </w:r>
    </w:p>
    <w:p w14:paraId="16CED860"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14:paraId="184F916D"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3F8ABF11"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Roztřídění vybouraných hmot a demontovaných materiálů na odpady dle kategorií a druhotné suroviny, odvoz druhotných surovin k dalšímu zpracování a předložení písemných dokladů o jejich předání odvoz a uložení odpadů na řízenou skládku včetně úhrady za uložení nebo jiná likvidace odpadů v souladu s právními předpisy a předložení písemných dokladů o jejich likvidaci.</w:t>
      </w:r>
    </w:p>
    <w:p w14:paraId="48D0B90E" w14:textId="77777777" w:rsidR="00B84EEB" w:rsidRP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Úklid vnitřních prostor budovy dotčených stavebními pracemi tzv. </w:t>
      </w:r>
      <w:r>
        <w:rPr>
          <w:rFonts w:ascii="Arial" w:eastAsia="Arial" w:hAnsi="Arial" w:cs="Arial"/>
          <w:b/>
          <w:sz w:val="22"/>
          <w:szCs w:val="22"/>
        </w:rPr>
        <w:t>do čista.</w:t>
      </w:r>
    </w:p>
    <w:p w14:paraId="0A582BAD" w14:textId="77777777" w:rsid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sidRPr="00B84EEB">
        <w:rPr>
          <w:rFonts w:ascii="Arial" w:eastAsia="Arial" w:hAnsi="Arial" w:cs="Arial"/>
          <w:sz w:val="22"/>
          <w:szCs w:val="22"/>
        </w:rPr>
        <w:t xml:space="preserve"> Průběžné provádění úklidu dotčených prostor po </w:t>
      </w:r>
      <w:r>
        <w:rPr>
          <w:rFonts w:ascii="Arial" w:eastAsia="Arial" w:hAnsi="Arial" w:cs="Arial"/>
          <w:sz w:val="22"/>
          <w:szCs w:val="22"/>
        </w:rPr>
        <w:t>ukončení každé pracovní směny.</w:t>
      </w:r>
    </w:p>
    <w:p w14:paraId="73903A4D" w14:textId="77777777" w:rsidR="00B84EEB" w:rsidRP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Skladování vybouraného materiálu v kontejnerech umístěných na vyhrazeném místě a odvážení vybouraných hmot průběžně, nejméně však 1x týdně.</w:t>
      </w:r>
    </w:p>
    <w:p w14:paraId="7F198D7C" w14:textId="6F9370F3"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dotčených stavbou do původního stavu (prostory </w:t>
      </w:r>
      <w:r w:rsidR="00D856CA">
        <w:rPr>
          <w:rFonts w:ascii="Arial" w:eastAsia="Arial" w:hAnsi="Arial" w:cs="Arial"/>
          <w:sz w:val="22"/>
          <w:szCs w:val="22"/>
        </w:rPr>
        <w:t>budovy</w:t>
      </w:r>
      <w:r>
        <w:rPr>
          <w:rFonts w:ascii="Arial" w:eastAsia="Arial" w:hAnsi="Arial" w:cs="Arial"/>
          <w:sz w:val="22"/>
          <w:szCs w:val="22"/>
        </w:rPr>
        <w:t>, okolní prostranství, komunikace, chodníky, ostatní plochy, atd.). Před zahájením stavebních prací zhotovitel prokazate</w:t>
      </w:r>
      <w:r w:rsidR="00FD0F01">
        <w:rPr>
          <w:rFonts w:ascii="Arial" w:eastAsia="Arial" w:hAnsi="Arial" w:cs="Arial"/>
          <w:sz w:val="22"/>
          <w:szCs w:val="22"/>
        </w:rPr>
        <w:t xml:space="preserve">lně seznámí všechny vlastníky, provozovatele a </w:t>
      </w:r>
      <w:r>
        <w:rPr>
          <w:rFonts w:ascii="Arial" w:eastAsia="Arial" w:hAnsi="Arial" w:cs="Arial"/>
          <w:sz w:val="22"/>
          <w:szCs w:val="22"/>
        </w:rPr>
        <w:t>nájemce dotčených pozemků a prostorů s rozsahem prováděných prací a po ukončení prací dotčené pozemky a prostory předá protokolárním způsobem všem vlastníkům</w:t>
      </w:r>
      <w:r w:rsidR="00FD0F01">
        <w:rPr>
          <w:rFonts w:ascii="Arial" w:eastAsia="Arial" w:hAnsi="Arial" w:cs="Arial"/>
          <w:sz w:val="22"/>
          <w:szCs w:val="22"/>
        </w:rPr>
        <w:t>, provozovateli</w:t>
      </w:r>
      <w:r>
        <w:rPr>
          <w:rFonts w:ascii="Arial" w:eastAsia="Arial" w:hAnsi="Arial" w:cs="Arial"/>
          <w:sz w:val="22"/>
          <w:szCs w:val="22"/>
        </w:rPr>
        <w:t xml:space="preserve"> a nájemcům.</w:t>
      </w:r>
    </w:p>
    <w:p w14:paraId="1255D572"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zpevněných ploch, veřejných komunikací, chodníků, výjezdů ze staveniště a ostatních ploch přilehlých ke staveništi v pořádku a čistotě.</w:t>
      </w:r>
    </w:p>
    <w:p w14:paraId="01EA3296"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14:paraId="10A35280"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14:paraId="64A0C035"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životního prostředí. </w:t>
      </w:r>
    </w:p>
    <w:p w14:paraId="05FA9B95"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14:paraId="7A2F4CF0"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odstranění. </w:t>
      </w:r>
    </w:p>
    <w:p w14:paraId="03A77AAB"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Vytýčení všech stávajících inženýrských sítí podle podmínek jejich správců, a to před zahájením prací na staveništi, jejich ochrana a zpětné protokolární předání vlastníkům (provozovatelům) nejpozději do doby předání a převzetí dokončené stavby. V případě potřeby také zajištění aktualizace vyjádření správců inženýrských sítí popř. vydání nových vyjádření. </w:t>
      </w:r>
    </w:p>
    <w:p w14:paraId="4B199FC1"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Zpracování projektové dokumentace skutečného provedení stavby, kde budou nově zpracovány výkresy skutečného stavu stavby po ukončení realizace s vyznačením změn oproti schválené projektové dokumentaci (DPS).</w:t>
      </w:r>
    </w:p>
    <w:p w14:paraId="31127A58" w14:textId="0660FC83" w:rsidR="00B3473B"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w:t>
      </w:r>
      <w:r w:rsidR="00B3473B">
        <w:rPr>
          <w:rFonts w:ascii="Arial" w:eastAsia="Arial" w:hAnsi="Arial" w:cs="Arial"/>
          <w:sz w:val="22"/>
          <w:szCs w:val="22"/>
        </w:rPr>
        <w:t>.</w:t>
      </w:r>
    </w:p>
    <w:p w14:paraId="2CEC4388"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14:paraId="7EE78FC5"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Provedení </w:t>
      </w:r>
      <w:r w:rsidR="001E74F2">
        <w:rPr>
          <w:rFonts w:ascii="Arial" w:eastAsia="Arial" w:hAnsi="Arial" w:cs="Arial"/>
          <w:sz w:val="22"/>
          <w:szCs w:val="22"/>
        </w:rPr>
        <w:t xml:space="preserve">podrobné </w:t>
      </w:r>
      <w:r>
        <w:rPr>
          <w:rFonts w:ascii="Arial" w:eastAsia="Arial" w:hAnsi="Arial" w:cs="Arial"/>
          <w:sz w:val="22"/>
          <w:szCs w:val="22"/>
        </w:rPr>
        <w:t xml:space="preserve">průběžné fotodokumentace </w:t>
      </w:r>
      <w:r w:rsidR="001E74F2">
        <w:rPr>
          <w:rFonts w:ascii="Arial" w:eastAsia="Arial" w:hAnsi="Arial" w:cs="Arial"/>
          <w:sz w:val="22"/>
          <w:szCs w:val="22"/>
        </w:rPr>
        <w:t xml:space="preserve">průběhu </w:t>
      </w:r>
      <w:r>
        <w:rPr>
          <w:rFonts w:ascii="Arial" w:eastAsia="Arial" w:hAnsi="Arial" w:cs="Arial"/>
          <w:sz w:val="22"/>
          <w:szCs w:val="22"/>
        </w:rPr>
        <w:t>stavby</w:t>
      </w:r>
      <w:r w:rsidR="001E74F2">
        <w:rPr>
          <w:rFonts w:ascii="Arial" w:eastAsia="Arial" w:hAnsi="Arial" w:cs="Arial"/>
          <w:sz w:val="22"/>
          <w:szCs w:val="22"/>
        </w:rPr>
        <w:t>. Dokumentace bude předána objednateli po ukončení díla na přenosném nosiči.</w:t>
      </w:r>
    </w:p>
    <w:p w14:paraId="148370D4" w14:textId="77777777" w:rsidR="001E74F2" w:rsidRDefault="001E74F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Provedení podrobné pasportizace včetně fotodokumentace stávajícího stavu objektu a všech dotčených zařízení a ploch před zahájením stavebních prací (pasportizace bude předána TDS na 1. kontrolním dnu stavby 1x v elektronické podobě).</w:t>
      </w:r>
    </w:p>
    <w:p w14:paraId="118C3D06" w14:textId="77777777" w:rsidR="002E475E" w:rsidRDefault="00966593">
      <w:pPr>
        <w:pStyle w:val="Zkladntext2"/>
        <w:numPr>
          <w:ilvl w:val="1"/>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4C0DD802" w14:textId="77777777" w:rsidR="002E475E" w:rsidRDefault="00966593">
      <w:pPr>
        <w:pStyle w:val="Zkladntext2"/>
        <w:numPr>
          <w:ilvl w:val="2"/>
          <w:numId w:val="17"/>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14:paraId="4A24B3D8" w14:textId="7A29DD68" w:rsidR="002E475E" w:rsidRPr="00BB0C62" w:rsidRDefault="00966593">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Změny předmětu </w:t>
      </w:r>
      <w:r w:rsidRPr="00BB0C62">
        <w:rPr>
          <w:rFonts w:ascii="Arial" w:eastAsia="Arial" w:hAnsi="Arial" w:cs="Arial"/>
          <w:sz w:val="22"/>
          <w:szCs w:val="22"/>
        </w:rPr>
        <w:t xml:space="preserve">díla (vícepráce a </w:t>
      </w:r>
      <w:proofErr w:type="spellStart"/>
      <w:r w:rsidRPr="00BB0C62">
        <w:rPr>
          <w:rFonts w:ascii="Arial" w:eastAsia="Arial" w:hAnsi="Arial" w:cs="Arial"/>
          <w:sz w:val="22"/>
          <w:szCs w:val="22"/>
        </w:rPr>
        <w:t>méněpráce</w:t>
      </w:r>
      <w:proofErr w:type="spellEnd"/>
      <w:r w:rsidRPr="00BB0C62">
        <w:rPr>
          <w:rFonts w:ascii="Arial" w:eastAsia="Arial" w:hAnsi="Arial" w:cs="Arial"/>
          <w:sz w:val="22"/>
          <w:szCs w:val="22"/>
        </w:rPr>
        <w:t xml:space="preserve">) musí být vždy sjednány formou písemného dodatku ke smlouvě. Vícepráce mohou být realizovány až po </w:t>
      </w:r>
      <w:r w:rsidR="007A0648" w:rsidRPr="00C13258">
        <w:rPr>
          <w:rFonts w:ascii="Arial" w:eastAsia="Arial" w:hAnsi="Arial" w:cs="Arial"/>
          <w:sz w:val="22"/>
          <w:szCs w:val="22"/>
        </w:rPr>
        <w:t xml:space="preserve">odsouhlasení změny objednatelem. </w:t>
      </w:r>
    </w:p>
    <w:p w14:paraId="7D144D9E" w14:textId="77777777" w:rsidR="002E475E" w:rsidRDefault="00966593">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14:paraId="0EF292AC" w14:textId="77777777" w:rsidR="003E7F1A" w:rsidRDefault="003E7F1A">
      <w:pPr>
        <w:pStyle w:val="Zkladntext2"/>
        <w:tabs>
          <w:tab w:val="left" w:pos="0"/>
        </w:tabs>
        <w:jc w:val="center"/>
        <w:rPr>
          <w:rFonts w:ascii="Arial" w:eastAsia="Arial" w:hAnsi="Arial" w:cs="Arial"/>
          <w:b/>
          <w:bCs/>
          <w:sz w:val="22"/>
          <w:szCs w:val="22"/>
        </w:rPr>
      </w:pPr>
    </w:p>
    <w:p w14:paraId="0AF19619"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7117E6BD"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3CFBE090" w14:textId="77777777" w:rsidR="002E475E" w:rsidRDefault="00966593">
      <w:pPr>
        <w:pStyle w:val="Zkladntext2"/>
        <w:tabs>
          <w:tab w:val="left" w:pos="0"/>
          <w:tab w:val="left" w:pos="709"/>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25E2D08D"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09677BB4" w14:textId="77777777" w:rsidR="002E475E" w:rsidRDefault="00966593">
      <w:pPr>
        <w:pStyle w:val="Zkladntext2"/>
        <w:tabs>
          <w:tab w:val="left" w:pos="0"/>
          <w:tab w:val="left" w:pos="709"/>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Kvalita a jakost díla</w:t>
      </w:r>
      <w:r>
        <w:rPr>
          <w:rFonts w:ascii="Arial" w:eastAsia="Arial" w:hAnsi="Arial" w:cs="Arial"/>
          <w:sz w:val="22"/>
          <w:szCs w:val="22"/>
        </w:rPr>
        <w:t xml:space="preserve"> </w:t>
      </w:r>
    </w:p>
    <w:p w14:paraId="620170FF"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minimálních technických parametrů a v souladu s pokyny objednatele. Všechny platné normy ČSN se stávají tímto závaznými pro zhotovení díla podle této smlouvy.</w:t>
      </w:r>
    </w:p>
    <w:p w14:paraId="6C58C0D9" w14:textId="77777777" w:rsidR="002E475E" w:rsidRDefault="00052DDF">
      <w:pPr>
        <w:pStyle w:val="Zkladntext2"/>
        <w:tabs>
          <w:tab w:val="left" w:pos="0"/>
        </w:tabs>
        <w:spacing w:after="120"/>
        <w:rPr>
          <w:rFonts w:ascii="Arial" w:eastAsia="Arial" w:hAnsi="Arial" w:cs="Arial"/>
          <w:sz w:val="22"/>
          <w:szCs w:val="22"/>
        </w:rPr>
      </w:pPr>
      <w:r>
        <w:rPr>
          <w:rFonts w:ascii="Arial" w:eastAsia="Arial" w:hAnsi="Arial" w:cs="Arial"/>
          <w:sz w:val="22"/>
          <w:szCs w:val="22"/>
        </w:rPr>
        <w:t>4.2.2</w:t>
      </w:r>
      <w:r w:rsidR="00966593">
        <w:rPr>
          <w:rFonts w:ascii="Arial" w:eastAsia="Arial" w:hAnsi="Arial" w:cs="Arial"/>
          <w:sz w:val="22"/>
          <w:szCs w:val="22"/>
        </w:rPr>
        <w:t xml:space="preserve">  </w:t>
      </w:r>
      <w:r w:rsidR="00966593">
        <w:rPr>
          <w:rFonts w:ascii="Arial" w:eastAsia="Arial" w:hAnsi="Arial" w:cs="Arial"/>
          <w:sz w:val="22"/>
          <w:szCs w:val="22"/>
        </w:rPr>
        <w:tab/>
        <w:t>Zhotovitel se zavazuje mimo jiné provést vzorkování barevného řešení fasády na fasádním polystyrénu na ploše o velikosti minimálně 500x300mm pro jeden vzorek. Počet vzorků se</w:t>
      </w:r>
      <w:r w:rsidR="00B3473B">
        <w:rPr>
          <w:rFonts w:ascii="Arial" w:eastAsia="Arial" w:hAnsi="Arial" w:cs="Arial"/>
          <w:sz w:val="22"/>
          <w:szCs w:val="22"/>
        </w:rPr>
        <w:t xml:space="preserve"> stanovuje na 2 barevné odstíny z každé barvy dle barevného řešení vyplývajícího z projektové dokumentace. Barevné řešení bude podléhat odsouhlasení </w:t>
      </w:r>
      <w:r w:rsidR="001E74F2">
        <w:rPr>
          <w:rFonts w:ascii="Arial" w:eastAsia="Arial" w:hAnsi="Arial" w:cs="Arial"/>
          <w:sz w:val="22"/>
          <w:szCs w:val="22"/>
        </w:rPr>
        <w:t>příslušného orgánu státní památkové péče.</w:t>
      </w:r>
    </w:p>
    <w:p w14:paraId="23EB3959"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Povinnost kontroly předaných podkladů a seznámení s podmínkami provádění díla</w:t>
      </w:r>
    </w:p>
    <w:p w14:paraId="1203D032"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4.3.1  </w:t>
      </w:r>
      <w:r>
        <w:rPr>
          <w:rFonts w:ascii="Arial" w:eastAsia="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3756BEDE"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w:t>
      </w:r>
      <w:r>
        <w:rPr>
          <w:rFonts w:ascii="Arial" w:eastAsia="Arial" w:hAnsi="Arial" w:cs="Arial"/>
          <w:sz w:val="22"/>
          <w:szCs w:val="22"/>
        </w:rPr>
        <w:tab/>
        <w:t xml:space="preserve">Zhotovitel podpisem smlouvy potvrzuje, že se seznámil s podmínkami v místě provádění díla a že práce mohou být provedeny způsobem a v termínech stanovených smlouvou. </w:t>
      </w:r>
    </w:p>
    <w:p w14:paraId="15E5270A"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součinnosti </w:t>
      </w:r>
    </w:p>
    <w:p w14:paraId="13175CB0"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zástupci objednatele, osobami vykonávajícími pro objednatele technický a autorský dozor a s koordinátorem BOZP určeným objednatelem a respektovat jimi udělené pokyny. </w:t>
      </w:r>
    </w:p>
    <w:p w14:paraId="024B8C4E" w14:textId="54C9AA6E" w:rsidR="001E74F2" w:rsidRDefault="00845920">
      <w:pPr>
        <w:pStyle w:val="Zkladntext2"/>
        <w:tabs>
          <w:tab w:val="left" w:pos="0"/>
          <w:tab w:val="left" w:pos="567"/>
        </w:tabs>
        <w:spacing w:after="120"/>
        <w:rPr>
          <w:rFonts w:ascii="Arial" w:hAnsi="Arial" w:cs="Arial"/>
          <w:sz w:val="22"/>
          <w:szCs w:val="22"/>
        </w:rPr>
      </w:pPr>
      <w:proofErr w:type="gramStart"/>
      <w:r>
        <w:rPr>
          <w:rFonts w:ascii="Arial" w:hAnsi="Arial" w:cs="Arial"/>
          <w:sz w:val="22"/>
          <w:szCs w:val="22"/>
        </w:rPr>
        <w:t>4.4.2</w:t>
      </w:r>
      <w:r w:rsidR="003727EA">
        <w:rPr>
          <w:rFonts w:ascii="Arial" w:hAnsi="Arial" w:cs="Arial"/>
          <w:sz w:val="22"/>
          <w:szCs w:val="22"/>
        </w:rPr>
        <w:t xml:space="preserve">   </w:t>
      </w:r>
      <w:r w:rsidR="00966593">
        <w:rPr>
          <w:rFonts w:ascii="Arial" w:hAnsi="Arial" w:cs="Arial"/>
          <w:sz w:val="22"/>
          <w:szCs w:val="22"/>
        </w:rPr>
        <w:t>Zhotovitel</w:t>
      </w:r>
      <w:proofErr w:type="gramEnd"/>
      <w:r w:rsidR="00966593">
        <w:rPr>
          <w:rFonts w:ascii="Arial" w:hAnsi="Arial" w:cs="Arial"/>
          <w:sz w:val="22"/>
          <w:szCs w:val="22"/>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w:t>
      </w:r>
      <w:r w:rsidR="00E4547C">
        <w:rPr>
          <w:rFonts w:ascii="Arial" w:hAnsi="Arial" w:cs="Arial"/>
          <w:sz w:val="22"/>
          <w:szCs w:val="22"/>
        </w:rPr>
        <w:t>subdodavatele</w:t>
      </w:r>
      <w:r w:rsidR="00966593">
        <w:rPr>
          <w:rFonts w:ascii="Arial" w:hAnsi="Arial" w:cs="Arial"/>
          <w:sz w:val="22"/>
          <w:szCs w:val="22"/>
        </w:rPr>
        <w:t>.</w:t>
      </w:r>
    </w:p>
    <w:p w14:paraId="275240F0" w14:textId="77777777" w:rsidR="002E475E" w:rsidRDefault="00966593">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Základní povinnosti objednatele</w:t>
      </w:r>
    </w:p>
    <w:p w14:paraId="1991FE4D" w14:textId="77777777" w:rsidR="00052DDF"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4.5.1 Objednatel je povinen řádně a včas provedené dílo bez vad a nedodělků převzít a zaplatit za něj dohodnutou cenu. </w:t>
      </w:r>
    </w:p>
    <w:p w14:paraId="10D5828D" w14:textId="77777777" w:rsidR="00680D67" w:rsidRDefault="00680D67">
      <w:pPr>
        <w:pStyle w:val="Zkladntext2"/>
        <w:tabs>
          <w:tab w:val="left" w:pos="0"/>
        </w:tabs>
        <w:spacing w:after="120"/>
        <w:rPr>
          <w:rFonts w:ascii="Arial" w:eastAsia="Arial" w:hAnsi="Arial" w:cs="Arial"/>
          <w:sz w:val="22"/>
          <w:szCs w:val="22"/>
        </w:rPr>
      </w:pPr>
    </w:p>
    <w:p w14:paraId="69FE2600" w14:textId="77777777" w:rsidR="00680D67" w:rsidRDefault="00680D67">
      <w:pPr>
        <w:pStyle w:val="Zkladntext2"/>
        <w:tabs>
          <w:tab w:val="left" w:pos="0"/>
        </w:tabs>
        <w:spacing w:after="120"/>
        <w:rPr>
          <w:rFonts w:ascii="Arial" w:eastAsia="Arial" w:hAnsi="Arial" w:cs="Arial"/>
          <w:sz w:val="22"/>
          <w:szCs w:val="22"/>
        </w:rPr>
      </w:pPr>
    </w:p>
    <w:p w14:paraId="5604B27A"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0D3FE26B"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66DDCC28" w14:textId="77777777" w:rsidR="002E475E" w:rsidRPr="001E74F2" w:rsidRDefault="00966593">
      <w:pPr>
        <w:pStyle w:val="Zkladntext2"/>
        <w:tabs>
          <w:tab w:val="left" w:pos="0"/>
        </w:tabs>
        <w:spacing w:after="120"/>
        <w:jc w:val="left"/>
        <w:rPr>
          <w:rFonts w:ascii="Arial" w:eastAsia="Arial" w:hAnsi="Arial" w:cs="Arial"/>
          <w:sz w:val="22"/>
          <w:szCs w:val="22"/>
          <w:u w:val="single"/>
        </w:rPr>
      </w:pPr>
      <w:r w:rsidRPr="001E74F2">
        <w:rPr>
          <w:rFonts w:ascii="Arial" w:eastAsia="Arial" w:hAnsi="Arial" w:cs="Arial"/>
          <w:b/>
          <w:bCs/>
          <w:sz w:val="22"/>
          <w:szCs w:val="22"/>
        </w:rPr>
        <w:t>5.1</w:t>
      </w:r>
      <w:r w:rsidRPr="001E74F2">
        <w:rPr>
          <w:rFonts w:ascii="Arial" w:eastAsia="Arial" w:hAnsi="Arial" w:cs="Arial"/>
          <w:sz w:val="22"/>
          <w:szCs w:val="22"/>
        </w:rPr>
        <w:t xml:space="preserve">    </w:t>
      </w:r>
      <w:r w:rsidRPr="001E74F2">
        <w:rPr>
          <w:rFonts w:ascii="Arial" w:eastAsia="Arial" w:hAnsi="Arial" w:cs="Arial"/>
          <w:sz w:val="22"/>
          <w:szCs w:val="22"/>
        </w:rPr>
        <w:tab/>
      </w:r>
      <w:r w:rsidRPr="001E74F2">
        <w:rPr>
          <w:rFonts w:ascii="Arial" w:eastAsia="Arial" w:hAnsi="Arial" w:cs="Arial"/>
          <w:sz w:val="22"/>
          <w:szCs w:val="22"/>
          <w:u w:val="single"/>
        </w:rPr>
        <w:t>Termín zahájení</w:t>
      </w:r>
      <w:r w:rsidR="001E74F2" w:rsidRPr="001E74F2">
        <w:rPr>
          <w:rFonts w:ascii="Arial" w:eastAsia="Arial" w:hAnsi="Arial" w:cs="Arial"/>
          <w:sz w:val="22"/>
          <w:szCs w:val="22"/>
          <w:u w:val="single"/>
        </w:rPr>
        <w:t xml:space="preserve"> a harmonogram prací</w:t>
      </w:r>
    </w:p>
    <w:p w14:paraId="65EDF797" w14:textId="6613D60A" w:rsidR="002E475E" w:rsidRPr="001E74F2" w:rsidRDefault="00E005C4">
      <w:pPr>
        <w:pStyle w:val="Zkladntext2"/>
        <w:tabs>
          <w:tab w:val="left" w:pos="0"/>
        </w:tabs>
        <w:spacing w:after="120"/>
        <w:rPr>
          <w:rFonts w:ascii="Arial" w:eastAsia="Arial" w:hAnsi="Arial" w:cs="Arial"/>
          <w:sz w:val="22"/>
          <w:szCs w:val="22"/>
        </w:rPr>
      </w:pPr>
      <w:r>
        <w:rPr>
          <w:rFonts w:ascii="Arial" w:eastAsia="Arial" w:hAnsi="Arial" w:cs="Arial"/>
          <w:sz w:val="22"/>
          <w:szCs w:val="22"/>
        </w:rPr>
        <w:t>5.1.1</w:t>
      </w:r>
      <w:r w:rsidR="00966593" w:rsidRPr="001E74F2">
        <w:rPr>
          <w:rFonts w:ascii="Arial" w:eastAsia="Arial" w:hAnsi="Arial" w:cs="Arial"/>
          <w:sz w:val="22"/>
          <w:szCs w:val="22"/>
        </w:rPr>
        <w:tab/>
        <w:t xml:space="preserve">Zhotovitel je povinen zahájit práce </w:t>
      </w:r>
      <w:r w:rsidR="001E74F2">
        <w:rPr>
          <w:rFonts w:ascii="Arial" w:eastAsia="Arial" w:hAnsi="Arial" w:cs="Arial"/>
          <w:sz w:val="22"/>
          <w:szCs w:val="22"/>
        </w:rPr>
        <w:t>na díle a řádně v nich pokračovat nejpozději</w:t>
      </w:r>
      <w:r w:rsidR="00966593" w:rsidRPr="001E74F2">
        <w:rPr>
          <w:rFonts w:ascii="Arial" w:eastAsia="Arial" w:hAnsi="Arial" w:cs="Arial"/>
          <w:sz w:val="22"/>
          <w:szCs w:val="22"/>
        </w:rPr>
        <w:t xml:space="preserve"> do </w:t>
      </w:r>
      <w:r w:rsidR="00052DDF">
        <w:rPr>
          <w:rFonts w:ascii="Arial" w:eastAsia="Arial" w:hAnsi="Arial" w:cs="Arial"/>
          <w:b/>
          <w:sz w:val="22"/>
          <w:szCs w:val="22"/>
        </w:rPr>
        <w:t>5</w:t>
      </w:r>
      <w:r w:rsidR="00041B67">
        <w:rPr>
          <w:rFonts w:ascii="Arial" w:eastAsia="Arial" w:hAnsi="Arial" w:cs="Arial"/>
          <w:b/>
          <w:sz w:val="22"/>
          <w:szCs w:val="22"/>
        </w:rPr>
        <w:t xml:space="preserve">  kalendářních</w:t>
      </w:r>
      <w:r w:rsidR="00966593" w:rsidRPr="001E74F2">
        <w:rPr>
          <w:rFonts w:ascii="Arial" w:eastAsia="Arial" w:hAnsi="Arial" w:cs="Arial"/>
          <w:b/>
          <w:sz w:val="22"/>
          <w:szCs w:val="22"/>
        </w:rPr>
        <w:t xml:space="preserve"> dnů </w:t>
      </w:r>
      <w:r w:rsidR="00966593" w:rsidRPr="001E74F2">
        <w:rPr>
          <w:rFonts w:ascii="Arial" w:eastAsia="Arial" w:hAnsi="Arial" w:cs="Arial"/>
          <w:sz w:val="22"/>
          <w:szCs w:val="22"/>
        </w:rPr>
        <w:t>od předání staveniště</w:t>
      </w:r>
      <w:r w:rsidR="00ED3E33">
        <w:rPr>
          <w:rFonts w:ascii="Arial" w:eastAsia="Arial" w:hAnsi="Arial" w:cs="Arial"/>
          <w:sz w:val="22"/>
          <w:szCs w:val="22"/>
        </w:rPr>
        <w:t xml:space="preserve"> objednatelem, nedohodnou-li se smluvní strany jinak.</w:t>
      </w:r>
      <w:r w:rsidR="00842304">
        <w:rPr>
          <w:rFonts w:ascii="Arial" w:eastAsia="Arial" w:hAnsi="Arial" w:cs="Arial"/>
          <w:sz w:val="22"/>
          <w:szCs w:val="22"/>
        </w:rPr>
        <w:t xml:space="preserve"> Předpokládaný</w:t>
      </w:r>
      <w:r w:rsidR="003233FA">
        <w:rPr>
          <w:rFonts w:ascii="Arial" w:eastAsia="Arial" w:hAnsi="Arial" w:cs="Arial"/>
          <w:sz w:val="22"/>
          <w:szCs w:val="22"/>
        </w:rPr>
        <w:t xml:space="preserve"> termín zahájení prací je 05/</w:t>
      </w:r>
      <w:r w:rsidR="00842304">
        <w:rPr>
          <w:rFonts w:ascii="Arial" w:eastAsia="Arial" w:hAnsi="Arial" w:cs="Arial"/>
          <w:sz w:val="22"/>
          <w:szCs w:val="22"/>
        </w:rPr>
        <w:t>2026.</w:t>
      </w:r>
    </w:p>
    <w:p w14:paraId="75404C9F"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sidRPr="00842304">
        <w:rPr>
          <w:rFonts w:ascii="Arial" w:eastAsia="Arial" w:hAnsi="Arial" w:cs="Arial"/>
          <w:b/>
          <w:sz w:val="22"/>
          <w:szCs w:val="22"/>
        </w:rPr>
        <w:t xml:space="preserve">3 </w:t>
      </w:r>
      <w:r w:rsidR="00041B67">
        <w:rPr>
          <w:rFonts w:ascii="Arial" w:eastAsia="Arial" w:hAnsi="Arial" w:cs="Arial"/>
          <w:b/>
          <w:sz w:val="22"/>
          <w:szCs w:val="22"/>
        </w:rPr>
        <w:t xml:space="preserve">kalendářních </w:t>
      </w:r>
      <w:r w:rsidRPr="00842304">
        <w:rPr>
          <w:rFonts w:ascii="Arial" w:eastAsia="Arial" w:hAnsi="Arial" w:cs="Arial"/>
          <w:b/>
          <w:sz w:val="22"/>
          <w:szCs w:val="22"/>
        </w:rPr>
        <w:t>dnů</w:t>
      </w:r>
      <w:r>
        <w:rPr>
          <w:rFonts w:ascii="Arial" w:eastAsia="Arial" w:hAnsi="Arial" w:cs="Arial"/>
          <w:sz w:val="22"/>
          <w:szCs w:val="22"/>
        </w:rPr>
        <w:t xml:space="preserve"> ode dne, kdy měl práce zahájit, je objednatel oprávněn od smlouvy odstoupit. </w:t>
      </w:r>
    </w:p>
    <w:p w14:paraId="3EC857C3" w14:textId="5300C54B" w:rsidR="00041B67" w:rsidRPr="005518AA"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5.1.3 </w:t>
      </w:r>
      <w:r>
        <w:rPr>
          <w:rFonts w:ascii="Arial" w:eastAsia="Arial" w:hAnsi="Arial" w:cs="Arial"/>
          <w:sz w:val="22"/>
          <w:szCs w:val="22"/>
        </w:rPr>
        <w:tab/>
        <w:t xml:space="preserve">Zhotovitel se zavazuje provést dílo v souladu s aktualizovaným časovým harmonogramem prací, který bude předložen </w:t>
      </w:r>
      <w:r w:rsidR="00ED3E33" w:rsidRPr="005518AA">
        <w:rPr>
          <w:rFonts w:ascii="Arial" w:eastAsia="Arial" w:hAnsi="Arial" w:cs="Arial"/>
          <w:sz w:val="22"/>
          <w:szCs w:val="22"/>
        </w:rPr>
        <w:t xml:space="preserve">zhotovitelem </w:t>
      </w:r>
      <w:r w:rsidRPr="005518AA">
        <w:rPr>
          <w:rFonts w:ascii="Arial" w:eastAsia="Arial" w:hAnsi="Arial" w:cs="Arial"/>
          <w:sz w:val="22"/>
          <w:szCs w:val="22"/>
        </w:rPr>
        <w:t>při předání staveniště</w:t>
      </w:r>
      <w:r w:rsidR="009B5C8D" w:rsidRPr="005518AA">
        <w:rPr>
          <w:rFonts w:ascii="Arial" w:eastAsia="Arial" w:hAnsi="Arial" w:cs="Arial"/>
          <w:sz w:val="22"/>
          <w:szCs w:val="22"/>
        </w:rPr>
        <w:t xml:space="preserve"> a následně odsouhlasen objednatelem</w:t>
      </w:r>
      <w:r w:rsidRPr="005518AA">
        <w:rPr>
          <w:rFonts w:ascii="Arial" w:eastAsia="Arial" w:hAnsi="Arial" w:cs="Arial"/>
          <w:sz w:val="22"/>
          <w:szCs w:val="22"/>
        </w:rPr>
        <w:t xml:space="preserve"> a bude během výstavby dodržován.</w:t>
      </w:r>
      <w:r w:rsidR="00041B67" w:rsidRPr="005518AA">
        <w:rPr>
          <w:rFonts w:ascii="Arial" w:eastAsia="Arial" w:hAnsi="Arial" w:cs="Arial"/>
          <w:sz w:val="22"/>
          <w:szCs w:val="22"/>
        </w:rPr>
        <w:t xml:space="preserve"> </w:t>
      </w:r>
    </w:p>
    <w:p w14:paraId="26DBB22D" w14:textId="334C125F" w:rsidR="00ED3E33" w:rsidRPr="00BB0C62" w:rsidRDefault="00041B67">
      <w:pPr>
        <w:pStyle w:val="Zkladntext2"/>
        <w:tabs>
          <w:tab w:val="left" w:pos="0"/>
        </w:tabs>
        <w:spacing w:after="120"/>
        <w:rPr>
          <w:rFonts w:ascii="Arial" w:eastAsia="Arial" w:hAnsi="Arial" w:cs="Arial"/>
          <w:sz w:val="22"/>
          <w:szCs w:val="22"/>
        </w:rPr>
      </w:pPr>
      <w:proofErr w:type="gramStart"/>
      <w:r w:rsidRPr="005518AA">
        <w:rPr>
          <w:rFonts w:ascii="Arial" w:eastAsia="Arial" w:hAnsi="Arial" w:cs="Arial"/>
          <w:sz w:val="22"/>
          <w:szCs w:val="22"/>
        </w:rPr>
        <w:t>5.1.4   Zhoto</w:t>
      </w:r>
      <w:r w:rsidR="00E005C4" w:rsidRPr="005518AA">
        <w:rPr>
          <w:rFonts w:ascii="Arial" w:eastAsia="Arial" w:hAnsi="Arial" w:cs="Arial"/>
          <w:sz w:val="22"/>
          <w:szCs w:val="22"/>
        </w:rPr>
        <w:t>vitel</w:t>
      </w:r>
      <w:proofErr w:type="gramEnd"/>
      <w:r w:rsidR="00E005C4" w:rsidRPr="005518AA">
        <w:rPr>
          <w:rFonts w:ascii="Arial" w:eastAsia="Arial" w:hAnsi="Arial" w:cs="Arial"/>
          <w:sz w:val="22"/>
          <w:szCs w:val="22"/>
        </w:rPr>
        <w:t xml:space="preserve"> se zavazuje zpracovat harmonogram postupu prací tak, aby práce spojené se sanací byly prováděny v období tzv. divadelních prázdnin, tj. v termínu od 21. 06. 2026 do 05. 09. 2026. </w:t>
      </w:r>
      <w:r w:rsidR="0060688F" w:rsidRPr="005518AA">
        <w:rPr>
          <w:rFonts w:ascii="Arial" w:hAnsi="Arial"/>
          <w:sz w:val="22"/>
          <w:szCs w:val="22"/>
        </w:rPr>
        <w:t xml:space="preserve">V harmonogramu postupu prací </w:t>
      </w:r>
      <w:r w:rsidR="0060688F" w:rsidRPr="00BB0C62">
        <w:rPr>
          <w:rFonts w:ascii="Arial" w:hAnsi="Arial"/>
          <w:sz w:val="22"/>
          <w:szCs w:val="22"/>
        </w:rPr>
        <w:t>je dále nutno zohlednit skutečnost, že část stavebních prací bude probíhat za plného provozu Beskydského divadla</w:t>
      </w:r>
      <w:r w:rsidR="0060688F" w:rsidRPr="005518AA">
        <w:rPr>
          <w:rFonts w:ascii="Arial" w:hAnsi="Arial"/>
          <w:sz w:val="22"/>
          <w:szCs w:val="22"/>
        </w:rPr>
        <w:t xml:space="preserve">. </w:t>
      </w:r>
      <w:r w:rsidR="00ED3E33" w:rsidRPr="005518AA">
        <w:rPr>
          <w:rFonts w:ascii="Arial" w:hAnsi="Arial" w:cs="Arial"/>
          <w:sz w:val="22"/>
          <w:szCs w:val="22"/>
        </w:rPr>
        <w:t xml:space="preserve">Odsouhlasený harmonogram je pro zhotovitele závazný. </w:t>
      </w:r>
      <w:r w:rsidR="00ED3E33" w:rsidRPr="005518AA">
        <w:rPr>
          <w:rFonts w:ascii="Arial" w:hAnsi="Arial"/>
          <w:sz w:val="22"/>
          <w:szCs w:val="22"/>
        </w:rPr>
        <w:t xml:space="preserve">Každá změna harmonogramu musí být řádně odůvodněna a předem odsouhlasena objednatelem. </w:t>
      </w:r>
    </w:p>
    <w:p w14:paraId="554F361F" w14:textId="77777777" w:rsidR="002E475E" w:rsidRDefault="00ED3E33">
      <w:pPr>
        <w:pStyle w:val="Zkladntext2"/>
        <w:tabs>
          <w:tab w:val="left" w:pos="0"/>
        </w:tabs>
        <w:spacing w:after="120"/>
        <w:jc w:val="left"/>
        <w:rPr>
          <w:rFonts w:ascii="Arial" w:eastAsia="Arial" w:hAnsi="Arial" w:cs="Arial"/>
          <w:sz w:val="22"/>
          <w:szCs w:val="22"/>
        </w:rPr>
      </w:pPr>
      <w:r w:rsidRPr="005518AA">
        <w:rPr>
          <w:rFonts w:ascii="Arial" w:eastAsia="Arial" w:hAnsi="Arial" w:cs="Arial"/>
          <w:sz w:val="22"/>
          <w:szCs w:val="22"/>
        </w:rPr>
        <w:t>5.1.5</w:t>
      </w:r>
      <w:r w:rsidR="00966593" w:rsidRPr="005518AA">
        <w:rPr>
          <w:rFonts w:ascii="Arial" w:eastAsia="Arial" w:hAnsi="Arial" w:cs="Arial"/>
          <w:sz w:val="22"/>
          <w:szCs w:val="22"/>
        </w:rPr>
        <w:t xml:space="preserve"> </w:t>
      </w:r>
      <w:r w:rsidR="00966593" w:rsidRPr="005518AA">
        <w:rPr>
          <w:rFonts w:ascii="Arial" w:eastAsia="Arial" w:hAnsi="Arial" w:cs="Arial"/>
          <w:sz w:val="22"/>
          <w:szCs w:val="22"/>
        </w:rPr>
        <w:tab/>
        <w:t>V případě výskytu zvláště chráněných živočichů v objektu během příprav a realizace stavby upraví smluvní strany termín realizace stavby d</w:t>
      </w:r>
      <w:r w:rsidR="00966593">
        <w:rPr>
          <w:rFonts w:ascii="Arial" w:eastAsia="Arial" w:hAnsi="Arial" w:cs="Arial"/>
          <w:sz w:val="22"/>
          <w:szCs w:val="22"/>
        </w:rPr>
        <w:t>odatkem ke smlouvě.</w:t>
      </w:r>
    </w:p>
    <w:p w14:paraId="5ADC31EE" w14:textId="77777777" w:rsidR="002E475E" w:rsidRDefault="00966593">
      <w:pPr>
        <w:pStyle w:val="Zkladntext2"/>
        <w:tabs>
          <w:tab w:val="left" w:pos="0"/>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4C745C2A"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t xml:space="preserve">Zhotovitel je povinen dokončit práce na díle a předat dílo objednateli nejpozději do </w:t>
      </w:r>
      <w:r w:rsidR="00842304">
        <w:rPr>
          <w:rFonts w:ascii="Arial" w:eastAsia="Arial" w:hAnsi="Arial" w:cs="Arial"/>
          <w:b/>
          <w:sz w:val="22"/>
          <w:szCs w:val="22"/>
        </w:rPr>
        <w:t>5</w:t>
      </w:r>
      <w:r>
        <w:rPr>
          <w:rFonts w:ascii="Arial" w:eastAsia="Arial" w:hAnsi="Arial" w:cs="Arial"/>
          <w:b/>
          <w:sz w:val="22"/>
          <w:szCs w:val="22"/>
        </w:rPr>
        <w:t> měsíců</w:t>
      </w:r>
      <w:r>
        <w:rPr>
          <w:rFonts w:ascii="Arial" w:eastAsia="Arial" w:hAnsi="Arial" w:cs="Arial"/>
          <w:sz w:val="22"/>
          <w:szCs w:val="22"/>
        </w:rPr>
        <w:t xml:space="preserve">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270095E5"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14:paraId="5C83357A" w14:textId="77777777" w:rsidR="002E475E" w:rsidRDefault="00966593">
      <w:pPr>
        <w:pStyle w:val="Zkladntext2"/>
        <w:tabs>
          <w:tab w:val="left" w:pos="0"/>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Přerušení prací </w:t>
      </w:r>
    </w:p>
    <w:p w14:paraId="30A76782"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14:paraId="213AA611" w14:textId="77777777" w:rsidR="002E475E" w:rsidRDefault="00966593">
      <w:pPr>
        <w:pStyle w:val="Zkladntext2"/>
        <w:tabs>
          <w:tab w:val="left" w:pos="0"/>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Místo plnění </w:t>
      </w:r>
    </w:p>
    <w:p w14:paraId="74FF5F29" w14:textId="344225F5" w:rsidR="003E7F1A" w:rsidRPr="001C4FD4" w:rsidRDefault="00966593" w:rsidP="001C4FD4">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w:t>
      </w:r>
      <w:r>
        <w:rPr>
          <w:rFonts w:ascii="Arial" w:eastAsia="Arial" w:hAnsi="Arial" w:cs="Arial"/>
          <w:sz w:val="22"/>
          <w:szCs w:val="22"/>
        </w:rPr>
        <w:tab/>
        <w:t xml:space="preserve">Místem plnění je </w:t>
      </w:r>
      <w:r w:rsidR="007032B6">
        <w:rPr>
          <w:rFonts w:ascii="Arial" w:eastAsia="Arial" w:hAnsi="Arial" w:cs="Arial"/>
          <w:sz w:val="22"/>
          <w:szCs w:val="22"/>
        </w:rPr>
        <w:t xml:space="preserve">budova </w:t>
      </w:r>
      <w:r>
        <w:rPr>
          <w:rFonts w:ascii="Arial" w:eastAsia="Arial" w:hAnsi="Arial" w:cs="Arial"/>
          <w:sz w:val="22"/>
          <w:szCs w:val="22"/>
        </w:rPr>
        <w:t xml:space="preserve">č. p. </w:t>
      </w:r>
      <w:r w:rsidR="00F36C7E">
        <w:rPr>
          <w:rFonts w:ascii="Arial" w:eastAsia="Arial" w:hAnsi="Arial" w:cs="Arial"/>
          <w:sz w:val="22"/>
          <w:szCs w:val="22"/>
        </w:rPr>
        <w:t>873</w:t>
      </w:r>
      <w:r>
        <w:rPr>
          <w:rFonts w:ascii="Arial" w:eastAsia="Arial" w:hAnsi="Arial" w:cs="Arial"/>
          <w:sz w:val="22"/>
          <w:szCs w:val="22"/>
        </w:rPr>
        <w:t xml:space="preserve"> na ulici </w:t>
      </w:r>
      <w:r w:rsidR="00F36C7E">
        <w:rPr>
          <w:rFonts w:ascii="Arial" w:eastAsia="Arial" w:hAnsi="Arial" w:cs="Arial"/>
          <w:sz w:val="22"/>
          <w:szCs w:val="22"/>
        </w:rPr>
        <w:t>Divadelní</w:t>
      </w:r>
      <w:r>
        <w:rPr>
          <w:rFonts w:ascii="Arial" w:eastAsia="Arial" w:hAnsi="Arial" w:cs="Arial"/>
          <w:sz w:val="22"/>
          <w:szCs w:val="22"/>
        </w:rPr>
        <w:t xml:space="preserve"> 5 na pozemku p. č. st. </w:t>
      </w:r>
      <w:r w:rsidR="00F36C7E">
        <w:rPr>
          <w:rFonts w:ascii="Arial" w:eastAsia="Arial" w:hAnsi="Arial" w:cs="Arial"/>
          <w:sz w:val="22"/>
          <w:szCs w:val="22"/>
        </w:rPr>
        <w:t>487</w:t>
      </w:r>
      <w:r>
        <w:rPr>
          <w:rFonts w:ascii="Arial" w:eastAsia="Arial" w:hAnsi="Arial" w:cs="Arial"/>
          <w:sz w:val="22"/>
          <w:szCs w:val="22"/>
        </w:rPr>
        <w:t xml:space="preserve"> v </w:t>
      </w:r>
      <w:proofErr w:type="spellStart"/>
      <w:proofErr w:type="gramStart"/>
      <w:r>
        <w:rPr>
          <w:rFonts w:ascii="Arial" w:eastAsia="Arial" w:hAnsi="Arial" w:cs="Arial"/>
          <w:sz w:val="22"/>
          <w:szCs w:val="22"/>
        </w:rPr>
        <w:t>k.ú</w:t>
      </w:r>
      <w:proofErr w:type="spellEnd"/>
      <w:r>
        <w:rPr>
          <w:rFonts w:ascii="Arial" w:eastAsia="Arial" w:hAnsi="Arial" w:cs="Arial"/>
          <w:sz w:val="22"/>
          <w:szCs w:val="22"/>
        </w:rPr>
        <w:t>.</w:t>
      </w:r>
      <w:proofErr w:type="gramEnd"/>
      <w:r>
        <w:rPr>
          <w:rFonts w:ascii="Arial" w:eastAsia="Arial" w:hAnsi="Arial" w:cs="Arial"/>
          <w:sz w:val="22"/>
          <w:szCs w:val="22"/>
        </w:rPr>
        <w:t xml:space="preserve"> Nový Jičín-</w:t>
      </w:r>
      <w:r w:rsidR="00F36C7E">
        <w:rPr>
          <w:rFonts w:ascii="Arial" w:eastAsia="Arial" w:hAnsi="Arial" w:cs="Arial"/>
          <w:sz w:val="22"/>
          <w:szCs w:val="22"/>
        </w:rPr>
        <w:t>Hor</w:t>
      </w:r>
      <w:r>
        <w:rPr>
          <w:rFonts w:ascii="Arial" w:eastAsia="Arial" w:hAnsi="Arial" w:cs="Arial"/>
          <w:sz w:val="22"/>
          <w:szCs w:val="22"/>
        </w:rPr>
        <w:t>ní Předměstí</w:t>
      </w:r>
      <w:r w:rsidR="00F36C7E">
        <w:rPr>
          <w:rFonts w:ascii="Arial" w:eastAsia="Arial" w:hAnsi="Arial" w:cs="Arial"/>
          <w:sz w:val="22"/>
          <w:szCs w:val="22"/>
        </w:rPr>
        <w:t>, ve vlastnictví objednatele</w:t>
      </w:r>
      <w:r>
        <w:rPr>
          <w:rFonts w:ascii="Arial" w:eastAsia="Arial" w:hAnsi="Arial" w:cs="Arial"/>
          <w:sz w:val="22"/>
          <w:szCs w:val="22"/>
        </w:rPr>
        <w:t xml:space="preserve">.  </w:t>
      </w:r>
    </w:p>
    <w:p w14:paraId="03F28D94"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0B2E069D"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7FC07013" w14:textId="77777777" w:rsidR="002E475E" w:rsidRDefault="00966593">
      <w:pPr>
        <w:pStyle w:val="Zkladntext2"/>
        <w:numPr>
          <w:ilvl w:val="1"/>
          <w:numId w:val="30"/>
        </w:numPr>
        <w:tabs>
          <w:tab w:val="left" w:pos="0"/>
        </w:tabs>
        <w:spacing w:after="120"/>
        <w:jc w:val="left"/>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14:paraId="14988E34" w14:textId="77777777" w:rsidR="00680D67"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Cena díla sjednaná v souladu s ustanovením § 2 zákona č. 526/1990 Sb., o cenách, v platném znění, je dohodnuta jako cena nejvýše přípustná a činí</w:t>
      </w:r>
      <w:r w:rsidR="00680D67">
        <w:rPr>
          <w:rFonts w:ascii="Arial" w:eastAsia="Arial" w:hAnsi="Arial" w:cs="Arial"/>
          <w:sz w:val="22"/>
          <w:szCs w:val="22"/>
        </w:rPr>
        <w:t>:</w:t>
      </w:r>
    </w:p>
    <w:tbl>
      <w:tblPr>
        <w:tblStyle w:val="Mkatabulky"/>
        <w:tblW w:w="0" w:type="auto"/>
        <w:jc w:val="center"/>
        <w:tblLook w:val="04A0" w:firstRow="1" w:lastRow="0" w:firstColumn="1" w:lastColumn="0" w:noHBand="0" w:noVBand="1"/>
      </w:tblPr>
      <w:tblGrid>
        <w:gridCol w:w="3020"/>
        <w:gridCol w:w="3021"/>
        <w:gridCol w:w="3021"/>
      </w:tblGrid>
      <w:tr w:rsidR="00680D67" w14:paraId="4EEBA009" w14:textId="77777777" w:rsidTr="00680D67">
        <w:trPr>
          <w:jc w:val="center"/>
        </w:trPr>
        <w:tc>
          <w:tcPr>
            <w:tcW w:w="3020" w:type="dxa"/>
          </w:tcPr>
          <w:p w14:paraId="3B9419C3"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Cena bez DPH</w:t>
            </w:r>
          </w:p>
        </w:tc>
        <w:tc>
          <w:tcPr>
            <w:tcW w:w="3021" w:type="dxa"/>
          </w:tcPr>
          <w:p w14:paraId="3BAD2282"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DPH 21%</w:t>
            </w:r>
          </w:p>
        </w:tc>
        <w:tc>
          <w:tcPr>
            <w:tcW w:w="3021" w:type="dxa"/>
          </w:tcPr>
          <w:p w14:paraId="7C11B8CE"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Cena celkem</w:t>
            </w:r>
          </w:p>
        </w:tc>
      </w:tr>
      <w:tr w:rsidR="00680D67" w14:paraId="48C77D94" w14:textId="77777777" w:rsidTr="00680D67">
        <w:trPr>
          <w:jc w:val="center"/>
        </w:trPr>
        <w:tc>
          <w:tcPr>
            <w:tcW w:w="3020" w:type="dxa"/>
          </w:tcPr>
          <w:p w14:paraId="40675402" w14:textId="77777777" w:rsidR="00680D67" w:rsidRDefault="00680D67" w:rsidP="00680D67">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highlight w:val="yellow"/>
              </w:rPr>
              <w:t>[doplní účastník]</w:t>
            </w:r>
          </w:p>
        </w:tc>
        <w:tc>
          <w:tcPr>
            <w:tcW w:w="3021" w:type="dxa"/>
          </w:tcPr>
          <w:p w14:paraId="570EA94A" w14:textId="77777777" w:rsidR="00680D67" w:rsidRDefault="00680D67" w:rsidP="00680D67">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highlight w:val="yellow"/>
              </w:rPr>
              <w:t>[doplní účastník]</w:t>
            </w:r>
          </w:p>
        </w:tc>
        <w:tc>
          <w:tcPr>
            <w:tcW w:w="3021" w:type="dxa"/>
          </w:tcPr>
          <w:p w14:paraId="6881708B"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highlight w:val="yellow"/>
              </w:rPr>
              <w:t>[doplní účastník]</w:t>
            </w:r>
          </w:p>
        </w:tc>
      </w:tr>
    </w:tbl>
    <w:p w14:paraId="282984FD" w14:textId="77777777" w:rsidR="00680D67" w:rsidRDefault="00680D67" w:rsidP="00680D67">
      <w:pPr>
        <w:pStyle w:val="Zkladntext2"/>
        <w:tabs>
          <w:tab w:val="left" w:pos="0"/>
          <w:tab w:val="left" w:pos="567"/>
        </w:tabs>
        <w:spacing w:after="120"/>
        <w:rPr>
          <w:rFonts w:ascii="Arial" w:eastAsia="Arial" w:hAnsi="Arial" w:cs="Arial"/>
          <w:sz w:val="22"/>
          <w:szCs w:val="22"/>
        </w:rPr>
      </w:pPr>
    </w:p>
    <w:p w14:paraId="5BDF98CD" w14:textId="77777777" w:rsidR="002E475E" w:rsidRDefault="008E12F8" w:rsidP="00680D6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lastRenderedPageBreak/>
        <w:t xml:space="preserve">Cena slovy </w:t>
      </w:r>
      <w:r w:rsidR="0000451F">
        <w:rPr>
          <w:rFonts w:ascii="Arial" w:eastAsia="Arial" w:hAnsi="Arial" w:cs="Arial"/>
          <w:sz w:val="22"/>
          <w:szCs w:val="22"/>
        </w:rPr>
        <w:t>s</w:t>
      </w:r>
      <w:r w:rsidR="003727EA">
        <w:rPr>
          <w:rFonts w:ascii="Arial" w:eastAsia="Arial" w:hAnsi="Arial" w:cs="Arial"/>
          <w:sz w:val="22"/>
          <w:szCs w:val="22"/>
        </w:rPr>
        <w:t xml:space="preserve"> DPH</w:t>
      </w:r>
      <w:r>
        <w:rPr>
          <w:rFonts w:ascii="Arial" w:eastAsia="Arial" w:hAnsi="Arial" w:cs="Arial"/>
          <w:sz w:val="22"/>
          <w:szCs w:val="22"/>
        </w:rPr>
        <w:t xml:space="preserve">: </w:t>
      </w:r>
      <w:r w:rsidR="003727EA">
        <w:rPr>
          <w:rFonts w:ascii="Arial" w:eastAsia="Arial" w:hAnsi="Arial" w:cs="Arial"/>
          <w:sz w:val="22"/>
          <w:szCs w:val="22"/>
          <w:highlight w:val="yellow"/>
        </w:rPr>
        <w:t>[doplní účastník]</w:t>
      </w:r>
      <w:r>
        <w:rPr>
          <w:rFonts w:ascii="Arial" w:eastAsia="Arial" w:hAnsi="Arial" w:cs="Arial"/>
          <w:sz w:val="22"/>
          <w:szCs w:val="22"/>
        </w:rPr>
        <w:t xml:space="preserve"> korun českých</w:t>
      </w:r>
      <w:r w:rsidR="00966593">
        <w:rPr>
          <w:rFonts w:ascii="Arial" w:eastAsia="Arial" w:hAnsi="Arial" w:cs="Arial"/>
          <w:sz w:val="22"/>
          <w:szCs w:val="22"/>
        </w:rPr>
        <w:t>.</w:t>
      </w:r>
    </w:p>
    <w:p w14:paraId="2BF5E7D6"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13CBBDC8"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 smlouvy i náklady na pokuty a náhrady škody, které vzniknou třetím osobám nebo objednateli. Sjednaná cena obsahuje i předpokládané náklady vzniklé vývojem cen na trhu. </w:t>
      </w:r>
    </w:p>
    <w:p w14:paraId="0A3C6E9C"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4B6C1F0D" w14:textId="77777777" w:rsidR="002E475E" w:rsidRDefault="00966593">
      <w:pPr>
        <w:pStyle w:val="Zkladntext2"/>
        <w:numPr>
          <w:ilvl w:val="1"/>
          <w:numId w:val="32"/>
        </w:numPr>
        <w:tabs>
          <w:tab w:val="left" w:pos="0"/>
          <w:tab w:val="left" w:pos="567"/>
        </w:tabs>
        <w:spacing w:after="120"/>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Platnost ceny</w:t>
      </w:r>
    </w:p>
    <w:p w14:paraId="0DF02166" w14:textId="77777777" w:rsidR="002E475E" w:rsidRDefault="00966593">
      <w:pPr>
        <w:pStyle w:val="Zkladntext2"/>
        <w:numPr>
          <w:ilvl w:val="2"/>
          <w:numId w:val="3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14:paraId="503DFA34" w14:textId="77777777" w:rsidR="002E475E" w:rsidRDefault="00966593">
      <w:pPr>
        <w:pStyle w:val="Zkladntext2"/>
        <w:numPr>
          <w:ilvl w:val="1"/>
          <w:numId w:val="32"/>
        </w:numPr>
        <w:tabs>
          <w:tab w:val="left" w:pos="0"/>
          <w:tab w:val="left" w:pos="567"/>
        </w:tabs>
        <w:spacing w:after="120"/>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Podmínky pro změnu ceny</w:t>
      </w:r>
    </w:p>
    <w:p w14:paraId="74B486E9" w14:textId="77777777" w:rsidR="002E475E" w:rsidRDefault="00966593">
      <w:pPr>
        <w:pStyle w:val="Zkladntext2"/>
        <w:numPr>
          <w:ilvl w:val="2"/>
          <w:numId w:val="32"/>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14:paraId="4CA899AC" w14:textId="77777777" w:rsidR="002E475E" w:rsidRDefault="00966593">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  Náklady na </w:t>
      </w:r>
      <w:proofErr w:type="spellStart"/>
      <w:r>
        <w:rPr>
          <w:rFonts w:ascii="Arial" w:hAnsi="Arial" w:cs="Arial"/>
          <w:sz w:val="22"/>
          <w:szCs w:val="22"/>
        </w:rPr>
        <w:t>méněpráce</w:t>
      </w:r>
      <w:proofErr w:type="spellEnd"/>
      <w:r>
        <w:rPr>
          <w:rFonts w:ascii="Arial" w:hAnsi="Arial" w:cs="Arial"/>
          <w:sz w:val="22"/>
          <w:szCs w:val="22"/>
        </w:rPr>
        <w:t xml:space="preserve"> budou odečteny ve výši součtu veškerých odpovídajících položek a nákladů neprovedených dle Položkového rozpočtu, který je přílohou této smlouvy, </w:t>
      </w:r>
    </w:p>
    <w:p w14:paraId="7B1C2D3A" w14:textId="15074EF5" w:rsidR="002E475E" w:rsidRDefault="00966593">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cs="Arial"/>
          <w:sz w:val="22"/>
          <w:szCs w:val="22"/>
        </w:rPr>
        <w:t>nemohl</w:t>
      </w:r>
      <w:proofErr w:type="gramEnd"/>
      <w:r>
        <w:rPr>
          <w:rFonts w:ascii="Arial" w:hAnsi="Arial" w:cs="Arial"/>
          <w:sz w:val="22"/>
          <w:szCs w:val="22"/>
        </w:rPr>
        <w:t xml:space="preserve"> vědět ani je </w:t>
      </w:r>
      <w:proofErr w:type="gramStart"/>
      <w:r>
        <w:rPr>
          <w:rFonts w:ascii="Arial" w:hAnsi="Arial" w:cs="Arial"/>
          <w:sz w:val="22"/>
          <w:szCs w:val="22"/>
        </w:rPr>
        <w:t>nemohl</w:t>
      </w:r>
      <w:proofErr w:type="gramEnd"/>
      <w:r>
        <w:rPr>
          <w:rFonts w:ascii="Arial" w:hAnsi="Arial" w:cs="Arial"/>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w:t>
      </w:r>
      <w:r w:rsidR="00932F54">
        <w:rPr>
          <w:rFonts w:ascii="Arial" w:hAnsi="Arial" w:cs="Arial"/>
          <w:sz w:val="22"/>
          <w:szCs w:val="22"/>
        </w:rPr>
        <w:t>,</w:t>
      </w:r>
      <w:r>
        <w:rPr>
          <w:rFonts w:ascii="Arial" w:hAnsi="Arial" w:cs="Arial"/>
          <w:sz w:val="22"/>
          <w:szCs w:val="22"/>
        </w:rPr>
        <w:t xml:space="preserve"> </w:t>
      </w:r>
    </w:p>
    <w:p w14:paraId="030010CC" w14:textId="4CF4D476" w:rsidR="00932F54" w:rsidRPr="00C13258" w:rsidRDefault="00932F54" w:rsidP="00932F54">
      <w:pPr>
        <w:jc w:val="both"/>
        <w:rPr>
          <w:rFonts w:ascii="Arial" w:hAnsi="Arial" w:cs="Arial"/>
          <w:b/>
          <w:bCs/>
          <w:sz w:val="22"/>
          <w:szCs w:val="22"/>
        </w:rPr>
      </w:pPr>
      <w:proofErr w:type="gramStart"/>
      <w:r w:rsidRPr="00C13258">
        <w:rPr>
          <w:rFonts w:ascii="Arial" w:hAnsi="Arial" w:cs="Arial"/>
          <w:sz w:val="22"/>
          <w:szCs w:val="22"/>
        </w:rPr>
        <w:t xml:space="preserve">- </w:t>
      </w:r>
      <w:r>
        <w:rPr>
          <w:rFonts w:ascii="Arial" w:hAnsi="Arial" w:cs="Arial"/>
          <w:sz w:val="22"/>
          <w:szCs w:val="22"/>
        </w:rPr>
        <w:t xml:space="preserve">     </w:t>
      </w:r>
      <w:r w:rsidRPr="00C13258">
        <w:rPr>
          <w:rFonts w:ascii="Arial" w:hAnsi="Arial" w:cs="Arial"/>
          <w:sz w:val="22"/>
          <w:szCs w:val="22"/>
        </w:rPr>
        <w:t>dojde</w:t>
      </w:r>
      <w:proofErr w:type="gramEnd"/>
      <w:r w:rsidRPr="00C13258">
        <w:rPr>
          <w:rFonts w:ascii="Arial" w:hAnsi="Arial" w:cs="Arial"/>
          <w:sz w:val="22"/>
          <w:szCs w:val="22"/>
        </w:rPr>
        <w:t>-li před podpisem smlouvy nebo v průběhu realizace díla</w:t>
      </w:r>
      <w:r w:rsidRPr="00C13258">
        <w:rPr>
          <w:rFonts w:ascii="Arial" w:hAnsi="Arial" w:cs="Arial"/>
          <w:bCs/>
          <w:sz w:val="22"/>
          <w:szCs w:val="22"/>
        </w:rPr>
        <w:t xml:space="preserve"> k zákonným změnám sazeb DPH; smluvní strany se dohodly, že v takovém případě je zhotovitel povinen účtovat DPH v platné výši a o změně výše ceny není třeba uzavírat dodatek ke smlouvě. </w:t>
      </w:r>
    </w:p>
    <w:p w14:paraId="34910600" w14:textId="77777777" w:rsidR="003E7F1A" w:rsidRDefault="003E7F1A" w:rsidP="001C4FD4">
      <w:pPr>
        <w:pStyle w:val="Zkladntext2"/>
        <w:tabs>
          <w:tab w:val="left" w:pos="0"/>
          <w:tab w:val="left" w:pos="567"/>
        </w:tabs>
        <w:spacing w:after="120"/>
        <w:rPr>
          <w:rFonts w:ascii="Arial" w:hAnsi="Arial" w:cs="Arial"/>
          <w:b/>
          <w:sz w:val="22"/>
          <w:szCs w:val="22"/>
        </w:rPr>
      </w:pPr>
    </w:p>
    <w:p w14:paraId="3AA00811" w14:textId="77777777" w:rsidR="002E475E" w:rsidRDefault="00966593">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t xml:space="preserve">VII. </w:t>
      </w:r>
    </w:p>
    <w:p w14:paraId="28624B65" w14:textId="77777777" w:rsidR="002E475E" w:rsidRDefault="00966593">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t>Platební podmínky</w:t>
      </w:r>
    </w:p>
    <w:p w14:paraId="5DF325A6" w14:textId="77777777" w:rsidR="002E475E" w:rsidRDefault="00966593">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14:paraId="53F847D7" w14:textId="77777777" w:rsidR="002E475E" w:rsidRDefault="00966593">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14:paraId="76E8EA94" w14:textId="77777777" w:rsidR="002E475E" w:rsidRDefault="00966593">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7.2</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Postup plateb</w:t>
      </w:r>
    </w:p>
    <w:p w14:paraId="607C2A0C"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14:paraId="1665F8FC"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r>
      <w:r>
        <w:rPr>
          <w:rFonts w:ascii="Arial" w:hAnsi="Arial" w:cs="Arial"/>
          <w:sz w:val="22"/>
          <w:szCs w:val="22"/>
        </w:rPr>
        <w:tab/>
        <w:t xml:space="preserve">V souladu s ustanovením zákona o DPH sjednávají smluvní strany dílčí plnění v rozsahu skutečně provedeného plnění za kalendářní měsíc. </w:t>
      </w:r>
    </w:p>
    <w:p w14:paraId="610DA13A"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w:t>
      </w:r>
      <w:r>
        <w:rPr>
          <w:rFonts w:ascii="Arial" w:hAnsi="Arial" w:cs="Arial"/>
          <w:sz w:val="22"/>
          <w:szCs w:val="22"/>
        </w:rPr>
        <w:lastRenderedPageBreak/>
        <w:t xml:space="preserve">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14:paraId="62EF2B6C"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7.2.4 </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14:paraId="0C61CA05" w14:textId="77777777" w:rsidR="002E475E" w:rsidRDefault="00966593">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t>7.3</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Zádržné (pozastávka)</w:t>
      </w:r>
    </w:p>
    <w:p w14:paraId="1E8FD7FE"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r>
      <w:r>
        <w:rPr>
          <w:rFonts w:ascii="Arial" w:hAnsi="Arial" w:cs="Arial"/>
          <w:sz w:val="22"/>
          <w:szCs w:val="22"/>
        </w:rPr>
        <w:tab/>
        <w:t>Měsíční fakturací dle odst. 7.2 této smlouvy bude uhrazena cena díla maximálně do výše 90 % z celkové sjednané ceny díla. Zbývající část ceny za dílo ve výši minimálně 10 % z celkové sjednané ceny slouží jako zádržné, které bude uhrazeno objednatelem zhotoviteli až po úspěšném protokolárním předání díla bez vad a nedodělků.</w:t>
      </w:r>
    </w:p>
    <w:p w14:paraId="0F5DEB44" w14:textId="77777777" w:rsidR="002E475E" w:rsidRDefault="00966593">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14:paraId="211747D4" w14:textId="77777777" w:rsidR="002E475E" w:rsidRDefault="00966593">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7.3.3 Objednatel je oprávněn započíst vůči nároku zhotovitele na vrácení zádržného jakoukoliv svoji pohledávku za zhotovitelem. Učiní-li tak, je zhotovitel povinen neprodleně po vyzvání doplnit zádržné do původní výše.  </w:t>
      </w:r>
    </w:p>
    <w:p w14:paraId="152B455E"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u w:val="single"/>
        </w:rPr>
        <w:t>Náležitosti a splatnost faktury</w:t>
      </w:r>
      <w:r>
        <w:rPr>
          <w:rFonts w:ascii="Arial" w:hAnsi="Arial" w:cs="Arial"/>
          <w:sz w:val="22"/>
          <w:szCs w:val="22"/>
        </w:rPr>
        <w:t xml:space="preserve"> </w:t>
      </w:r>
    </w:p>
    <w:p w14:paraId="3810E737" w14:textId="77777777" w:rsidR="002E475E" w:rsidRDefault="008E12F8">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7.4.1</w:t>
      </w:r>
      <w:r w:rsidR="00966593">
        <w:rPr>
          <w:rFonts w:ascii="Arial" w:hAnsi="Arial" w:cs="Arial"/>
          <w:sz w:val="22"/>
          <w:szCs w:val="22"/>
        </w:rPr>
        <w:t xml:space="preserve"> </w:t>
      </w:r>
      <w:r w:rsidR="00966593">
        <w:rPr>
          <w:rFonts w:ascii="Arial" w:hAnsi="Arial" w:cs="Arial"/>
          <w:sz w:val="22"/>
          <w:szCs w:val="22"/>
        </w:rPr>
        <w:tab/>
        <w:t xml:space="preserve">Kromě náležitostí stanovených právními předpisy pro daňový doklad je zhotovitel povinen na faktuře uvést i tyto údaje: </w:t>
      </w:r>
    </w:p>
    <w:p w14:paraId="7B82E811" w14:textId="77777777" w:rsidR="008E12F8" w:rsidRDefault="00966593" w:rsidP="008E12F8">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smlouvy objednatele,</w:t>
      </w:r>
    </w:p>
    <w:p w14:paraId="680DD221" w14:textId="77777777" w:rsidR="008E12F8" w:rsidRPr="008E12F8" w:rsidRDefault="008E12F8" w:rsidP="008E12F8">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b</w:t>
      </w:r>
      <w:r w:rsidR="00966593">
        <w:rPr>
          <w:rFonts w:ascii="Arial" w:eastAsia="Arial" w:hAnsi="Arial" w:cs="Arial"/>
          <w:sz w:val="22"/>
          <w:szCs w:val="22"/>
        </w:rPr>
        <w:t xml:space="preserve">) </w:t>
      </w:r>
      <w:r w:rsidR="00966593">
        <w:rPr>
          <w:rFonts w:ascii="Arial" w:eastAsia="Arial" w:hAnsi="Arial" w:cs="Arial"/>
          <w:sz w:val="22"/>
          <w:szCs w:val="22"/>
        </w:rPr>
        <w:tab/>
        <w:t>označení banky a číslo účtu, na který má být zaplaceno (pokud je číslo účtu odlišné od čísla uvedeného v čl. I. je zhotovitel povinen o této skutečnosti informovat objednatele v so</w:t>
      </w:r>
      <w:r>
        <w:rPr>
          <w:rFonts w:ascii="Arial" w:eastAsia="Arial" w:hAnsi="Arial" w:cs="Arial"/>
          <w:sz w:val="22"/>
          <w:szCs w:val="22"/>
        </w:rPr>
        <w:t xml:space="preserve">uladu s </w:t>
      </w:r>
      <w:proofErr w:type="spellStart"/>
      <w:r>
        <w:rPr>
          <w:rFonts w:ascii="Arial" w:eastAsia="Arial" w:hAnsi="Arial" w:cs="Arial"/>
          <w:sz w:val="22"/>
          <w:szCs w:val="22"/>
        </w:rPr>
        <w:t>ust</w:t>
      </w:r>
      <w:proofErr w:type="spellEnd"/>
      <w:r>
        <w:rPr>
          <w:rFonts w:ascii="Arial" w:eastAsia="Arial" w:hAnsi="Arial" w:cs="Arial"/>
          <w:sz w:val="22"/>
          <w:szCs w:val="22"/>
        </w:rPr>
        <w:t xml:space="preserve">. </w:t>
      </w:r>
      <w:proofErr w:type="gramStart"/>
      <w:r>
        <w:rPr>
          <w:rFonts w:ascii="Arial" w:eastAsia="Arial" w:hAnsi="Arial" w:cs="Arial"/>
          <w:sz w:val="22"/>
          <w:szCs w:val="22"/>
        </w:rPr>
        <w:t>odst.</w:t>
      </w:r>
      <w:proofErr w:type="gramEnd"/>
      <w:r>
        <w:rPr>
          <w:rFonts w:ascii="Arial" w:eastAsia="Arial" w:hAnsi="Arial" w:cs="Arial"/>
          <w:sz w:val="22"/>
          <w:szCs w:val="22"/>
        </w:rPr>
        <w:t xml:space="preserve"> 2.5 smlouvy).</w:t>
      </w:r>
    </w:p>
    <w:p w14:paraId="754322DD" w14:textId="77777777" w:rsidR="008E12F8" w:rsidRPr="008E12F8" w:rsidRDefault="008E12F8" w:rsidP="0000451F">
      <w:pPr>
        <w:autoSpaceDE w:val="0"/>
        <w:autoSpaceDN w:val="0"/>
        <w:adjustRightInd w:val="0"/>
        <w:spacing w:after="120"/>
        <w:jc w:val="both"/>
        <w:rPr>
          <w:rFonts w:ascii="Arial" w:hAnsi="Arial" w:cs="Arial"/>
          <w:color w:val="000000"/>
          <w:sz w:val="22"/>
          <w:szCs w:val="22"/>
          <w:lang w:bidi="ar-SA"/>
        </w:rPr>
      </w:pPr>
      <w:proofErr w:type="gramStart"/>
      <w:r>
        <w:rPr>
          <w:rFonts w:ascii="Arial" w:hAnsi="Arial" w:cs="Arial"/>
          <w:color w:val="000000"/>
          <w:sz w:val="22"/>
          <w:szCs w:val="22"/>
          <w:lang w:bidi="ar-SA"/>
        </w:rPr>
        <w:t xml:space="preserve">7.4.2  </w:t>
      </w:r>
      <w:r w:rsidRPr="008E12F8">
        <w:rPr>
          <w:rFonts w:ascii="Arial" w:hAnsi="Arial" w:cs="Arial"/>
          <w:color w:val="000000"/>
          <w:sz w:val="22"/>
          <w:szCs w:val="22"/>
          <w:lang w:bidi="ar-SA"/>
        </w:rPr>
        <w:t>Přestože</w:t>
      </w:r>
      <w:proofErr w:type="gramEnd"/>
      <w:r w:rsidRPr="008E12F8">
        <w:rPr>
          <w:rFonts w:ascii="Arial" w:hAnsi="Arial" w:cs="Arial"/>
          <w:color w:val="000000"/>
          <w:sz w:val="22"/>
          <w:szCs w:val="22"/>
          <w:lang w:bidi="ar-SA"/>
        </w:rPr>
        <w:t xml:space="preserve"> se jedná o výkon veřejné správy a objednatel se v souladu s </w:t>
      </w:r>
      <w:proofErr w:type="spellStart"/>
      <w:r w:rsidRPr="008E12F8">
        <w:rPr>
          <w:rFonts w:ascii="Arial" w:hAnsi="Arial" w:cs="Arial"/>
          <w:color w:val="000000"/>
          <w:sz w:val="22"/>
          <w:szCs w:val="22"/>
          <w:lang w:bidi="ar-SA"/>
        </w:rPr>
        <w:t>ust</w:t>
      </w:r>
      <w:proofErr w:type="spellEnd"/>
      <w:r w:rsidRPr="008E12F8">
        <w:rPr>
          <w:rFonts w:ascii="Arial" w:hAnsi="Arial" w:cs="Arial"/>
          <w:color w:val="000000"/>
          <w:sz w:val="22"/>
          <w:szCs w:val="22"/>
          <w:lang w:bidi="ar-SA"/>
        </w:rPr>
        <w:t xml:space="preserve">. § 5 odst. 3 zákona č. 235/2004 Sb., v platném znění, nepovažuje za osobu povinnou k dani, bude vystaven objednateli doklad s náležitostmi dle tohoto zákona. </w:t>
      </w:r>
    </w:p>
    <w:p w14:paraId="2B9D6130" w14:textId="77777777" w:rsidR="002E475E" w:rsidRDefault="00966593">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w:t>
      </w:r>
      <w:r w:rsidR="008E12F8">
        <w:rPr>
          <w:rFonts w:ascii="Arial" w:eastAsia="Arial" w:hAnsi="Arial" w:cs="Arial"/>
          <w:sz w:val="22"/>
          <w:szCs w:val="22"/>
        </w:rPr>
        <w:t>.4.3</w:t>
      </w:r>
      <w:r>
        <w:rPr>
          <w:rFonts w:ascii="Arial" w:eastAsia="Arial" w:hAnsi="Arial" w:cs="Arial"/>
          <w:sz w:val="22"/>
          <w:szCs w:val="22"/>
        </w:rPr>
        <w:t xml:space="preserve">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14:paraId="4FA62D4D" w14:textId="77777777" w:rsidR="002E475E" w:rsidRDefault="008E12F8">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sidR="00966593">
        <w:rPr>
          <w:rFonts w:ascii="Arial" w:eastAsia="Arial" w:hAnsi="Arial" w:cs="Arial"/>
          <w:sz w:val="22"/>
          <w:szCs w:val="22"/>
        </w:rPr>
        <w:tab/>
        <w:t xml:space="preserve">Splatnost daňových dokladů (faktur) pro celé období realizace díla je </w:t>
      </w:r>
      <w:r w:rsidR="00966593">
        <w:rPr>
          <w:rFonts w:ascii="Arial" w:eastAsia="Arial" w:hAnsi="Arial" w:cs="Arial"/>
          <w:b/>
          <w:sz w:val="22"/>
          <w:szCs w:val="22"/>
        </w:rPr>
        <w:t>30 dnů</w:t>
      </w:r>
      <w:r w:rsidR="00966593">
        <w:rPr>
          <w:rFonts w:ascii="Arial" w:eastAsia="Arial" w:hAnsi="Arial" w:cs="Arial"/>
          <w:sz w:val="22"/>
          <w:szCs w:val="22"/>
        </w:rPr>
        <w:t xml:space="preserve"> ode dne doručení faktury objednateli.</w:t>
      </w:r>
    </w:p>
    <w:p w14:paraId="3524CC06" w14:textId="77777777" w:rsidR="002E475E" w:rsidRDefault="008E12F8">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7.4.5</w:t>
      </w:r>
      <w:r w:rsidR="00966593">
        <w:rPr>
          <w:rFonts w:ascii="Arial" w:eastAsia="Arial" w:hAnsi="Arial" w:cs="Arial"/>
          <w:sz w:val="22"/>
          <w:szCs w:val="22"/>
        </w:rPr>
        <w:t xml:space="preserve"> </w:t>
      </w:r>
      <w:r w:rsidR="00966593">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3CFCF00" w14:textId="77777777" w:rsidR="006C24E1" w:rsidRPr="006C24E1" w:rsidRDefault="006C24E1" w:rsidP="006C24E1">
      <w:pPr>
        <w:pStyle w:val="Zkladntext2"/>
        <w:widowControl w:val="0"/>
        <w:tabs>
          <w:tab w:val="left" w:pos="0"/>
          <w:tab w:val="left" w:pos="567"/>
        </w:tabs>
        <w:spacing w:after="120"/>
        <w:rPr>
          <w:rFonts w:ascii="Arial" w:eastAsia="Arial" w:hAnsi="Arial" w:cs="Arial"/>
          <w:bCs/>
          <w:sz w:val="22"/>
          <w:szCs w:val="22"/>
        </w:rPr>
      </w:pPr>
      <w:proofErr w:type="gramStart"/>
      <w:r w:rsidRPr="00C13258">
        <w:rPr>
          <w:rFonts w:ascii="Arial" w:eastAsia="Arial" w:hAnsi="Arial" w:cs="Arial"/>
          <w:b/>
          <w:bCs/>
          <w:sz w:val="22"/>
          <w:szCs w:val="22"/>
        </w:rPr>
        <w:t>7.5</w:t>
      </w:r>
      <w:r w:rsidRPr="006C24E1">
        <w:rPr>
          <w:rFonts w:ascii="Arial" w:eastAsia="Arial" w:hAnsi="Arial" w:cs="Arial"/>
          <w:bCs/>
          <w:sz w:val="22"/>
          <w:szCs w:val="22"/>
        </w:rPr>
        <w:t xml:space="preserve">   </w:t>
      </w:r>
      <w:r w:rsidRPr="006C24E1">
        <w:rPr>
          <w:rFonts w:ascii="Arial" w:eastAsia="Arial" w:hAnsi="Arial" w:cs="Arial"/>
          <w:bCs/>
          <w:sz w:val="22"/>
          <w:szCs w:val="22"/>
          <w:u w:val="single"/>
        </w:rPr>
        <w:t>Zvláštní</w:t>
      </w:r>
      <w:proofErr w:type="gramEnd"/>
      <w:r w:rsidRPr="006C24E1">
        <w:rPr>
          <w:rFonts w:ascii="Arial" w:eastAsia="Arial" w:hAnsi="Arial" w:cs="Arial"/>
          <w:bCs/>
          <w:sz w:val="22"/>
          <w:szCs w:val="22"/>
          <w:u w:val="single"/>
        </w:rPr>
        <w:t xml:space="preserve"> způsob zajištění daně</w:t>
      </w:r>
      <w:r w:rsidRPr="006C24E1">
        <w:rPr>
          <w:rFonts w:ascii="Arial" w:eastAsia="Arial" w:hAnsi="Arial" w:cs="Arial"/>
          <w:bCs/>
          <w:sz w:val="22"/>
          <w:szCs w:val="22"/>
        </w:rPr>
        <w:t xml:space="preserve"> </w:t>
      </w:r>
    </w:p>
    <w:p w14:paraId="5E9EF953" w14:textId="79CB9D13" w:rsidR="006C24E1" w:rsidRPr="001C4FD4" w:rsidRDefault="006C24E1">
      <w:pPr>
        <w:pStyle w:val="Zkladntext2"/>
        <w:widowControl w:val="0"/>
        <w:tabs>
          <w:tab w:val="left" w:pos="0"/>
          <w:tab w:val="left" w:pos="567"/>
        </w:tabs>
        <w:spacing w:after="120"/>
        <w:rPr>
          <w:rFonts w:ascii="Arial" w:eastAsia="Arial" w:hAnsi="Arial" w:cs="Arial"/>
          <w:bCs/>
          <w:sz w:val="22"/>
          <w:szCs w:val="22"/>
        </w:rPr>
      </w:pPr>
      <w:r>
        <w:rPr>
          <w:rFonts w:ascii="Arial" w:eastAsia="Arial" w:hAnsi="Arial" w:cs="Arial"/>
          <w:bCs/>
          <w:sz w:val="22"/>
          <w:szCs w:val="22"/>
        </w:rPr>
        <w:t xml:space="preserve">7.5.1 </w:t>
      </w:r>
      <w:r w:rsidRPr="006C24E1">
        <w:rPr>
          <w:rFonts w:ascii="Arial" w:eastAsia="Arial" w:hAnsi="Arial" w:cs="Arial"/>
          <w:bCs/>
          <w:sz w:val="22"/>
          <w:szCs w:val="22"/>
        </w:rPr>
        <w:t xml:space="preserve">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w:t>
      </w:r>
      <w:r w:rsidRPr="006C24E1">
        <w:rPr>
          <w:rFonts w:ascii="Arial" w:eastAsia="Arial" w:hAnsi="Arial" w:cs="Arial"/>
          <w:bCs/>
          <w:sz w:val="22"/>
          <w:szCs w:val="22"/>
        </w:rPr>
        <w:lastRenderedPageBreak/>
        <w:t xml:space="preserve">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6C24E1">
        <w:rPr>
          <w:rFonts w:ascii="Arial" w:eastAsia="Arial" w:hAnsi="Arial" w:cs="Arial"/>
          <w:bCs/>
          <w:sz w:val="22"/>
          <w:szCs w:val="22"/>
        </w:rPr>
        <w:t>ust</w:t>
      </w:r>
      <w:proofErr w:type="spellEnd"/>
      <w:r w:rsidRPr="006C24E1">
        <w:rPr>
          <w:rFonts w:ascii="Arial" w:eastAsia="Arial" w:hAnsi="Arial" w:cs="Arial"/>
          <w:bCs/>
          <w:sz w:val="22"/>
          <w:szCs w:val="22"/>
        </w:rPr>
        <w:t>. § 109a zákona č. 235/2004 Sb., o dani z přidané hodnoty, v platném znění.</w:t>
      </w:r>
    </w:p>
    <w:p w14:paraId="5FB3CEFB"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VIII.</w:t>
      </w:r>
    </w:p>
    <w:p w14:paraId="101853FF"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Subdodavatelé</w:t>
      </w:r>
      <w:bookmarkStart w:id="3" w:name="_Toc235259229"/>
      <w:bookmarkStart w:id="4" w:name="_Toc323104685"/>
    </w:p>
    <w:p w14:paraId="105B04D4" w14:textId="77777777" w:rsidR="002E475E" w:rsidRDefault="00966593">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3"/>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Vymezení, změna subdodavatele, sankce </w:t>
      </w:r>
    </w:p>
    <w:p w14:paraId="0ED4EC6B"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197E8F94"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8.1.2 </w:t>
      </w:r>
      <w:r>
        <w:rPr>
          <w:rFonts w:ascii="Arial" w:hAnsi="Arial" w:cs="Arial"/>
          <w:sz w:val="22"/>
          <w:szCs w:val="22"/>
        </w:rPr>
        <w:tab/>
        <w:t>Subdodavate</w:t>
      </w:r>
      <w:r w:rsidR="0000451F">
        <w:rPr>
          <w:rFonts w:ascii="Arial" w:hAnsi="Arial" w:cs="Arial"/>
          <w:sz w:val="22"/>
          <w:szCs w:val="22"/>
        </w:rPr>
        <w:t>lské firmy uvedené v bodu 8.1.1</w:t>
      </w:r>
      <w:r>
        <w:rPr>
          <w:rFonts w:ascii="Arial" w:hAnsi="Arial" w:cs="Arial"/>
          <w:sz w:val="22"/>
          <w:szCs w:val="22"/>
        </w:rPr>
        <w:t xml:space="preserve">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14:paraId="2756D7EA"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49A5F9DC" w14:textId="77777777" w:rsidR="002E475E" w:rsidRDefault="00966593">
      <w:pPr>
        <w:pStyle w:val="Zkladntext2"/>
        <w:widowControl w:val="0"/>
        <w:tabs>
          <w:tab w:val="left" w:pos="0"/>
          <w:tab w:val="left" w:pos="567"/>
        </w:tabs>
        <w:spacing w:after="120"/>
        <w:jc w:val="left"/>
        <w:rPr>
          <w:rFonts w:ascii="Arial" w:eastAsia="Arial" w:hAnsi="Arial" w:cs="Arial"/>
          <w:sz w:val="22"/>
          <w:szCs w:val="22"/>
          <w:u w:val="single"/>
        </w:rPr>
      </w:pPr>
      <w:proofErr w:type="gramStart"/>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Vzájemné</w:t>
      </w:r>
      <w:proofErr w:type="gramEnd"/>
      <w:r>
        <w:rPr>
          <w:rFonts w:ascii="Arial" w:eastAsia="Arial" w:hAnsi="Arial" w:cs="Arial"/>
          <w:sz w:val="22"/>
          <w:szCs w:val="22"/>
          <w:u w:val="single"/>
        </w:rPr>
        <w:t xml:space="preserve"> plnění závazků </w:t>
      </w:r>
    </w:p>
    <w:p w14:paraId="7F6F3C31" w14:textId="77777777" w:rsidR="002E475E" w:rsidRDefault="00966593">
      <w:pPr>
        <w:pStyle w:val="Zkladntext2"/>
        <w:widowControl w:val="0"/>
        <w:tabs>
          <w:tab w:val="left" w:pos="0"/>
          <w:tab w:val="left" w:pos="567"/>
        </w:tabs>
        <w:spacing w:after="120"/>
        <w:jc w:val="left"/>
        <w:rPr>
          <w:rFonts w:ascii="Arial" w:eastAsia="Arial" w:hAnsi="Arial" w:cs="Arial"/>
          <w:sz w:val="22"/>
          <w:szCs w:val="22"/>
        </w:rPr>
      </w:pPr>
      <w:r>
        <w:rPr>
          <w:rFonts w:ascii="Arial" w:eastAsia="Arial" w:hAnsi="Arial" w:cs="Arial"/>
          <w:sz w:val="22"/>
          <w:szCs w:val="22"/>
        </w:rPr>
        <w:t xml:space="preserve">8.2.1   </w:t>
      </w:r>
      <w:r>
        <w:rPr>
          <w:rFonts w:ascii="Arial" w:eastAsia="Arial" w:hAnsi="Arial" w:cs="Arial"/>
          <w:sz w:val="22"/>
          <w:szCs w:val="22"/>
        </w:rPr>
        <w:tab/>
        <w:t xml:space="preserve">Zhotovitel je povinen vymáhat plnění závazků svých subdodavatelů. </w:t>
      </w:r>
    </w:p>
    <w:p w14:paraId="6925C078" w14:textId="1355D3B9" w:rsidR="003E7F1A" w:rsidRPr="001C4FD4" w:rsidRDefault="00966593" w:rsidP="001C4FD4">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6855A8B0"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14:paraId="393553C3"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14:paraId="4DDB21ED" w14:textId="77777777" w:rsidR="002E475E" w:rsidRDefault="00966593">
      <w:pPr>
        <w:pStyle w:val="Zkladntext2"/>
        <w:widowControl w:val="0"/>
        <w:numPr>
          <w:ilvl w:val="1"/>
          <w:numId w:val="13"/>
        </w:numPr>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   </w:t>
      </w:r>
      <w:r>
        <w:rPr>
          <w:rFonts w:ascii="Arial" w:eastAsia="Arial" w:hAnsi="Arial" w:cs="Arial"/>
          <w:sz w:val="22"/>
          <w:szCs w:val="22"/>
        </w:rPr>
        <w:t xml:space="preserve"> </w:t>
      </w:r>
      <w:r>
        <w:rPr>
          <w:rFonts w:ascii="Arial" w:eastAsia="Arial" w:hAnsi="Arial" w:cs="Arial"/>
          <w:sz w:val="22"/>
          <w:szCs w:val="22"/>
          <w:u w:val="single"/>
        </w:rPr>
        <w:t>Dodržování bezpečnosti, požární ochrany, hygieny práce a pracovněprávních předpisů</w:t>
      </w:r>
    </w:p>
    <w:p w14:paraId="6AB162E0"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2B2D27"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sidRPr="00165FFB">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3D6FFBB9"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sidRPr="00165FFB">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0C18B7C9" w14:textId="77777777" w:rsidR="00165FFB" w:rsidRDefault="00966593" w:rsidP="00165FFB">
      <w:pPr>
        <w:pStyle w:val="Zkladntext2"/>
        <w:widowControl w:val="0"/>
        <w:tabs>
          <w:tab w:val="left" w:pos="0"/>
          <w:tab w:val="left" w:pos="567"/>
        </w:tabs>
        <w:spacing w:after="120"/>
        <w:rPr>
          <w:rFonts w:ascii="Arial" w:eastAsia="Arial" w:hAnsi="Arial" w:cs="Arial"/>
          <w:sz w:val="22"/>
          <w:szCs w:val="22"/>
        </w:rPr>
      </w:pPr>
      <w:r w:rsidRPr="00165FFB">
        <w:rPr>
          <w:rFonts w:ascii="Arial" w:eastAsia="Arial" w:hAnsi="Arial" w:cs="Arial"/>
          <w:sz w:val="22"/>
          <w:szCs w:val="22"/>
        </w:rPr>
        <w:t xml:space="preserve">9.1.4 </w:t>
      </w:r>
      <w:r w:rsidRPr="00165FFB">
        <w:rPr>
          <w:rFonts w:ascii="Arial" w:eastAsia="Arial" w:hAnsi="Arial" w:cs="Arial"/>
          <w:sz w:val="22"/>
          <w:szCs w:val="22"/>
        </w:rPr>
        <w:tab/>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14:paraId="2B4F49C0" w14:textId="77777777" w:rsidR="00165FFB" w:rsidRDefault="00966593" w:rsidP="00165FFB">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w:t>
      </w:r>
      <w:r>
        <w:rPr>
          <w:rFonts w:ascii="Arial" w:eastAsia="Arial" w:hAnsi="Arial" w:cs="Arial"/>
          <w:sz w:val="22"/>
          <w:szCs w:val="22"/>
        </w:rPr>
        <w:lastRenderedPageBreak/>
        <w:t xml:space="preserve">zřetelem na regulaci odměňování, pracovní doby, doby odpočinku apod.) a předpisů o zaměstnanosti, a to vůči všem osobám, které se na provádění díla podílejí. </w:t>
      </w:r>
    </w:p>
    <w:p w14:paraId="1BCD1947" w14:textId="77777777" w:rsidR="00165FFB" w:rsidRDefault="00966593" w:rsidP="00165FFB">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9.1.6</w:t>
      </w:r>
      <w:r>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14:paraId="264F7A0F" w14:textId="77777777" w:rsidR="00165FFB" w:rsidRPr="00165FFB" w:rsidRDefault="00966593" w:rsidP="00165FFB">
      <w:pPr>
        <w:pStyle w:val="Zkladntext2"/>
        <w:widowControl w:val="0"/>
        <w:numPr>
          <w:ilvl w:val="1"/>
          <w:numId w:val="13"/>
        </w:numPr>
        <w:tabs>
          <w:tab w:val="left" w:pos="0"/>
          <w:tab w:val="left" w:pos="284"/>
        </w:tabs>
        <w:spacing w:after="120"/>
        <w:jc w:val="left"/>
        <w:rPr>
          <w:rFonts w:ascii="Arial" w:eastAsia="Arial" w:hAnsi="Arial" w:cs="Arial"/>
          <w:b/>
          <w:sz w:val="22"/>
          <w:szCs w:val="22"/>
        </w:rPr>
      </w:pPr>
      <w:r w:rsidRPr="00165FFB">
        <w:rPr>
          <w:rFonts w:ascii="Arial" w:hAnsi="Arial" w:cs="Arial"/>
          <w:sz w:val="22"/>
          <w:szCs w:val="22"/>
        </w:rPr>
        <w:t xml:space="preserve">     </w:t>
      </w:r>
      <w:r w:rsidRPr="00165FFB">
        <w:rPr>
          <w:rFonts w:ascii="Arial" w:hAnsi="Arial" w:cs="Arial"/>
          <w:sz w:val="22"/>
          <w:szCs w:val="22"/>
        </w:rPr>
        <w:tab/>
      </w:r>
      <w:r w:rsidRPr="00165FFB">
        <w:rPr>
          <w:rFonts w:ascii="Arial" w:hAnsi="Arial" w:cs="Arial"/>
          <w:sz w:val="22"/>
          <w:szCs w:val="22"/>
          <w:u w:val="single"/>
        </w:rPr>
        <w:t>Dodržování podmínek rozhodnutí dotčených orgánů a organizací</w:t>
      </w:r>
    </w:p>
    <w:p w14:paraId="1166DB45" w14:textId="77777777" w:rsidR="001C4FD4" w:rsidRPr="001C4FD4" w:rsidRDefault="00966593" w:rsidP="00CA5AF4">
      <w:pPr>
        <w:pStyle w:val="Zkladntext2"/>
        <w:keepLines/>
        <w:widowControl w:val="0"/>
        <w:numPr>
          <w:ilvl w:val="2"/>
          <w:numId w:val="13"/>
        </w:numPr>
        <w:tabs>
          <w:tab w:val="left" w:pos="0"/>
          <w:tab w:val="left" w:pos="567"/>
        </w:tabs>
        <w:spacing w:after="120"/>
        <w:ind w:left="0" w:firstLine="0"/>
        <w:rPr>
          <w:sz w:val="22"/>
          <w:szCs w:val="22"/>
        </w:rPr>
      </w:pPr>
      <w:r w:rsidRPr="001C4FD4">
        <w:rPr>
          <w:rFonts w:ascii="Arial" w:hAnsi="Arial" w:cs="Arial"/>
          <w:sz w:val="22"/>
          <w:szCs w:val="22"/>
        </w:rPr>
        <w:t xml:space="preserve">Zhotovitel se zavazuje dodržet při provádění díla veškeré podmínky a připomínky vyplývající ze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14:paraId="2CE64A54" w14:textId="465D703B" w:rsidR="001C4FD4" w:rsidRPr="001C4FD4" w:rsidRDefault="001C4FD4" w:rsidP="00086908">
      <w:pPr>
        <w:pStyle w:val="Zkladntext2"/>
        <w:keepLines/>
        <w:widowControl w:val="0"/>
        <w:tabs>
          <w:tab w:val="left" w:pos="0"/>
          <w:tab w:val="left" w:pos="567"/>
          <w:tab w:val="left" w:pos="709"/>
        </w:tabs>
        <w:spacing w:after="120"/>
        <w:rPr>
          <w:rFonts w:ascii="Arial" w:hAnsi="Arial" w:cs="Arial"/>
          <w:sz w:val="22"/>
          <w:szCs w:val="22"/>
        </w:rPr>
      </w:pPr>
      <w:r w:rsidRPr="001C4FD4">
        <w:rPr>
          <w:rFonts w:ascii="Arial" w:hAnsi="Arial" w:cs="Arial"/>
          <w:sz w:val="22"/>
          <w:szCs w:val="22"/>
        </w:rPr>
        <w:t>9.2.2.</w:t>
      </w:r>
      <w:r>
        <w:rPr>
          <w:rFonts w:ascii="Arial" w:hAnsi="Arial" w:cs="Arial"/>
          <w:sz w:val="22"/>
          <w:szCs w:val="22"/>
        </w:rPr>
        <w:t xml:space="preserve"> </w:t>
      </w:r>
      <w:r w:rsidR="00966593" w:rsidRPr="001C4FD4">
        <w:rPr>
          <w:rFonts w:ascii="Arial" w:hAnsi="Arial" w:cs="Arial"/>
          <w:sz w:val="22"/>
          <w:szCs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429E1074" w14:textId="77777777" w:rsidR="001C4FD4" w:rsidRPr="001C4FD4" w:rsidRDefault="00966593" w:rsidP="001C4FD4">
      <w:pPr>
        <w:pStyle w:val="Zkladntext2"/>
        <w:keepLines/>
        <w:widowControl w:val="0"/>
        <w:tabs>
          <w:tab w:val="left" w:pos="0"/>
          <w:tab w:val="left" w:pos="567"/>
          <w:tab w:val="left" w:pos="709"/>
        </w:tabs>
        <w:spacing w:after="120"/>
        <w:rPr>
          <w:rFonts w:ascii="Arial" w:hAnsi="Arial" w:cs="Arial"/>
          <w:sz w:val="22"/>
          <w:szCs w:val="22"/>
          <w:u w:val="single"/>
        </w:rPr>
      </w:pPr>
      <w:proofErr w:type="gramStart"/>
      <w:r w:rsidRPr="001C4FD4">
        <w:rPr>
          <w:rFonts w:ascii="Arial" w:hAnsi="Arial" w:cs="Arial"/>
          <w:b/>
          <w:sz w:val="22"/>
          <w:szCs w:val="22"/>
        </w:rPr>
        <w:t>9.3</w:t>
      </w:r>
      <w:r w:rsidRPr="001C4FD4">
        <w:rPr>
          <w:rFonts w:ascii="Arial" w:hAnsi="Arial" w:cs="Arial"/>
          <w:sz w:val="22"/>
          <w:szCs w:val="22"/>
        </w:rPr>
        <w:t xml:space="preserve">       </w:t>
      </w:r>
      <w:r w:rsidRPr="001C4FD4">
        <w:rPr>
          <w:rFonts w:ascii="Arial" w:hAnsi="Arial" w:cs="Arial"/>
          <w:sz w:val="22"/>
          <w:szCs w:val="22"/>
          <w:u w:val="single"/>
        </w:rPr>
        <w:t>Zástupci</w:t>
      </w:r>
      <w:proofErr w:type="gramEnd"/>
      <w:r w:rsidRPr="001C4FD4">
        <w:rPr>
          <w:rFonts w:ascii="Arial" w:hAnsi="Arial" w:cs="Arial"/>
          <w:sz w:val="22"/>
          <w:szCs w:val="22"/>
          <w:u w:val="single"/>
        </w:rPr>
        <w:t xml:space="preserve"> zhotovitele a objednatele </w:t>
      </w:r>
    </w:p>
    <w:p w14:paraId="5AD9D699" w14:textId="77777777" w:rsidR="001C4FD4" w:rsidRPr="001C4FD4" w:rsidRDefault="00966593" w:rsidP="001C4FD4">
      <w:pPr>
        <w:pStyle w:val="Zkladntext2"/>
        <w:keepLines/>
        <w:widowControl w:val="0"/>
        <w:tabs>
          <w:tab w:val="left" w:pos="0"/>
          <w:tab w:val="left" w:pos="567"/>
          <w:tab w:val="left" w:pos="709"/>
        </w:tabs>
        <w:spacing w:after="120"/>
        <w:rPr>
          <w:rFonts w:ascii="Arial" w:hAnsi="Arial" w:cs="Arial"/>
          <w:sz w:val="22"/>
          <w:szCs w:val="22"/>
        </w:rPr>
      </w:pPr>
      <w:r w:rsidRPr="001C4FD4">
        <w:rPr>
          <w:rFonts w:ascii="Arial" w:hAnsi="Arial" w:cs="Arial"/>
          <w:sz w:val="22"/>
          <w:szCs w:val="22"/>
        </w:rPr>
        <w:t xml:space="preserve">9.3.1 </w:t>
      </w:r>
      <w:r w:rsidRPr="001C4FD4">
        <w:rPr>
          <w:rFonts w:ascii="Arial" w:hAnsi="Arial" w:cs="Arial"/>
          <w:sz w:val="22"/>
          <w:szCs w:val="22"/>
        </w:rPr>
        <w:tab/>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w:t>
      </w:r>
      <w:r w:rsidR="00540EAE" w:rsidRPr="001C4FD4">
        <w:rPr>
          <w:rFonts w:ascii="Arial" w:hAnsi="Arial" w:cs="Arial"/>
          <w:sz w:val="22"/>
          <w:szCs w:val="22"/>
        </w:rPr>
        <w:t xml:space="preserve">Stavbyvedoucí nebo jeho zástupce musí být v místě realizace díla přítomni nejméně 3x týdně. </w:t>
      </w:r>
      <w:r w:rsidRPr="001C4FD4">
        <w:rPr>
          <w:rFonts w:ascii="Arial" w:hAnsi="Arial" w:cs="Arial"/>
          <w:sz w:val="22"/>
          <w:szCs w:val="22"/>
        </w:rPr>
        <w:t>Zhotovitel je povinen na požádání objednatele všechny výše uvedené podmínky kdykoli prokázat předložením příslušného dokladu. V případě, že tak neučiní, je objednatel oprávněn dát pokyn k zastavení výkonu stavební činnosti.</w:t>
      </w:r>
    </w:p>
    <w:p w14:paraId="04E85AFE" w14:textId="77777777" w:rsidR="001C4FD4" w:rsidRPr="001C4FD4" w:rsidRDefault="00966593" w:rsidP="001C4FD4">
      <w:pPr>
        <w:pStyle w:val="Zkladntext2"/>
        <w:keepLines/>
        <w:widowControl w:val="0"/>
        <w:tabs>
          <w:tab w:val="left" w:pos="0"/>
          <w:tab w:val="left" w:pos="567"/>
          <w:tab w:val="left" w:pos="709"/>
        </w:tabs>
        <w:spacing w:after="120"/>
        <w:rPr>
          <w:rFonts w:ascii="Arial" w:hAnsi="Arial" w:cs="Arial"/>
          <w:sz w:val="22"/>
          <w:szCs w:val="22"/>
        </w:rPr>
      </w:pPr>
      <w:r w:rsidRPr="001C4FD4">
        <w:rPr>
          <w:rFonts w:ascii="Arial" w:hAnsi="Arial" w:cs="Arial"/>
          <w:sz w:val="22"/>
          <w:szCs w:val="22"/>
        </w:rPr>
        <w:t xml:space="preserve">9.3.2   </w:t>
      </w:r>
      <w:r w:rsidRPr="001C4FD4">
        <w:rPr>
          <w:rFonts w:ascii="Arial" w:hAnsi="Arial" w:cs="Arial"/>
          <w:sz w:val="22"/>
          <w:szCs w:val="22"/>
        </w:rPr>
        <w:tab/>
        <w:t xml:space="preserve">Za objednatele je ve věcech realizace díla oprávněna jednat osoba označená v záhlaví smlouvy jako zástupce objednatele ve věcech technických a realizace stavby, osoba vykonávající technický dozor investora (dále též „TDS“) a osoba vykonávající autorský dozor projektanta. Osoby vykonávající TDS a autorský dozor projektanta sdělí objednatel zhotoviteli při předání staveniště.  </w:t>
      </w:r>
    </w:p>
    <w:p w14:paraId="738280A9"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informovat objednatele </w:t>
      </w:r>
    </w:p>
    <w:p w14:paraId="708E19D1"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 xml:space="preserve">9.4.1  </w:t>
      </w:r>
      <w:r>
        <w:rPr>
          <w:rFonts w:ascii="Arial" w:eastAsia="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79E2D390"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14:paraId="54C86840"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14:paraId="05EAD648" w14:textId="77777777" w:rsidR="001C4FD4"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14:paraId="0E5502E9" w14:textId="77777777" w:rsidR="001C4FD4" w:rsidRPr="001C4FD4" w:rsidRDefault="00966593" w:rsidP="001C4FD4">
      <w:pPr>
        <w:pStyle w:val="Zkladntext2"/>
        <w:keepLines/>
        <w:widowControl w:val="0"/>
        <w:tabs>
          <w:tab w:val="left" w:pos="0"/>
          <w:tab w:val="left" w:pos="567"/>
          <w:tab w:val="left" w:pos="709"/>
        </w:tabs>
        <w:spacing w:after="120"/>
        <w:rPr>
          <w:rFonts w:ascii="Arial" w:hAnsi="Arial" w:cs="Arial"/>
          <w:sz w:val="22"/>
          <w:szCs w:val="22"/>
          <w:u w:val="single"/>
        </w:rPr>
      </w:pPr>
      <w:r w:rsidRPr="001C4FD4">
        <w:rPr>
          <w:rFonts w:ascii="Arial" w:hAnsi="Arial" w:cs="Arial"/>
          <w:b/>
          <w:sz w:val="22"/>
          <w:szCs w:val="22"/>
        </w:rPr>
        <w:t>9.5</w:t>
      </w:r>
      <w:r w:rsidRPr="001C4FD4">
        <w:rPr>
          <w:rFonts w:ascii="Arial" w:hAnsi="Arial" w:cs="Arial"/>
          <w:sz w:val="22"/>
          <w:szCs w:val="22"/>
        </w:rPr>
        <w:t xml:space="preserve">      </w:t>
      </w:r>
      <w:r w:rsidRPr="001C4FD4">
        <w:rPr>
          <w:rFonts w:ascii="Arial" w:hAnsi="Arial" w:cs="Arial"/>
          <w:sz w:val="22"/>
          <w:szCs w:val="22"/>
        </w:rPr>
        <w:tab/>
      </w:r>
      <w:r w:rsidRPr="001C4FD4">
        <w:rPr>
          <w:rFonts w:ascii="Arial" w:hAnsi="Arial" w:cs="Arial"/>
          <w:sz w:val="22"/>
          <w:szCs w:val="22"/>
          <w:u w:val="single"/>
        </w:rPr>
        <w:t>Kontrola provádění prací</w:t>
      </w:r>
    </w:p>
    <w:p w14:paraId="703AFA79" w14:textId="6E5D568B" w:rsidR="002E475E" w:rsidRDefault="00966593" w:rsidP="001C4FD4">
      <w:pPr>
        <w:pStyle w:val="Zkladntext2"/>
        <w:keepLines/>
        <w:widowControl w:val="0"/>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21A7E8C6"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lastRenderedPageBreak/>
        <w:t xml:space="preserve">9.5.2  </w:t>
      </w:r>
      <w:r>
        <w:rPr>
          <w:rFonts w:ascii="Arial" w:eastAsia="Arial" w:hAnsi="Arial" w:cs="Arial"/>
          <w:sz w:val="22"/>
          <w:szCs w:val="22"/>
        </w:rPr>
        <w:tab/>
        <w:t xml:space="preserve">Osoba vykonávající TDS je kromě průběžné kontroly provádění díla oprávněna i ke kontrole dokumentace k realizaci stavby vypracované zhotovitelem, kontrole deníků dle čl. XI. této smlouvy, kontrole rozpočtů a faktur a kontrole hospodaření s odpady.  </w:t>
      </w:r>
    </w:p>
    <w:p w14:paraId="4199AE4D"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9.5.3   </w:t>
      </w:r>
      <w:r>
        <w:rPr>
          <w:rFonts w:ascii="Arial" w:eastAsia="Arial" w:hAnsi="Arial" w:cs="Arial"/>
          <w:sz w:val="22"/>
          <w:szCs w:val="22"/>
        </w:rPr>
        <w:tab/>
        <w:t xml:space="preserve">Zhotovitel odpovídá za zajištění dostupnosti projektové dokumentace a všech dokladů potřebných k provádění díla dle stavebního zákona. Projektová dokumentace a doklady musí být na staveništi přístupné po celou dobu provádění díla. </w:t>
      </w:r>
    </w:p>
    <w:p w14:paraId="3FC0868E"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9.5.4   </w:t>
      </w:r>
      <w:r>
        <w:rPr>
          <w:rFonts w:ascii="Arial" w:eastAsia="Arial" w:hAnsi="Arial" w:cs="Arial"/>
          <w:sz w:val="22"/>
          <w:szCs w:val="22"/>
        </w:rPr>
        <w:tab/>
        <w:t xml:space="preserve">Zhotovitel je povinen vyzvat objednatele ke kontrole a prověření prací, které v dalším postupu budou zakryty nebo se stanou nepřístupnými (postačí zápis ve stavebním deníku), a to nejméně 5 dnů před termínem, v němž budou předmětné práce zakryty. </w:t>
      </w:r>
    </w:p>
    <w:p w14:paraId="57F6D378"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9.5.5   </w:t>
      </w:r>
      <w:r>
        <w:rPr>
          <w:rFonts w:ascii="Arial" w:eastAsia="Arial" w:hAnsi="Arial" w:cs="Arial"/>
          <w:sz w:val="22"/>
          <w:szCs w:val="22"/>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331B9349" w14:textId="77777777" w:rsidR="002E475E" w:rsidRDefault="00966593">
      <w:pPr>
        <w:pStyle w:val="Nadpis2"/>
        <w:keepLines/>
        <w:numPr>
          <w:ilvl w:val="0"/>
          <w:numId w:val="0"/>
        </w:numPr>
        <w:spacing w:after="120"/>
        <w:ind w:left="709" w:hanging="709"/>
        <w:rPr>
          <w:b w:val="0"/>
          <w:bCs w:val="0"/>
          <w:sz w:val="22"/>
          <w:szCs w:val="22"/>
          <w:u w:val="single"/>
        </w:rPr>
      </w:pPr>
      <w:r>
        <w:rPr>
          <w:sz w:val="22"/>
          <w:szCs w:val="22"/>
        </w:rPr>
        <w:t>9.6</w:t>
      </w:r>
      <w:r>
        <w:rPr>
          <w:b w:val="0"/>
          <w:bCs w:val="0"/>
          <w:sz w:val="22"/>
          <w:szCs w:val="22"/>
        </w:rPr>
        <w:t xml:space="preserve">     </w:t>
      </w:r>
      <w:r>
        <w:rPr>
          <w:b w:val="0"/>
          <w:bCs w:val="0"/>
          <w:sz w:val="22"/>
          <w:szCs w:val="22"/>
        </w:rPr>
        <w:tab/>
      </w:r>
      <w:r>
        <w:rPr>
          <w:b w:val="0"/>
          <w:bCs w:val="0"/>
          <w:sz w:val="22"/>
          <w:szCs w:val="22"/>
          <w:u w:val="single"/>
        </w:rPr>
        <w:t>Odpovědnost zhotovitele za škodu a povinnost nahradit škodu</w:t>
      </w:r>
    </w:p>
    <w:p w14:paraId="43EE388D" w14:textId="77777777" w:rsidR="002E475E" w:rsidRDefault="00966593">
      <w:pPr>
        <w:pStyle w:val="Nadpis3"/>
        <w:keepLines/>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24FC5BAE" w14:textId="77777777" w:rsidR="002E475E" w:rsidRDefault="00966593">
      <w:pPr>
        <w:pStyle w:val="Nadpis3"/>
        <w:keepLines/>
        <w:numPr>
          <w:ilvl w:val="0"/>
          <w:numId w:val="0"/>
        </w:numPr>
        <w:spacing w:after="120"/>
        <w:jc w:val="both"/>
        <w:rPr>
          <w:b w:val="0"/>
          <w:bCs w:val="0"/>
          <w:sz w:val="22"/>
          <w:szCs w:val="22"/>
        </w:rPr>
      </w:pPr>
      <w:proofErr w:type="gramStart"/>
      <w:r>
        <w:rPr>
          <w:b w:val="0"/>
          <w:bCs w:val="0"/>
          <w:sz w:val="22"/>
          <w:szCs w:val="22"/>
        </w:rPr>
        <w:t>9.6.2   Zhotovitel</w:t>
      </w:r>
      <w:proofErr w:type="gramEnd"/>
      <w:r>
        <w:rPr>
          <w:b w:val="0"/>
          <w:bCs w:val="0"/>
          <w:sz w:val="22"/>
          <w:szCs w:val="22"/>
        </w:rPr>
        <w:t xml:space="preserve"> je povinen nahradit objednateli i třetím osobám v plné výši škodu, která vznikla při realizaci a užívání díla, a to uvedením do předešlého stavu a není-li to možné, nahradit ji v penězích. </w:t>
      </w:r>
    </w:p>
    <w:p w14:paraId="0055EF9E" w14:textId="77777777" w:rsidR="002E475E" w:rsidRDefault="00966593">
      <w:pPr>
        <w:pStyle w:val="Nadpis3"/>
        <w:keepLines/>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6177623B" w14:textId="6D7820DE" w:rsidR="002E475E" w:rsidRPr="001C4FD4" w:rsidRDefault="00966593" w:rsidP="001C4FD4">
      <w:pPr>
        <w:keepNext/>
        <w:keepLines/>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05DFFDA" w14:textId="77777777" w:rsidR="009B5C8D" w:rsidRDefault="009B5C8D">
      <w:pPr>
        <w:keepNext/>
        <w:keepLines/>
        <w:ind w:left="540" w:hanging="540"/>
        <w:jc w:val="center"/>
        <w:rPr>
          <w:rFonts w:ascii="Arial" w:eastAsia="Arial" w:hAnsi="Arial" w:cs="Arial"/>
          <w:b/>
          <w:bCs/>
          <w:sz w:val="22"/>
          <w:szCs w:val="22"/>
        </w:rPr>
      </w:pPr>
    </w:p>
    <w:p w14:paraId="3C005CA8"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74EF7018"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20AC4B79" w14:textId="77777777" w:rsidR="002E475E" w:rsidRDefault="002E475E">
      <w:pPr>
        <w:keepNext/>
        <w:keepLines/>
        <w:ind w:left="540" w:hanging="540"/>
        <w:jc w:val="center"/>
        <w:rPr>
          <w:rFonts w:ascii="Arial" w:eastAsia="Arial" w:hAnsi="Arial" w:cs="Arial"/>
          <w:b/>
          <w:bCs/>
          <w:sz w:val="22"/>
          <w:szCs w:val="22"/>
        </w:rPr>
      </w:pPr>
    </w:p>
    <w:p w14:paraId="0CD81316" w14:textId="77777777" w:rsidR="002E475E" w:rsidRDefault="00966593">
      <w:pPr>
        <w:pStyle w:val="Nadpis2"/>
        <w:keepLines/>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5860FA53" w14:textId="459AE7CE" w:rsidR="002E475E" w:rsidRDefault="00966593">
      <w:pPr>
        <w:pStyle w:val="Nadpis3"/>
        <w:keepLines/>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w:t>
      </w:r>
      <w:r w:rsidR="00165FFB">
        <w:rPr>
          <w:b w:val="0"/>
          <w:bCs w:val="0"/>
          <w:sz w:val="22"/>
          <w:szCs w:val="22"/>
        </w:rPr>
        <w:t xml:space="preserve">nejpozději </w:t>
      </w:r>
      <w:r>
        <w:rPr>
          <w:b w:val="0"/>
          <w:bCs w:val="0"/>
          <w:sz w:val="22"/>
          <w:szCs w:val="22"/>
        </w:rPr>
        <w:t xml:space="preserve">do </w:t>
      </w:r>
      <w:r w:rsidR="00F30B95">
        <w:rPr>
          <w:bCs w:val="0"/>
          <w:sz w:val="22"/>
          <w:szCs w:val="22"/>
        </w:rPr>
        <w:t>10 dnů</w:t>
      </w:r>
      <w:bookmarkStart w:id="5" w:name="_GoBack"/>
      <w:bookmarkEnd w:id="5"/>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14:paraId="1B7018FF"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(příp. sjednání dohody o termínu předání), a to zejména: </w:t>
      </w:r>
    </w:p>
    <w:p w14:paraId="367BB61F" w14:textId="77777777" w:rsidR="002E475E" w:rsidRDefault="00966593">
      <w:pPr>
        <w:keepNext/>
        <w:keepLines/>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 xml:space="preserve">projektové dokumentace v tištěné podobě   </w:t>
      </w:r>
    </w:p>
    <w:p w14:paraId="430681AD" w14:textId="6C06F602" w:rsidR="002E475E" w:rsidRDefault="00966593">
      <w:pPr>
        <w:keepNext/>
        <w:keepLines/>
        <w:numPr>
          <w:ilvl w:val="0"/>
          <w:numId w:val="23"/>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plánu BOZP</w:t>
      </w:r>
      <w:r w:rsidR="009B5C8D">
        <w:rPr>
          <w:rFonts w:ascii="Arial" w:hAnsi="Arial" w:cs="Arial"/>
          <w:sz w:val="22"/>
          <w:szCs w:val="22"/>
        </w:rPr>
        <w:t xml:space="preserve">, </w:t>
      </w:r>
    </w:p>
    <w:p w14:paraId="68A2C417" w14:textId="3C0D7486" w:rsidR="009B5C8D" w:rsidRDefault="009B5C8D" w:rsidP="00C13258">
      <w:pPr>
        <w:keepNext/>
        <w:keepLines/>
        <w:tabs>
          <w:tab w:val="left" w:pos="360"/>
          <w:tab w:val="left" w:pos="900"/>
        </w:tabs>
        <w:spacing w:after="120"/>
        <w:rPr>
          <w:rFonts w:ascii="Arial" w:hAnsi="Arial" w:cs="Arial"/>
          <w:sz w:val="22"/>
          <w:szCs w:val="22"/>
        </w:rPr>
      </w:pPr>
      <w:r>
        <w:rPr>
          <w:rFonts w:ascii="Arial" w:hAnsi="Arial" w:cs="Arial"/>
          <w:sz w:val="22"/>
          <w:szCs w:val="22"/>
        </w:rPr>
        <w:t xml:space="preserve">a dále předání harmonogramu prací zhotovitelem objednateli k odsouhlasení. </w:t>
      </w:r>
    </w:p>
    <w:p w14:paraId="6BA9AF73" w14:textId="77777777" w:rsidR="002E475E" w:rsidRDefault="00966593">
      <w:pPr>
        <w:pStyle w:val="Nadpis2"/>
        <w:keepLines/>
        <w:numPr>
          <w:ilvl w:val="0"/>
          <w:numId w:val="0"/>
        </w:numPr>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67BCB44E" w14:textId="77777777" w:rsidR="002E475E" w:rsidRDefault="00966593">
      <w:pPr>
        <w:pStyle w:val="Nadpis3"/>
        <w:keepLines/>
        <w:numPr>
          <w:ilvl w:val="0"/>
          <w:numId w:val="0"/>
        </w:numPr>
        <w:tabs>
          <w:tab w:val="left" w:pos="0"/>
        </w:tabs>
        <w:spacing w:after="120"/>
        <w:jc w:val="both"/>
        <w:rPr>
          <w:b w:val="0"/>
          <w:bCs w:val="0"/>
          <w:sz w:val="22"/>
          <w:szCs w:val="22"/>
        </w:rPr>
      </w:pPr>
      <w:r>
        <w:rPr>
          <w:b w:val="0"/>
          <w:bCs w:val="0"/>
          <w:sz w:val="22"/>
          <w:szCs w:val="22"/>
        </w:rPr>
        <w:t xml:space="preserve">10.2.1 </w:t>
      </w:r>
      <w:r>
        <w:rPr>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14:paraId="4D5DF2F8" w14:textId="77777777" w:rsidR="002E475E" w:rsidRDefault="00966593">
      <w:pPr>
        <w:pStyle w:val="Nadpis3"/>
        <w:keepLines/>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283EFDBF"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lastRenderedPageBreak/>
        <w:t>10.2.3</w:t>
      </w:r>
      <w:r>
        <w:rPr>
          <w:rFonts w:ascii="Arial" w:eastAsia="Arial" w:hAnsi="Arial" w:cs="Arial"/>
          <w:sz w:val="22"/>
          <w:szCs w:val="22"/>
        </w:rPr>
        <w:tab/>
        <w:t xml:space="preserve">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13994036"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10.2.4 </w:t>
      </w:r>
      <w:r>
        <w:rPr>
          <w:rFonts w:ascii="Arial" w:eastAsia="Arial" w:hAnsi="Arial" w:cs="Arial"/>
          <w:sz w:val="22"/>
          <w:szCs w:val="22"/>
        </w:rPr>
        <w:tab/>
        <w:t xml:space="preserve">Lešení bude po celou dobu stavby opatřeno zábranami z plachtoviny nebo síťoviny jednotného vzhledu a barvy bez děr, trhlin a reklam. Při poškození budou tyto zábrany vyměněny nejpozději do 48 hodin. </w:t>
      </w:r>
      <w:r w:rsidR="00EC1489">
        <w:rPr>
          <w:rFonts w:ascii="Arial" w:eastAsia="Arial" w:hAnsi="Arial" w:cs="Arial"/>
          <w:sz w:val="22"/>
          <w:szCs w:val="22"/>
        </w:rPr>
        <w:t xml:space="preserve">Lešení bude postaveno tak, aby byl umožněn bezpečný, život a zdraví neohrožující přístup do historické části budovy. </w:t>
      </w:r>
      <w:r>
        <w:rPr>
          <w:rFonts w:ascii="Arial" w:eastAsia="Arial" w:hAnsi="Arial" w:cs="Arial"/>
          <w:sz w:val="22"/>
          <w:szCs w:val="22"/>
        </w:rPr>
        <w:t xml:space="preserve">Pod celou plochou lešení (na chodníku, zeleni, zpevněných plochách atd.) bude položena </w:t>
      </w:r>
      <w:proofErr w:type="spellStart"/>
      <w:r>
        <w:rPr>
          <w:rFonts w:ascii="Arial" w:eastAsia="Arial" w:hAnsi="Arial" w:cs="Arial"/>
          <w:sz w:val="22"/>
          <w:szCs w:val="22"/>
        </w:rPr>
        <w:t>geotextilie</w:t>
      </w:r>
      <w:proofErr w:type="spellEnd"/>
      <w:r>
        <w:rPr>
          <w:rFonts w:ascii="Arial" w:eastAsia="Arial" w:hAnsi="Arial" w:cs="Arial"/>
          <w:sz w:val="22"/>
          <w:szCs w:val="22"/>
        </w:rPr>
        <w:t xml:space="preserve">. </w:t>
      </w:r>
    </w:p>
    <w:p w14:paraId="79411774"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10.2.5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14:paraId="512DB40D" w14:textId="77777777" w:rsidR="002E475E" w:rsidRDefault="00966593">
      <w:pPr>
        <w:keepNext/>
        <w:keepLines/>
        <w:tabs>
          <w:tab w:val="left" w:pos="709"/>
        </w:tabs>
        <w:spacing w:after="120"/>
        <w:jc w:val="both"/>
        <w:rPr>
          <w:rFonts w:ascii="Arial" w:eastAsia="Arial" w:hAnsi="Arial" w:cs="Arial"/>
          <w:sz w:val="22"/>
          <w:szCs w:val="22"/>
        </w:rPr>
      </w:pPr>
      <w:r>
        <w:rPr>
          <w:rFonts w:ascii="Arial" w:eastAsia="Arial" w:hAnsi="Arial" w:cs="Arial"/>
          <w:sz w:val="22"/>
          <w:szCs w:val="22"/>
        </w:rPr>
        <w:t>10.2.6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61613AC0"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10.2.7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(prostory bytového domu) udržovány čisté, jejich případné znečištění bude průběžně odstraňováno a po ukončení stavby budou uvedeny všechny dotčené pozemky a prostory do původního stavu. </w:t>
      </w:r>
    </w:p>
    <w:p w14:paraId="6A17C465" w14:textId="77777777" w:rsidR="002E475E" w:rsidRDefault="00966593">
      <w:pPr>
        <w:pStyle w:val="Nadpis2"/>
        <w:keepLines/>
        <w:numPr>
          <w:ilvl w:val="0"/>
          <w:numId w:val="0"/>
        </w:numPr>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rPr>
        <w:tab/>
      </w:r>
      <w:r>
        <w:rPr>
          <w:b w:val="0"/>
          <w:bCs w:val="0"/>
          <w:sz w:val="22"/>
          <w:szCs w:val="22"/>
          <w:u w:val="single"/>
        </w:rPr>
        <w:t>Podmínky užívání veřejných prostranství a komunikací</w:t>
      </w:r>
    </w:p>
    <w:p w14:paraId="2CD63F11" w14:textId="5F6C3EAA" w:rsidR="002E475E" w:rsidRDefault="00966593">
      <w:pPr>
        <w:pStyle w:val="Nadpis3"/>
        <w:keepLines/>
        <w:numPr>
          <w:ilvl w:val="0"/>
          <w:numId w:val="0"/>
        </w:numPr>
        <w:spacing w:after="120"/>
        <w:jc w:val="both"/>
        <w:rPr>
          <w:b w:val="0"/>
          <w:bCs w:val="0"/>
          <w:sz w:val="22"/>
          <w:szCs w:val="22"/>
        </w:rPr>
      </w:pPr>
      <w:r>
        <w:rPr>
          <w:b w:val="0"/>
          <w:bCs w:val="0"/>
          <w:sz w:val="22"/>
          <w:szCs w:val="22"/>
        </w:rPr>
        <w:t>10.3.1 Veškerá potřebná povolení k užívání veřejných ploch</w:t>
      </w:r>
      <w:r w:rsidR="0060688F">
        <w:rPr>
          <w:b w:val="0"/>
          <w:bCs w:val="0"/>
          <w:sz w:val="22"/>
          <w:szCs w:val="22"/>
        </w:rPr>
        <w:t>, veřejných komunikací</w:t>
      </w:r>
      <w:r>
        <w:rPr>
          <w:b w:val="0"/>
          <w:bCs w:val="0"/>
          <w:sz w:val="22"/>
          <w:szCs w:val="22"/>
        </w:rPr>
        <w:t xml:space="preserve"> a k překopům veřejných komunikací zajišťuje zhotovitel, který nese veškeré příp. náklady s tím související.</w:t>
      </w:r>
    </w:p>
    <w:p w14:paraId="323E49FD" w14:textId="77777777" w:rsidR="002E475E" w:rsidRDefault="00966593">
      <w:pPr>
        <w:pStyle w:val="Nadpis2"/>
        <w:keepLines/>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rPr>
        <w:tab/>
      </w:r>
      <w:r>
        <w:rPr>
          <w:b w:val="0"/>
          <w:bCs w:val="0"/>
          <w:sz w:val="22"/>
          <w:szCs w:val="22"/>
          <w:u w:val="single"/>
        </w:rPr>
        <w:t>Vyklizení staveniště</w:t>
      </w:r>
    </w:p>
    <w:p w14:paraId="1AA94E72"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5 dnů ode dne předání a převzetí díla, pokud se strany nedohodnou jinak.</w:t>
      </w:r>
    </w:p>
    <w:p w14:paraId="412D3B4B" w14:textId="3491E766" w:rsidR="009B5C8D" w:rsidRDefault="00966593" w:rsidP="001C4FD4">
      <w:pPr>
        <w:pStyle w:val="Nadpis3"/>
        <w:keepLines/>
        <w:numPr>
          <w:ilvl w:val="0"/>
          <w:numId w:val="0"/>
        </w:numPr>
        <w:tabs>
          <w:tab w:val="left" w:pos="0"/>
        </w:tabs>
        <w:spacing w:after="120"/>
        <w:jc w:val="both"/>
        <w:rPr>
          <w:b w:val="0"/>
          <w:bCs w:val="0"/>
          <w:sz w:val="22"/>
          <w:szCs w:val="22"/>
        </w:rPr>
      </w:pPr>
      <w:r>
        <w:rPr>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039BDB51"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0D3976D7"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7090C35C" w14:textId="77777777" w:rsidR="002E475E" w:rsidRDefault="002E475E">
      <w:pPr>
        <w:keepNext/>
        <w:keepLines/>
        <w:tabs>
          <w:tab w:val="left" w:pos="709"/>
        </w:tabs>
        <w:ind w:left="709" w:hanging="709"/>
        <w:jc w:val="center"/>
        <w:rPr>
          <w:rFonts w:ascii="Arial" w:eastAsia="Arial" w:hAnsi="Arial" w:cs="Arial"/>
          <w:b/>
          <w:bCs/>
          <w:sz w:val="22"/>
          <w:szCs w:val="22"/>
        </w:rPr>
      </w:pPr>
    </w:p>
    <w:p w14:paraId="7CA39588" w14:textId="77777777" w:rsidR="002E475E" w:rsidRDefault="00966593">
      <w:pPr>
        <w:pStyle w:val="Nadpis2"/>
        <w:keepLines/>
        <w:numPr>
          <w:ilvl w:val="0"/>
          <w:numId w:val="0"/>
        </w:numPr>
        <w:spacing w:after="120"/>
        <w:ind w:left="709" w:hanging="709"/>
        <w:jc w:val="both"/>
        <w:rPr>
          <w:b w:val="0"/>
          <w:bCs w:val="0"/>
          <w:sz w:val="22"/>
          <w:szCs w:val="22"/>
        </w:rPr>
      </w:pPr>
      <w:r>
        <w:rPr>
          <w:sz w:val="22"/>
          <w:szCs w:val="22"/>
        </w:rPr>
        <w:t>11.1</w:t>
      </w:r>
      <w:r>
        <w:rPr>
          <w:b w:val="0"/>
          <w:bCs w:val="0"/>
          <w:sz w:val="22"/>
          <w:szCs w:val="22"/>
        </w:rPr>
        <w:t xml:space="preserve">    </w:t>
      </w:r>
      <w:r>
        <w:rPr>
          <w:b w:val="0"/>
          <w:bCs w:val="0"/>
          <w:sz w:val="22"/>
          <w:szCs w:val="22"/>
        </w:rPr>
        <w:tab/>
      </w:r>
      <w:r>
        <w:rPr>
          <w:b w:val="0"/>
          <w:bCs w:val="0"/>
          <w:sz w:val="22"/>
          <w:szCs w:val="22"/>
          <w:u w:val="single"/>
        </w:rPr>
        <w:t>Povinnost vést stavební deník</w:t>
      </w:r>
    </w:p>
    <w:p w14:paraId="2AAC7F03" w14:textId="77777777" w:rsidR="002E475E" w:rsidRDefault="00966593">
      <w:pPr>
        <w:pStyle w:val="Zkladntextodsazen3"/>
        <w:keepNext/>
        <w:keepLines/>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369172A1" w14:textId="77777777" w:rsidR="002E475E" w:rsidRPr="00EC1489" w:rsidRDefault="00966593">
      <w:pPr>
        <w:pStyle w:val="Zkladntextodsazen3"/>
        <w:keepNext/>
        <w:keepLines/>
        <w:spacing w:after="120"/>
        <w:ind w:left="0"/>
        <w:rPr>
          <w:color w:val="auto"/>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04E74A7B" w14:textId="77777777" w:rsidR="002E475E" w:rsidRDefault="00966593">
      <w:pPr>
        <w:pStyle w:val="Nadpis2"/>
        <w:keepLines/>
        <w:numPr>
          <w:ilvl w:val="0"/>
          <w:numId w:val="0"/>
        </w:numPr>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382108CE"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14:paraId="665BA28C"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lastRenderedPageBreak/>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14:paraId="6477BB49" w14:textId="77777777" w:rsidR="002E475E" w:rsidRDefault="00966593">
      <w:pPr>
        <w:pStyle w:val="Nadpis3"/>
        <w:keepLines/>
        <w:numPr>
          <w:ilvl w:val="0"/>
          <w:numId w:val="0"/>
        </w:numPr>
        <w:spacing w:after="120"/>
        <w:jc w:val="both"/>
        <w:rPr>
          <w:b w:val="0"/>
          <w:bCs w:val="0"/>
          <w:sz w:val="22"/>
          <w:szCs w:val="22"/>
        </w:rPr>
      </w:pPr>
      <w:proofErr w:type="gramStart"/>
      <w:r>
        <w:rPr>
          <w:b w:val="0"/>
          <w:bCs w:val="0"/>
          <w:sz w:val="22"/>
          <w:szCs w:val="22"/>
        </w:rPr>
        <w:t>11.2.3  Nesouhlasí</w:t>
      </w:r>
      <w:proofErr w:type="gramEnd"/>
      <w:r>
        <w:rPr>
          <w:b w:val="0"/>
          <w:bCs w:val="0"/>
          <w:sz w:val="22"/>
          <w:szCs w:val="22"/>
        </w:rPr>
        <w:t>-li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533D1C8E" w14:textId="77777777" w:rsidR="009B5C8D" w:rsidRDefault="009B5C8D" w:rsidP="001C4FD4">
      <w:pPr>
        <w:keepNext/>
        <w:keepLines/>
        <w:rPr>
          <w:rFonts w:ascii="Arial" w:eastAsia="Arial" w:hAnsi="Arial" w:cs="Arial"/>
          <w:b/>
          <w:bCs/>
          <w:sz w:val="22"/>
          <w:szCs w:val="22"/>
        </w:rPr>
      </w:pPr>
      <w:bookmarkStart w:id="6" w:name="_Toc323104689"/>
    </w:p>
    <w:p w14:paraId="6058C4F9" w14:textId="77777777" w:rsidR="002E475E" w:rsidRDefault="00966593">
      <w:pPr>
        <w:keepNext/>
        <w:keepLines/>
        <w:ind w:left="539" w:hanging="539"/>
        <w:jc w:val="center"/>
        <w:rPr>
          <w:rFonts w:ascii="Arial" w:eastAsia="Arial" w:hAnsi="Arial" w:cs="Arial"/>
          <w:b/>
          <w:bCs/>
          <w:sz w:val="22"/>
          <w:szCs w:val="22"/>
        </w:rPr>
      </w:pPr>
      <w:r>
        <w:rPr>
          <w:rFonts w:ascii="Arial" w:eastAsia="Arial" w:hAnsi="Arial" w:cs="Arial"/>
          <w:b/>
          <w:bCs/>
          <w:sz w:val="22"/>
          <w:szCs w:val="22"/>
        </w:rPr>
        <w:t xml:space="preserve">XII. </w:t>
      </w:r>
    </w:p>
    <w:p w14:paraId="48895C0C" w14:textId="77777777" w:rsidR="002E475E" w:rsidRDefault="00966593">
      <w:pPr>
        <w:keepNext/>
        <w:keepLines/>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6"/>
    </w:p>
    <w:p w14:paraId="589D1F29" w14:textId="77777777" w:rsidR="002E475E" w:rsidRDefault="00966593">
      <w:pPr>
        <w:pStyle w:val="Nadpis2"/>
        <w:keepLines/>
        <w:numPr>
          <w:ilvl w:val="0"/>
          <w:numId w:val="0"/>
        </w:numPr>
        <w:tabs>
          <w:tab w:val="clear" w:pos="718"/>
          <w:tab w:val="left" w:pos="709"/>
        </w:tabs>
        <w:spacing w:after="120"/>
        <w:jc w:val="both"/>
        <w:rPr>
          <w:b w:val="0"/>
          <w:bCs w:val="0"/>
          <w:sz w:val="22"/>
          <w:szCs w:val="22"/>
          <w:u w:val="single"/>
        </w:rPr>
      </w:pPr>
      <w:proofErr w:type="gramStart"/>
      <w:r>
        <w:rPr>
          <w:sz w:val="22"/>
          <w:szCs w:val="22"/>
        </w:rPr>
        <w:t>12.1</w:t>
      </w:r>
      <w:r>
        <w:rPr>
          <w:b w:val="0"/>
          <w:bCs w:val="0"/>
          <w:sz w:val="22"/>
          <w:szCs w:val="22"/>
        </w:rPr>
        <w:t xml:space="preserve">     </w:t>
      </w:r>
      <w:r>
        <w:rPr>
          <w:b w:val="0"/>
          <w:bCs w:val="0"/>
          <w:sz w:val="22"/>
          <w:szCs w:val="22"/>
          <w:u w:val="single"/>
        </w:rPr>
        <w:t>Předání</w:t>
      </w:r>
      <w:proofErr w:type="gramEnd"/>
      <w:r>
        <w:rPr>
          <w:b w:val="0"/>
          <w:bCs w:val="0"/>
          <w:sz w:val="22"/>
          <w:szCs w:val="22"/>
          <w:u w:val="single"/>
        </w:rPr>
        <w:t xml:space="preserve"> díla </w:t>
      </w:r>
    </w:p>
    <w:p w14:paraId="1EC149D4"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12.1.1 </w:t>
      </w:r>
      <w:r>
        <w:rPr>
          <w:b w:val="0"/>
          <w:bCs w:val="0"/>
          <w:sz w:val="22"/>
          <w:szCs w:val="22"/>
        </w:rPr>
        <w:tab/>
        <w:t xml:space="preserve">Zhotovitel je povinen předat dílo objednateli v termínu sjednaném dle smlouvy bez vad a nedodělků. </w:t>
      </w:r>
    </w:p>
    <w:p w14:paraId="4D743A3F" w14:textId="77777777" w:rsidR="002E475E" w:rsidRDefault="00966593">
      <w:pPr>
        <w:pStyle w:val="Nadpis2"/>
        <w:keepLines/>
        <w:numPr>
          <w:ilvl w:val="0"/>
          <w:numId w:val="0"/>
        </w:numPr>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rPr>
        <w:tab/>
      </w:r>
      <w:r>
        <w:rPr>
          <w:b w:val="0"/>
          <w:bCs w:val="0"/>
          <w:sz w:val="22"/>
          <w:szCs w:val="22"/>
          <w:u w:val="single"/>
        </w:rPr>
        <w:t>Organizace předání díla</w:t>
      </w:r>
    </w:p>
    <w:p w14:paraId="7EEB58E7"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12.2.1 Zhotovitel je povinen oznámit objednateli nejpozději 5 dnů předem, kdy bude dílo připraveno k předání a převzetí. </w:t>
      </w:r>
    </w:p>
    <w:p w14:paraId="25BE83D7" w14:textId="77777777" w:rsidR="002E475E" w:rsidRDefault="00966593">
      <w:pPr>
        <w:pStyle w:val="Nadpis2"/>
        <w:keepLines/>
        <w:numPr>
          <w:ilvl w:val="0"/>
          <w:numId w:val="0"/>
        </w:numPr>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rPr>
        <w:tab/>
      </w:r>
      <w:r>
        <w:rPr>
          <w:b w:val="0"/>
          <w:bCs w:val="0"/>
          <w:sz w:val="22"/>
          <w:szCs w:val="22"/>
          <w:u w:val="single"/>
        </w:rPr>
        <w:t>Protokol o předání a převzetí díla</w:t>
      </w:r>
    </w:p>
    <w:p w14:paraId="18D49491"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12.3.1</w:t>
      </w:r>
      <w:r>
        <w:rPr>
          <w:b w:val="0"/>
          <w:bCs w:val="0"/>
          <w:sz w:val="22"/>
          <w:szCs w:val="22"/>
        </w:rPr>
        <w:tab/>
        <w:t>O průběhu předávacího a přejímacího řízení pořídí objednatel zápis (protokol) podepsaný osobami oprávněnými k jednání ve věcech realizace díla na straně objednatele a zhotovitele a osobou vykonávající TDS.</w:t>
      </w:r>
    </w:p>
    <w:p w14:paraId="2E5440C4" w14:textId="77777777" w:rsidR="002E475E" w:rsidRDefault="00966593">
      <w:pPr>
        <w:pStyle w:val="Nadpis3"/>
        <w:keepLines/>
        <w:numPr>
          <w:ilvl w:val="0"/>
          <w:numId w:val="0"/>
        </w:numPr>
        <w:spacing w:after="120"/>
        <w:rPr>
          <w:b w:val="0"/>
          <w:bCs w:val="0"/>
          <w:sz w:val="22"/>
          <w:szCs w:val="22"/>
        </w:rPr>
      </w:pPr>
      <w:r>
        <w:rPr>
          <w:b w:val="0"/>
          <w:bCs w:val="0"/>
          <w:sz w:val="22"/>
          <w:szCs w:val="22"/>
        </w:rPr>
        <w:t>12.3.2 Povinným obsahem protokolu jsou:</w:t>
      </w:r>
    </w:p>
    <w:p w14:paraId="71455A9E"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Označení předmětu díla.</w:t>
      </w:r>
    </w:p>
    <w:p w14:paraId="0CB2612D"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Údaje o zhotoviteli a objednateli.</w:t>
      </w:r>
    </w:p>
    <w:p w14:paraId="3246C5E7"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6022FE7D"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3989FDDE"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7DDCFC2B"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21C30B9D"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14:paraId="52A1419A" w14:textId="77777777" w:rsidR="002E475E" w:rsidRDefault="00966593">
      <w:pPr>
        <w:pStyle w:val="Odstavecseseznamem"/>
        <w:keepNext/>
        <w:keepLines/>
        <w:numPr>
          <w:ilvl w:val="0"/>
          <w:numId w:val="28"/>
        </w:numPr>
        <w:tabs>
          <w:tab w:val="left" w:pos="567"/>
        </w:tabs>
        <w:ind w:left="0" w:firstLine="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F5E9A4C"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3B5217EC" w14:textId="77777777" w:rsidR="002E475E" w:rsidRDefault="00966593">
      <w:pPr>
        <w:keepNext/>
        <w:keepLines/>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dle odst. 12.3.2, sepíší smluvní strany o odstranění těchto vad a nedodělků zápis, podepsaný oprávněnými osobami. </w:t>
      </w:r>
    </w:p>
    <w:p w14:paraId="576C890E" w14:textId="77777777" w:rsidR="002E475E" w:rsidRDefault="00966593">
      <w:pPr>
        <w:pStyle w:val="Nadpis2"/>
        <w:keepLines/>
        <w:numPr>
          <w:ilvl w:val="0"/>
          <w:numId w:val="0"/>
        </w:numPr>
        <w:spacing w:after="120"/>
        <w:ind w:left="709" w:hanging="709"/>
        <w:rPr>
          <w:b w:val="0"/>
          <w:bCs w:val="0"/>
          <w:sz w:val="22"/>
          <w:szCs w:val="22"/>
        </w:rPr>
      </w:pPr>
      <w:r>
        <w:rPr>
          <w:sz w:val="22"/>
          <w:szCs w:val="22"/>
        </w:rPr>
        <w:t>12.4</w:t>
      </w:r>
      <w:r>
        <w:rPr>
          <w:b w:val="0"/>
          <w:bCs w:val="0"/>
          <w:sz w:val="22"/>
          <w:szCs w:val="22"/>
        </w:rPr>
        <w:t xml:space="preserve">   </w:t>
      </w:r>
      <w:r>
        <w:rPr>
          <w:b w:val="0"/>
          <w:bCs w:val="0"/>
          <w:sz w:val="22"/>
          <w:szCs w:val="22"/>
        </w:rPr>
        <w:tab/>
      </w:r>
      <w:r>
        <w:rPr>
          <w:b w:val="0"/>
          <w:bCs w:val="0"/>
          <w:sz w:val="22"/>
          <w:szCs w:val="22"/>
          <w:u w:val="single"/>
        </w:rPr>
        <w:t>Doklady nezbytné k předání a převzetí díla</w:t>
      </w:r>
    </w:p>
    <w:p w14:paraId="79D2D37F"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2808A12E"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14:paraId="6E1C26DE"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případně o zkušebním provozu</w:t>
      </w:r>
    </w:p>
    <w:p w14:paraId="490C0597"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zápisy a výsledky o prověření prací a konstrukcí zakrytých v průběhu prací, nejsou-li tyto zapsány ve stavebním deníku,</w:t>
      </w:r>
    </w:p>
    <w:p w14:paraId="6D3F3DE8"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revizní knihy a další doklady nezbytné k provozu, a to vše v českém jazyce,</w:t>
      </w:r>
    </w:p>
    <w:p w14:paraId="2E36D522"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lastRenderedPageBreak/>
        <w:t xml:space="preserve">2x doklady o požadovaných vlastnostech výrobků dle zákona č.22/1997 Sb. - prohlášení o shodě, </w:t>
      </w:r>
    </w:p>
    <w:p w14:paraId="089B49E7"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 Součástí těchto dokladů budou i „vážní lístky“ na množství odpadů dle položkového rozpočtu. Z dokladů musí jednoznačně vyplývat, že původcem odpadů je dílo, prováděné na základě této smlouvy o dílo,</w:t>
      </w:r>
    </w:p>
    <w:p w14:paraId="486EE082"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doklady o uvedení všech povrchů dotčených stavbou do původního stavu,</w:t>
      </w:r>
    </w:p>
    <w:p w14:paraId="60A7C0E7"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fotodokumentace prováděných prací na přenosném nosiči,</w:t>
      </w:r>
    </w:p>
    <w:p w14:paraId="1EA04A6B"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 xml:space="preserve">2x kopie stavebního deníku (případně deníků), </w:t>
      </w:r>
    </w:p>
    <w:p w14:paraId="06539EF3"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doklady o vytýčení všech stávajících inženýrských sítí a jejich zpětném protokolárním předání vlastníkům - provozovatelům.</w:t>
      </w:r>
    </w:p>
    <w:p w14:paraId="51058CF8" w14:textId="77777777" w:rsidR="002E475E" w:rsidRDefault="00966593">
      <w:pPr>
        <w:keepNext/>
        <w:keepLines/>
        <w:tabs>
          <w:tab w:val="left" w:pos="1080"/>
        </w:tabs>
        <w:spacing w:before="120" w:after="120"/>
        <w:jc w:val="both"/>
        <w:rPr>
          <w:rFonts w:ascii="Arial" w:eastAsia="Arial" w:hAnsi="Arial" w:cs="Arial"/>
          <w:sz w:val="22"/>
          <w:szCs w:val="22"/>
        </w:rPr>
      </w:pPr>
      <w:r>
        <w:rPr>
          <w:rFonts w:ascii="Arial" w:eastAsia="Arial" w:hAnsi="Arial" w:cs="Arial"/>
          <w:sz w:val="22"/>
          <w:szCs w:val="22"/>
        </w:rPr>
        <w:t>Zhotovitel je současně je předat kopie všech dokladů rovněž v elektronické verzi na přenosném nosiči.</w:t>
      </w:r>
    </w:p>
    <w:p w14:paraId="5CFDE4E0" w14:textId="77777777" w:rsidR="002E475E" w:rsidRDefault="00966593">
      <w:pPr>
        <w:keepNext/>
        <w:keepLines/>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13425CF7" w14:textId="77777777" w:rsidR="002E475E" w:rsidRDefault="00966593">
      <w:pPr>
        <w:pStyle w:val="Nadpis3"/>
        <w:keepLines/>
        <w:numPr>
          <w:ilvl w:val="0"/>
          <w:numId w:val="0"/>
        </w:numPr>
        <w:spacing w:after="120"/>
        <w:ind w:left="709" w:hanging="709"/>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73F51F4F"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14:paraId="7F4871B3" w14:textId="5C670C8B" w:rsidR="009B5C8D" w:rsidRDefault="00966593" w:rsidP="001C4FD4">
      <w:pPr>
        <w:pStyle w:val="Nadpis3"/>
        <w:keepLines/>
        <w:numPr>
          <w:ilvl w:val="0"/>
          <w:numId w:val="0"/>
        </w:numPr>
        <w:spacing w:after="120"/>
        <w:jc w:val="both"/>
        <w:rPr>
          <w:b w:val="0"/>
          <w:bCs w:val="0"/>
          <w:sz w:val="22"/>
          <w:szCs w:val="22"/>
        </w:rPr>
      </w:pPr>
      <w:r>
        <w:rPr>
          <w:b w:val="0"/>
          <w:bCs w:val="0"/>
          <w:sz w:val="22"/>
          <w:szCs w:val="22"/>
        </w:rPr>
        <w:t>12.5.2 Objednatel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bookmarkStart w:id="7" w:name="_Toc323104691"/>
    </w:p>
    <w:p w14:paraId="4388D053"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14:paraId="72ACC8D4" w14:textId="77777777" w:rsidR="002E475E" w:rsidRDefault="00966593">
      <w:pPr>
        <w:keepNext/>
        <w:keepLines/>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7"/>
    </w:p>
    <w:p w14:paraId="69A1748F" w14:textId="77777777" w:rsidR="002E475E" w:rsidRDefault="002E475E">
      <w:pPr>
        <w:keepNext/>
        <w:keepLines/>
        <w:ind w:left="540" w:hanging="540"/>
        <w:jc w:val="center"/>
        <w:rPr>
          <w:rFonts w:ascii="Arial" w:eastAsia="Arial" w:hAnsi="Arial" w:cs="Arial"/>
          <w:sz w:val="22"/>
          <w:szCs w:val="22"/>
        </w:rPr>
      </w:pPr>
    </w:p>
    <w:p w14:paraId="7201826A" w14:textId="77777777" w:rsidR="002E475E" w:rsidRDefault="00966593">
      <w:pPr>
        <w:keepNext/>
        <w:keepLines/>
        <w:spacing w:after="120"/>
        <w:ind w:left="709" w:hanging="709"/>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Odpovědnost za vady díla</w:t>
      </w:r>
    </w:p>
    <w:p w14:paraId="3EF50F00"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14:paraId="5A4D3B74"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eastAsia="Arial" w:hAnsi="Arial" w:cs="Arial"/>
          <w:sz w:val="22"/>
          <w:szCs w:val="22"/>
        </w:rPr>
        <w:t>Ust</w:t>
      </w:r>
      <w:proofErr w:type="spellEnd"/>
      <w:r>
        <w:rPr>
          <w:rFonts w:ascii="Arial" w:eastAsia="Arial" w:hAnsi="Arial" w:cs="Arial"/>
          <w:sz w:val="22"/>
          <w:szCs w:val="22"/>
        </w:rPr>
        <w:t xml:space="preserve">. § 2630 odst. 2 Občanského zákoníku se v takovém případě neuplatní. </w:t>
      </w:r>
    </w:p>
    <w:p w14:paraId="5FEEC3C7" w14:textId="77777777" w:rsidR="002E475E" w:rsidRDefault="00966593">
      <w:pPr>
        <w:keepNext/>
        <w:keepLines/>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65D9A60C" w14:textId="77777777" w:rsidR="002E475E" w:rsidRDefault="00966593">
      <w:pPr>
        <w:keepNext/>
        <w:keepLines/>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69C404C1" w14:textId="77777777" w:rsidR="002E475E" w:rsidRDefault="00966593">
      <w:pPr>
        <w:pStyle w:val="Nadpis3"/>
        <w:keepLines/>
        <w:numPr>
          <w:ilvl w:val="0"/>
          <w:numId w:val="0"/>
        </w:numPr>
        <w:tabs>
          <w:tab w:val="left" w:pos="0"/>
        </w:tabs>
        <w:spacing w:after="120"/>
        <w:jc w:val="both"/>
        <w:rPr>
          <w:b w:val="0"/>
          <w:bCs w:val="0"/>
          <w:sz w:val="22"/>
          <w:szCs w:val="22"/>
        </w:rPr>
      </w:pPr>
      <w:r>
        <w:rPr>
          <w:b w:val="0"/>
          <w:bCs w:val="0"/>
          <w:sz w:val="22"/>
          <w:szCs w:val="22"/>
        </w:rPr>
        <w:t xml:space="preserve">13.2.1 </w:t>
      </w:r>
      <w:r>
        <w:rPr>
          <w:b w:val="0"/>
          <w:bCs w:val="0"/>
          <w:sz w:val="22"/>
          <w:szCs w:val="22"/>
        </w:rPr>
        <w:tab/>
        <w:t xml:space="preserve">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1FF75D9F" w14:textId="77777777" w:rsidR="002E475E" w:rsidRDefault="00966593">
      <w:pPr>
        <w:pStyle w:val="Nadpis2"/>
        <w:keepLines/>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rPr>
        <w:tab/>
      </w:r>
      <w:r>
        <w:rPr>
          <w:b w:val="0"/>
          <w:bCs w:val="0"/>
          <w:sz w:val="22"/>
          <w:szCs w:val="22"/>
          <w:u w:val="single"/>
        </w:rPr>
        <w:t>Výjimky ze záruky</w:t>
      </w:r>
    </w:p>
    <w:p w14:paraId="6FCF59C0"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13.3.1 </w:t>
      </w:r>
      <w:r>
        <w:rPr>
          <w:b w:val="0"/>
          <w:bCs w:val="0"/>
          <w:sz w:val="22"/>
          <w:szCs w:val="22"/>
        </w:rPr>
        <w:tab/>
        <w:t xml:space="preserve">Záruční doba pro dodávky strojů a zařízení, na něž výrobce těchto zařízení </w:t>
      </w:r>
      <w:proofErr w:type="gramStart"/>
      <w:r>
        <w:rPr>
          <w:b w:val="0"/>
          <w:bCs w:val="0"/>
          <w:sz w:val="22"/>
          <w:szCs w:val="22"/>
        </w:rPr>
        <w:t>vystavuje</w:t>
      </w:r>
      <w:proofErr w:type="gramEnd"/>
      <w:r>
        <w:rPr>
          <w:b w:val="0"/>
          <w:bCs w:val="0"/>
          <w:sz w:val="22"/>
          <w:szCs w:val="22"/>
        </w:rPr>
        <w:t xml:space="preserve"> samostatný záruční list se </w:t>
      </w:r>
      <w:proofErr w:type="gramStart"/>
      <w:r>
        <w:rPr>
          <w:b w:val="0"/>
          <w:bCs w:val="0"/>
          <w:sz w:val="22"/>
          <w:szCs w:val="22"/>
        </w:rPr>
        <w:t>sjednává</w:t>
      </w:r>
      <w:proofErr w:type="gramEnd"/>
      <w:r>
        <w:rPr>
          <w:b w:val="0"/>
          <w:bCs w:val="0"/>
          <w:sz w:val="22"/>
          <w:szCs w:val="22"/>
        </w:rPr>
        <w:t xml:space="preserve"> v délce doby poskytnuté výrobcem, nejméně však v délce </w:t>
      </w:r>
      <w:r>
        <w:rPr>
          <w:sz w:val="22"/>
          <w:szCs w:val="22"/>
        </w:rPr>
        <w:t>24 měsíců</w:t>
      </w:r>
      <w:r>
        <w:rPr>
          <w:b w:val="0"/>
          <w:bCs w:val="0"/>
          <w:sz w:val="22"/>
          <w:szCs w:val="22"/>
        </w:rPr>
        <w:t>.</w:t>
      </w:r>
    </w:p>
    <w:p w14:paraId="36E184E2" w14:textId="77777777" w:rsidR="001C4FD4" w:rsidRDefault="001C4FD4">
      <w:pPr>
        <w:pStyle w:val="Nadpis3"/>
        <w:keepLines/>
        <w:numPr>
          <w:ilvl w:val="0"/>
          <w:numId w:val="0"/>
        </w:numPr>
        <w:spacing w:after="120"/>
        <w:jc w:val="both"/>
        <w:rPr>
          <w:b w:val="0"/>
          <w:bCs w:val="0"/>
          <w:sz w:val="22"/>
          <w:szCs w:val="22"/>
        </w:rPr>
      </w:pPr>
    </w:p>
    <w:p w14:paraId="1AB4AAF2" w14:textId="77777777" w:rsidR="001C4FD4" w:rsidRDefault="001C4FD4">
      <w:pPr>
        <w:pStyle w:val="Nadpis3"/>
        <w:keepLines/>
        <w:numPr>
          <w:ilvl w:val="0"/>
          <w:numId w:val="0"/>
        </w:numPr>
        <w:spacing w:after="120"/>
        <w:jc w:val="both"/>
        <w:rPr>
          <w:b w:val="0"/>
          <w:bCs w:val="0"/>
          <w:sz w:val="22"/>
          <w:szCs w:val="22"/>
        </w:rPr>
      </w:pPr>
    </w:p>
    <w:p w14:paraId="00B31569" w14:textId="77777777" w:rsidR="002E475E" w:rsidRDefault="00966593">
      <w:pPr>
        <w:pStyle w:val="Nadpis2"/>
        <w:keepLines/>
        <w:numPr>
          <w:ilvl w:val="0"/>
          <w:numId w:val="0"/>
        </w:numPr>
        <w:spacing w:after="120"/>
        <w:ind w:left="709" w:hanging="709"/>
        <w:rPr>
          <w:b w:val="0"/>
          <w:bCs w:val="0"/>
          <w:sz w:val="22"/>
          <w:szCs w:val="22"/>
          <w:u w:val="single"/>
        </w:rPr>
      </w:pPr>
      <w:r>
        <w:rPr>
          <w:sz w:val="22"/>
          <w:szCs w:val="22"/>
        </w:rPr>
        <w:lastRenderedPageBreak/>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71491DF4"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1D0F1E6B" w14:textId="77777777" w:rsidR="002E475E" w:rsidRDefault="00966593">
      <w:pPr>
        <w:pStyle w:val="Nadpis3"/>
        <w:keepLines/>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680EA8CA" w14:textId="77777777" w:rsidR="002E475E" w:rsidRDefault="00966593">
      <w:pPr>
        <w:pStyle w:val="Nadpis3"/>
        <w:keepLines/>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e-mailem na jakub.blatak@bbpstavby.cz nebo</w:t>
      </w:r>
    </w:p>
    <w:p w14:paraId="156E36E3" w14:textId="77777777" w:rsidR="002E475E" w:rsidRDefault="00966593">
      <w:pPr>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prostřednictvím datové schránky zhotovitele ww8ymk3.</w:t>
      </w:r>
      <w:r>
        <w:rPr>
          <w:rFonts w:ascii="Arial" w:eastAsia="Arial" w:hAnsi="Arial" w:cs="Arial"/>
          <w:b/>
          <w:bCs/>
          <w:sz w:val="22"/>
          <w:szCs w:val="22"/>
        </w:rPr>
        <w:tab/>
        <w:t xml:space="preserve"> </w:t>
      </w:r>
    </w:p>
    <w:p w14:paraId="403C4C5A"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V reklamaci musí být vady jednoznačně popsány. Dále v reklamaci objednatel uvede, jakým způsobem požaduje sjednat nápravu. Objednatel je oprávněn požadovat:</w:t>
      </w:r>
    </w:p>
    <w:p w14:paraId="6449E0C6" w14:textId="77777777" w:rsidR="002E475E" w:rsidRDefault="00966593" w:rsidP="00BA4EB6">
      <w:pPr>
        <w:numPr>
          <w:ilvl w:val="0"/>
          <w:numId w:val="5"/>
        </w:numPr>
        <w:tabs>
          <w:tab w:val="left" w:pos="284"/>
        </w:tabs>
        <w:ind w:left="0" w:firstLine="0"/>
        <w:jc w:val="both"/>
        <w:rPr>
          <w:rFonts w:ascii="Arial" w:eastAsia="Arial" w:hAnsi="Arial" w:cs="Arial"/>
          <w:sz w:val="22"/>
          <w:szCs w:val="22"/>
        </w:rPr>
      </w:pPr>
      <w:r>
        <w:rPr>
          <w:rFonts w:ascii="Arial" w:eastAsia="Arial" w:hAnsi="Arial" w:cs="Arial"/>
          <w:sz w:val="22"/>
          <w:szCs w:val="22"/>
        </w:rPr>
        <w:t xml:space="preserve">     Odstranění vady dodáním náhradního plnění nebo jeho části.</w:t>
      </w:r>
    </w:p>
    <w:p w14:paraId="01410219" w14:textId="77777777" w:rsidR="002E475E" w:rsidRDefault="00966593" w:rsidP="00BA4EB6">
      <w:pPr>
        <w:numPr>
          <w:ilvl w:val="0"/>
          <w:numId w:val="5"/>
        </w:numPr>
        <w:tabs>
          <w:tab w:val="left" w:pos="284"/>
        </w:tabs>
        <w:ind w:left="0" w:firstLine="0"/>
        <w:jc w:val="both"/>
        <w:rPr>
          <w:rFonts w:ascii="Arial" w:eastAsia="Arial" w:hAnsi="Arial" w:cs="Arial"/>
          <w:sz w:val="22"/>
          <w:szCs w:val="22"/>
        </w:rPr>
      </w:pPr>
      <w:r>
        <w:rPr>
          <w:rFonts w:ascii="Arial" w:eastAsia="Arial" w:hAnsi="Arial" w:cs="Arial"/>
          <w:sz w:val="22"/>
          <w:szCs w:val="22"/>
        </w:rPr>
        <w:t xml:space="preserve">     Odstranění vady opravou, je-li vada opravitelná.</w:t>
      </w:r>
    </w:p>
    <w:p w14:paraId="35FA175B" w14:textId="77777777" w:rsidR="002E475E" w:rsidRDefault="00966593" w:rsidP="00BA4EB6">
      <w:pPr>
        <w:numPr>
          <w:ilvl w:val="0"/>
          <w:numId w:val="5"/>
        </w:numPr>
        <w:ind w:left="284" w:hanging="284"/>
        <w:jc w:val="both"/>
        <w:rPr>
          <w:rFonts w:ascii="Arial" w:eastAsia="Arial" w:hAnsi="Arial" w:cs="Arial"/>
          <w:sz w:val="22"/>
          <w:szCs w:val="22"/>
        </w:rPr>
      </w:pPr>
      <w:r>
        <w:rPr>
          <w:rFonts w:ascii="Arial" w:eastAsia="Arial" w:hAnsi="Arial" w:cs="Arial"/>
          <w:sz w:val="22"/>
          <w:szCs w:val="22"/>
        </w:rPr>
        <w:t xml:space="preserve">     Přiměřenou slevu ze sjednané ceny.</w:t>
      </w:r>
    </w:p>
    <w:p w14:paraId="0C011890" w14:textId="200ED411" w:rsidR="00BA4EB6" w:rsidRDefault="00966593">
      <w:pPr>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14:paraId="2117F53A" w14:textId="77777777" w:rsidR="002E475E" w:rsidRDefault="00966593">
      <w:pPr>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2F276C4A"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14:paraId="167231E5"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35F0DDF5"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747FC995" w14:textId="77777777" w:rsidR="002E475E" w:rsidRDefault="00966593">
      <w:pPr>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65654134"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14:paraId="78834D44"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14:paraId="603820B0"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14:paraId="644AEADC" w14:textId="77777777" w:rsidR="002E475E" w:rsidRDefault="00966593">
      <w:pPr>
        <w:spacing w:before="120" w:after="120"/>
        <w:jc w:val="both"/>
        <w:rPr>
          <w:rFonts w:ascii="Arial" w:eastAsia="Arial" w:hAnsi="Arial" w:cs="Arial"/>
          <w:sz w:val="22"/>
          <w:szCs w:val="22"/>
        </w:rPr>
      </w:pPr>
      <w:proofErr w:type="gramStart"/>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u w:val="single"/>
        </w:rPr>
        <w:t>Postup</w:t>
      </w:r>
      <w:proofErr w:type="gramEnd"/>
      <w:r>
        <w:rPr>
          <w:rFonts w:ascii="Arial" w:eastAsia="Arial" w:hAnsi="Arial" w:cs="Arial"/>
          <w:sz w:val="22"/>
          <w:szCs w:val="22"/>
          <w:u w:val="single"/>
        </w:rPr>
        <w:t xml:space="preserve"> po odstranění vad </w:t>
      </w:r>
    </w:p>
    <w:p w14:paraId="2920DB7B"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6C90C430"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14:paraId="193EEED8" w14:textId="73EA54F5" w:rsidR="009B5C8D" w:rsidRPr="001C4FD4" w:rsidRDefault="00966593" w:rsidP="001C4FD4">
      <w:pPr>
        <w:spacing w:before="120" w:after="120"/>
        <w:jc w:val="both"/>
        <w:rPr>
          <w:rFonts w:ascii="Arial" w:eastAsia="Arial" w:hAnsi="Arial" w:cs="Arial"/>
          <w:sz w:val="22"/>
          <w:szCs w:val="22"/>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4AAEFB4B" w14:textId="77777777" w:rsidR="002E475E" w:rsidRDefault="00966593">
      <w:pPr>
        <w:jc w:val="center"/>
        <w:rPr>
          <w:rFonts w:ascii="Arial" w:eastAsia="Arial" w:hAnsi="Arial" w:cs="Arial"/>
          <w:sz w:val="22"/>
          <w:szCs w:val="22"/>
        </w:rPr>
      </w:pPr>
      <w:r>
        <w:rPr>
          <w:rFonts w:ascii="Arial" w:eastAsia="Arial" w:hAnsi="Arial" w:cs="Arial"/>
          <w:b/>
          <w:bCs/>
          <w:sz w:val="22"/>
          <w:szCs w:val="22"/>
        </w:rPr>
        <w:t>XIV.</w:t>
      </w:r>
    </w:p>
    <w:p w14:paraId="35EB4CE8" w14:textId="77777777" w:rsidR="002E475E" w:rsidRDefault="00966593">
      <w:pPr>
        <w:spacing w:after="12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14:paraId="1EF21FE6"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Vlastnictví díla</w:t>
      </w:r>
    </w:p>
    <w:p w14:paraId="49BE763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14:paraId="2AC94C7C"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lastRenderedPageBreak/>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0787EF3E"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14:paraId="04F1C7DD" w14:textId="77777777" w:rsidR="002E475E" w:rsidRDefault="00966593">
      <w:pPr>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8" w:name="_Toc323104693"/>
      <w:r>
        <w:rPr>
          <w:rFonts w:ascii="Arial" w:eastAsia="Arial" w:hAnsi="Arial" w:cs="Arial"/>
          <w:sz w:val="22"/>
          <w:szCs w:val="22"/>
        </w:rPr>
        <w:tab/>
      </w:r>
      <w:r>
        <w:rPr>
          <w:rFonts w:ascii="Arial" w:eastAsia="Arial" w:hAnsi="Arial" w:cs="Arial"/>
          <w:sz w:val="22"/>
          <w:szCs w:val="22"/>
          <w:u w:val="single"/>
        </w:rPr>
        <w:t>Pojištění díla</w:t>
      </w:r>
      <w:r>
        <w:rPr>
          <w:rFonts w:ascii="Arial" w:eastAsia="Arial" w:hAnsi="Arial" w:cs="Arial"/>
          <w:sz w:val="22"/>
          <w:szCs w:val="22"/>
        </w:rPr>
        <w:t xml:space="preserve"> </w:t>
      </w:r>
      <w:bookmarkEnd w:id="8"/>
    </w:p>
    <w:p w14:paraId="4A8D0E7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20702F37"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14.3.2 </w:t>
      </w:r>
      <w:r>
        <w:rPr>
          <w:rFonts w:ascii="Arial" w:eastAsia="Arial" w:hAnsi="Arial" w:cs="Arial"/>
          <w:sz w:val="22"/>
          <w:szCs w:val="22"/>
        </w:rPr>
        <w:tab/>
        <w:t>Objednatel je povinen poskytnout v souvislosti s pojistnou událostí zhotoviteli veškerou součinnost, která je v jeho možnostech.</w:t>
      </w:r>
    </w:p>
    <w:p w14:paraId="1E5D900A" w14:textId="7FCA3176" w:rsidR="009B5C8D" w:rsidRPr="001C4FD4" w:rsidRDefault="00966593" w:rsidP="001C4FD4">
      <w:pPr>
        <w:spacing w:before="120" w:after="120"/>
        <w:jc w:val="both"/>
        <w:rPr>
          <w:rFonts w:ascii="Arial" w:eastAsia="Arial" w:hAnsi="Arial" w:cs="Arial"/>
          <w:sz w:val="22"/>
          <w:szCs w:val="22"/>
        </w:rPr>
      </w:pPr>
      <w:proofErr w:type="gramStart"/>
      <w:r>
        <w:rPr>
          <w:rFonts w:ascii="Arial" w:eastAsia="Arial" w:hAnsi="Arial" w:cs="Arial"/>
          <w:sz w:val="22"/>
          <w:szCs w:val="22"/>
        </w:rPr>
        <w:t>14.3.3  Náklady</w:t>
      </w:r>
      <w:proofErr w:type="gramEnd"/>
      <w:r>
        <w:rPr>
          <w:rFonts w:ascii="Arial" w:eastAsia="Arial" w:hAnsi="Arial" w:cs="Arial"/>
          <w:sz w:val="22"/>
          <w:szCs w:val="22"/>
        </w:rPr>
        <w:t xml:space="preserve"> na pojištění nese zhotovitel a jsou zahrnuty ve sjednané ceně díla.</w:t>
      </w:r>
    </w:p>
    <w:p w14:paraId="6C304CAE" w14:textId="77777777" w:rsidR="002E475E" w:rsidRDefault="00966593">
      <w:pPr>
        <w:spacing w:before="120"/>
        <w:jc w:val="center"/>
        <w:rPr>
          <w:rFonts w:ascii="Arial" w:eastAsia="Arial" w:hAnsi="Arial" w:cs="Arial"/>
          <w:sz w:val="22"/>
          <w:szCs w:val="22"/>
        </w:rPr>
      </w:pPr>
      <w:r>
        <w:rPr>
          <w:rFonts w:ascii="Arial" w:eastAsia="Arial" w:hAnsi="Arial" w:cs="Arial"/>
          <w:b/>
          <w:bCs/>
          <w:sz w:val="22"/>
          <w:szCs w:val="22"/>
        </w:rPr>
        <w:t>XV.</w:t>
      </w:r>
    </w:p>
    <w:p w14:paraId="13FA8F6C" w14:textId="77777777" w:rsidR="002E475E" w:rsidRDefault="00966593">
      <w:pPr>
        <w:spacing w:after="120"/>
        <w:jc w:val="center"/>
        <w:rPr>
          <w:rFonts w:ascii="Arial" w:eastAsia="Arial" w:hAnsi="Arial" w:cs="Arial"/>
          <w:b/>
          <w:bCs/>
          <w:sz w:val="22"/>
          <w:szCs w:val="22"/>
        </w:rPr>
      </w:pPr>
      <w:r>
        <w:rPr>
          <w:rFonts w:ascii="Arial" w:eastAsia="Arial" w:hAnsi="Arial" w:cs="Arial"/>
          <w:b/>
          <w:bCs/>
          <w:sz w:val="22"/>
          <w:szCs w:val="22"/>
        </w:rPr>
        <w:t>Sankční ujednání</w:t>
      </w:r>
    </w:p>
    <w:p w14:paraId="0E5CDE68"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neplnění dohodnutých termínů</w:t>
      </w:r>
    </w:p>
    <w:p w14:paraId="1BCCE9CA" w14:textId="0D68C1F1"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w:t>
      </w:r>
      <w:r w:rsidR="009B5C8D">
        <w:rPr>
          <w:rFonts w:ascii="Arial" w:eastAsia="Arial" w:hAnsi="Arial" w:cs="Arial"/>
          <w:sz w:val="22"/>
          <w:szCs w:val="22"/>
        </w:rPr>
        <w:t xml:space="preserve">bez DPH </w:t>
      </w:r>
      <w:r>
        <w:rPr>
          <w:rFonts w:ascii="Arial" w:eastAsia="Arial" w:hAnsi="Arial" w:cs="Arial"/>
          <w:sz w:val="22"/>
          <w:szCs w:val="22"/>
        </w:rPr>
        <w:t xml:space="preserve">sjednané ke dni uzavření smlouvy za každý i započatý den prodlení. </w:t>
      </w:r>
    </w:p>
    <w:p w14:paraId="1F31B217" w14:textId="60BA4997" w:rsidR="002E475E" w:rsidRPr="00BB0C62"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v termínu stanoveném v odstavci 5.1.2, je povinen zaplatit objednateli </w:t>
      </w:r>
      <w:r w:rsidRPr="00BB0C62">
        <w:rPr>
          <w:rFonts w:ascii="Arial" w:eastAsia="Arial" w:hAnsi="Arial" w:cs="Arial"/>
          <w:sz w:val="22"/>
          <w:szCs w:val="22"/>
        </w:rPr>
        <w:t xml:space="preserve">smluvní pokutu ve výši 0,1 % z celkové ceny díla </w:t>
      </w:r>
      <w:r w:rsidR="009B5C8D" w:rsidRPr="00BB0C62">
        <w:rPr>
          <w:rFonts w:ascii="Arial" w:eastAsia="Arial" w:hAnsi="Arial" w:cs="Arial"/>
          <w:sz w:val="22"/>
          <w:szCs w:val="22"/>
        </w:rPr>
        <w:t xml:space="preserve">bez DPH </w:t>
      </w:r>
      <w:r w:rsidRPr="00BB0C62">
        <w:rPr>
          <w:rFonts w:ascii="Arial" w:eastAsia="Arial" w:hAnsi="Arial" w:cs="Arial"/>
          <w:sz w:val="22"/>
          <w:szCs w:val="22"/>
        </w:rPr>
        <w:t xml:space="preserve">sjednané ke dni uzavření smlouvy za každý i započatý den prodlení. </w:t>
      </w:r>
    </w:p>
    <w:p w14:paraId="5089EFAD" w14:textId="651F46D5" w:rsidR="002E475E" w:rsidRDefault="00966593">
      <w:pPr>
        <w:spacing w:before="120" w:after="120"/>
        <w:jc w:val="both"/>
        <w:rPr>
          <w:rFonts w:ascii="Arial" w:eastAsia="Arial" w:hAnsi="Arial" w:cs="Arial"/>
          <w:sz w:val="22"/>
          <w:szCs w:val="22"/>
        </w:rPr>
      </w:pPr>
      <w:r w:rsidRPr="00BB0C62">
        <w:rPr>
          <w:rFonts w:ascii="Arial" w:eastAsia="Arial" w:hAnsi="Arial" w:cs="Arial"/>
          <w:sz w:val="22"/>
          <w:szCs w:val="22"/>
        </w:rPr>
        <w:t>15.1.3 Pokud bude zhotovitel v prodlení s předáním díla bez vad a nedodělků ve sjednaném termínu podle smlouvy, je povinen zaplatit objednateli smluvní pokutu</w:t>
      </w:r>
      <w:r>
        <w:rPr>
          <w:rFonts w:ascii="Arial" w:eastAsia="Arial" w:hAnsi="Arial" w:cs="Arial"/>
          <w:sz w:val="22"/>
          <w:szCs w:val="22"/>
        </w:rPr>
        <w:t xml:space="preserve"> ve výši 0,2 % z celkové ceny díla </w:t>
      </w:r>
      <w:r w:rsidR="009B5C8D">
        <w:rPr>
          <w:rFonts w:ascii="Arial" w:eastAsia="Arial" w:hAnsi="Arial" w:cs="Arial"/>
          <w:sz w:val="22"/>
          <w:szCs w:val="22"/>
        </w:rPr>
        <w:t xml:space="preserve">bez DPH </w:t>
      </w:r>
      <w:r>
        <w:rPr>
          <w:rFonts w:ascii="Arial" w:eastAsia="Arial" w:hAnsi="Arial" w:cs="Arial"/>
          <w:sz w:val="22"/>
          <w:szCs w:val="22"/>
        </w:rPr>
        <w:t xml:space="preserve">sjednané ke dni uzavření smlouvy za každý i započatý den prodlení. </w:t>
      </w:r>
    </w:p>
    <w:p w14:paraId="2C18B448" w14:textId="6B33FC23" w:rsidR="0060688F" w:rsidRDefault="0060688F">
      <w:pPr>
        <w:spacing w:before="120" w:after="120"/>
        <w:jc w:val="both"/>
        <w:rPr>
          <w:rFonts w:ascii="Arial" w:eastAsia="Arial" w:hAnsi="Arial" w:cs="Arial"/>
          <w:sz w:val="22"/>
          <w:szCs w:val="22"/>
        </w:rPr>
      </w:pPr>
      <w:r>
        <w:rPr>
          <w:rFonts w:ascii="Arial" w:eastAsia="Arial" w:hAnsi="Arial" w:cs="Arial"/>
          <w:sz w:val="22"/>
          <w:szCs w:val="22"/>
        </w:rPr>
        <w:t>15.1.4 Pokud bude zhotovitel v prodlení s dodržením Harmonogramu provádění prací dle bodu 5.1.3 smlouvy, je povinen zaplatit objednateli smluvní pokutu ve výši 0,1 % z celkové ceny díla</w:t>
      </w:r>
      <w:r w:rsidR="005518AA">
        <w:rPr>
          <w:rFonts w:ascii="Arial" w:eastAsia="Arial" w:hAnsi="Arial" w:cs="Arial"/>
          <w:sz w:val="22"/>
          <w:szCs w:val="22"/>
        </w:rPr>
        <w:t xml:space="preserve"> bez DPH</w:t>
      </w:r>
      <w:r>
        <w:rPr>
          <w:rFonts w:ascii="Arial" w:eastAsia="Arial" w:hAnsi="Arial" w:cs="Arial"/>
          <w:sz w:val="22"/>
          <w:szCs w:val="22"/>
        </w:rPr>
        <w:t xml:space="preserve"> sjednané ke dni uzavření smlouvy za každý i započatý den prodlení.</w:t>
      </w:r>
    </w:p>
    <w:p w14:paraId="56BC9916"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15.1.4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1C49C7A5"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557CD8EF"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319B3A6B"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2B1CDC6F"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vadu ve sjednaném termínu, je povinen zaplatit objed</w:t>
      </w:r>
      <w:r w:rsidR="00BA4EB6">
        <w:rPr>
          <w:rFonts w:ascii="Arial" w:eastAsia="Arial" w:hAnsi="Arial" w:cs="Arial"/>
          <w:sz w:val="22"/>
          <w:szCs w:val="22"/>
        </w:rPr>
        <w:t xml:space="preserve">nateli smluvní pokutu ve výši 2 </w:t>
      </w:r>
      <w:r>
        <w:rPr>
          <w:rFonts w:ascii="Arial" w:eastAsia="Arial" w:hAnsi="Arial" w:cs="Arial"/>
          <w:sz w:val="22"/>
          <w:szCs w:val="22"/>
        </w:rPr>
        <w:t>500 Kč za každou reklamovanou vadu, u níž je v prodlení, a za každý den prodlení.</w:t>
      </w:r>
    </w:p>
    <w:p w14:paraId="0D4165B2" w14:textId="77777777" w:rsidR="002E475E" w:rsidRDefault="00966593">
      <w:pPr>
        <w:spacing w:before="120" w:after="120"/>
        <w:jc w:val="both"/>
        <w:rPr>
          <w:rFonts w:ascii="Arial" w:eastAsia="Arial" w:hAnsi="Arial" w:cs="Arial"/>
          <w:sz w:val="22"/>
          <w:szCs w:val="22"/>
        </w:rPr>
      </w:pPr>
      <w:proofErr w:type="gramStart"/>
      <w:r>
        <w:rPr>
          <w:rFonts w:ascii="Arial" w:eastAsia="Arial" w:hAnsi="Arial" w:cs="Arial"/>
          <w:sz w:val="22"/>
          <w:szCs w:val="22"/>
        </w:rPr>
        <w:t>15.2.3  Označil</w:t>
      </w:r>
      <w:proofErr w:type="gramEnd"/>
      <w:r>
        <w:rPr>
          <w:rFonts w:ascii="Arial" w:eastAsia="Arial" w:hAnsi="Arial" w:cs="Arial"/>
          <w:sz w:val="22"/>
          <w:szCs w:val="22"/>
        </w:rPr>
        <w:t>-li objednatel v reklamaci, že se jedná o vadu, která brání řádnému užívání díla, příp. hrozí-li nebezpečí škody velkého rozsahu (havárie), sjednávají smluvní strany smluvní pokuty dle odst. 15.2.1 a 15.2.2 ve dvojnásobné výši.</w:t>
      </w:r>
    </w:p>
    <w:p w14:paraId="20E70933"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5A58B175"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15.3.1 Pokud zhotovitel poruší některou z povinností uvedených v čl. IX. odst. 9.1.5. nebo 9.1.6., je povinen zaplatit objednateli sm</w:t>
      </w:r>
      <w:r w:rsidR="00BA4EB6">
        <w:rPr>
          <w:rFonts w:ascii="Arial" w:eastAsia="Arial" w:hAnsi="Arial" w:cs="Arial"/>
          <w:sz w:val="22"/>
          <w:szCs w:val="22"/>
        </w:rPr>
        <w:t>luvní pokutu ve výši 5</w:t>
      </w:r>
      <w:r w:rsidR="00C50A92">
        <w:rPr>
          <w:rFonts w:ascii="Arial" w:eastAsia="Arial" w:hAnsi="Arial" w:cs="Arial"/>
          <w:sz w:val="22"/>
          <w:szCs w:val="22"/>
        </w:rPr>
        <w:t xml:space="preserve"> </w:t>
      </w:r>
      <w:r>
        <w:rPr>
          <w:rFonts w:ascii="Arial" w:eastAsia="Arial" w:hAnsi="Arial" w:cs="Arial"/>
          <w:sz w:val="22"/>
          <w:szCs w:val="22"/>
        </w:rPr>
        <w:t xml:space="preserve">000 Kč za každý případ porušení povinnosti. </w:t>
      </w:r>
    </w:p>
    <w:p w14:paraId="179CBDBB" w14:textId="77777777" w:rsidR="00C50A92" w:rsidRDefault="00966593" w:rsidP="00C50A92">
      <w:pPr>
        <w:jc w:val="both"/>
        <w:rPr>
          <w:rFonts w:ascii="Arial" w:eastAsia="Arial" w:hAnsi="Arial" w:cs="Arial"/>
          <w:sz w:val="22"/>
          <w:szCs w:val="22"/>
        </w:rPr>
      </w:pPr>
      <w:r>
        <w:rPr>
          <w:rFonts w:ascii="Arial" w:eastAsia="Arial" w:hAnsi="Arial" w:cs="Arial"/>
          <w:sz w:val="22"/>
          <w:szCs w:val="22"/>
        </w:rPr>
        <w:lastRenderedPageBreak/>
        <w:t>15.3.2</w:t>
      </w:r>
      <w:r>
        <w:rPr>
          <w:rFonts w:ascii="Arial" w:eastAsia="Arial" w:hAnsi="Arial" w:cs="Arial"/>
          <w:sz w:val="22"/>
          <w:szCs w:val="22"/>
        </w:rPr>
        <w:tab/>
        <w:t>Pokud se zhotovitel nebo pracovníci zhotovitele dopustí méně závažného porušení bezpečnostních předpisů, je zhotovitel povinen zaplatit objed</w:t>
      </w:r>
      <w:r w:rsidR="00BA4EB6">
        <w:rPr>
          <w:rFonts w:ascii="Arial" w:eastAsia="Arial" w:hAnsi="Arial" w:cs="Arial"/>
          <w:sz w:val="22"/>
          <w:szCs w:val="22"/>
        </w:rPr>
        <w:t xml:space="preserve">nateli smluvní pokutu ve výši </w:t>
      </w:r>
    </w:p>
    <w:p w14:paraId="73277BCF" w14:textId="77777777" w:rsidR="002E475E" w:rsidRDefault="00BA4EB6" w:rsidP="00C50A92">
      <w:pPr>
        <w:spacing w:after="120"/>
        <w:jc w:val="both"/>
        <w:rPr>
          <w:rFonts w:ascii="Arial" w:eastAsia="Arial" w:hAnsi="Arial" w:cs="Arial"/>
          <w:sz w:val="22"/>
          <w:szCs w:val="22"/>
        </w:rPr>
      </w:pPr>
      <w:r>
        <w:rPr>
          <w:rFonts w:ascii="Arial" w:eastAsia="Arial" w:hAnsi="Arial" w:cs="Arial"/>
          <w:sz w:val="22"/>
          <w:szCs w:val="22"/>
        </w:rPr>
        <w:t>1</w:t>
      </w:r>
      <w:r w:rsidR="00C50A92">
        <w:rPr>
          <w:rFonts w:ascii="Arial" w:eastAsia="Arial" w:hAnsi="Arial" w:cs="Arial"/>
          <w:sz w:val="22"/>
          <w:szCs w:val="22"/>
        </w:rPr>
        <w:t xml:space="preserve"> </w:t>
      </w:r>
      <w:r w:rsidR="00966593">
        <w:rPr>
          <w:rFonts w:ascii="Arial" w:eastAsia="Arial" w:hAnsi="Arial" w:cs="Arial"/>
          <w:sz w:val="22"/>
          <w:szCs w:val="22"/>
        </w:rPr>
        <w:t xml:space="preserve">000 Kč za každé jednotlivé porušení. </w:t>
      </w:r>
    </w:p>
    <w:p w14:paraId="4CC59BF9" w14:textId="77777777" w:rsidR="00C50A92" w:rsidRDefault="00966593" w:rsidP="00C50A92">
      <w:pPr>
        <w:jc w:val="both"/>
        <w:rPr>
          <w:rFonts w:ascii="Arial" w:eastAsia="Arial" w:hAnsi="Arial" w:cs="Arial"/>
          <w:sz w:val="22"/>
          <w:szCs w:val="22"/>
        </w:rPr>
      </w:pPr>
      <w:r>
        <w:rPr>
          <w:rFonts w:ascii="Arial" w:eastAsia="Arial" w:hAnsi="Arial" w:cs="Arial"/>
          <w:sz w:val="22"/>
          <w:szCs w:val="22"/>
        </w:rPr>
        <w:t>15.3.3 Pokud se zhotovitel nebo pracovníci zhotovitele dopustí závažného porušení bezpečnostních předpisů, je povinen zhotovitel zaplatit objedn</w:t>
      </w:r>
      <w:r w:rsidR="00BA4EB6">
        <w:rPr>
          <w:rFonts w:ascii="Arial" w:eastAsia="Arial" w:hAnsi="Arial" w:cs="Arial"/>
          <w:sz w:val="22"/>
          <w:szCs w:val="22"/>
        </w:rPr>
        <w:t xml:space="preserve">ateli smluvní pokutu ve výši </w:t>
      </w:r>
    </w:p>
    <w:p w14:paraId="53FD8F53" w14:textId="77777777" w:rsidR="002E475E" w:rsidRDefault="00BA4EB6" w:rsidP="00C50A92">
      <w:pPr>
        <w:spacing w:after="120"/>
        <w:jc w:val="both"/>
        <w:rPr>
          <w:rFonts w:ascii="Arial" w:eastAsia="Arial" w:hAnsi="Arial" w:cs="Arial"/>
          <w:sz w:val="22"/>
          <w:szCs w:val="22"/>
        </w:rPr>
      </w:pPr>
      <w:r>
        <w:rPr>
          <w:rFonts w:ascii="Arial" w:eastAsia="Arial" w:hAnsi="Arial" w:cs="Arial"/>
          <w:sz w:val="22"/>
          <w:szCs w:val="22"/>
        </w:rPr>
        <w:t>10</w:t>
      </w:r>
      <w:r w:rsidR="00C50A92">
        <w:rPr>
          <w:rFonts w:ascii="Arial" w:eastAsia="Arial" w:hAnsi="Arial" w:cs="Arial"/>
          <w:sz w:val="22"/>
          <w:szCs w:val="22"/>
        </w:rPr>
        <w:t xml:space="preserve"> </w:t>
      </w:r>
      <w:r w:rsidR="00966593">
        <w:rPr>
          <w:rFonts w:ascii="Arial" w:eastAsia="Arial" w:hAnsi="Arial" w:cs="Arial"/>
          <w:sz w:val="22"/>
          <w:szCs w:val="22"/>
        </w:rPr>
        <w:t xml:space="preserve">000 Kč za každé jednotlivé porušení. </w:t>
      </w:r>
    </w:p>
    <w:p w14:paraId="41704442"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w:t>
      </w:r>
      <w:r w:rsidR="00C50A92">
        <w:rPr>
          <w:rFonts w:ascii="Arial" w:eastAsia="Arial" w:hAnsi="Arial" w:cs="Arial"/>
          <w:sz w:val="22"/>
          <w:szCs w:val="22"/>
        </w:rPr>
        <w:t xml:space="preserve">ateli smluvní pokutu ve výši 50 </w:t>
      </w:r>
      <w:r>
        <w:rPr>
          <w:rFonts w:ascii="Arial" w:eastAsia="Arial" w:hAnsi="Arial" w:cs="Arial"/>
          <w:sz w:val="22"/>
          <w:szCs w:val="22"/>
        </w:rPr>
        <w:t>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0AF78167"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2731E6DC"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40724E14"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Pokud zhotovitel poruší povinnost stanovenou v čl. VIII. odst. 8.2.2. (řádné a včasné plnění finančních závazků vůči subdodavatelům), je povinen zaplatit objed</w:t>
      </w:r>
      <w:r w:rsidR="00C50A92">
        <w:rPr>
          <w:rFonts w:ascii="Arial" w:eastAsia="Arial" w:hAnsi="Arial" w:cs="Arial"/>
          <w:sz w:val="22"/>
          <w:szCs w:val="22"/>
        </w:rPr>
        <w:t xml:space="preserve">nateli smluvní pokutu ve výši 5 </w:t>
      </w:r>
      <w:r>
        <w:rPr>
          <w:rFonts w:ascii="Arial" w:eastAsia="Arial" w:hAnsi="Arial" w:cs="Arial"/>
          <w:sz w:val="22"/>
          <w:szCs w:val="22"/>
        </w:rPr>
        <w:t xml:space="preserve">000 Kč za každý den prodlení se splněním povinnosti. </w:t>
      </w:r>
    </w:p>
    <w:p w14:paraId="7C2A2C07"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10.000 Kč za každý jednotlivý případ porušení této povinnosti.</w:t>
      </w:r>
    </w:p>
    <w:p w14:paraId="78E815C8" w14:textId="7E98CFAF" w:rsidR="00680D67" w:rsidRDefault="00680D67">
      <w:pPr>
        <w:spacing w:before="120" w:after="120"/>
        <w:jc w:val="both"/>
        <w:rPr>
          <w:rFonts w:ascii="Arial" w:eastAsia="Arial" w:hAnsi="Arial" w:cs="Arial"/>
          <w:sz w:val="22"/>
          <w:szCs w:val="22"/>
        </w:rPr>
      </w:pPr>
      <w:proofErr w:type="gramStart"/>
      <w:r>
        <w:rPr>
          <w:rFonts w:ascii="Arial" w:eastAsia="Arial" w:hAnsi="Arial" w:cs="Arial"/>
          <w:sz w:val="22"/>
          <w:szCs w:val="22"/>
        </w:rPr>
        <w:t>15.4.3  Pokud</w:t>
      </w:r>
      <w:proofErr w:type="gramEnd"/>
      <w:r>
        <w:rPr>
          <w:rFonts w:ascii="Arial" w:eastAsia="Arial" w:hAnsi="Arial" w:cs="Arial"/>
          <w:sz w:val="22"/>
          <w:szCs w:val="22"/>
        </w:rPr>
        <w:t xml:space="preserve"> zhotovitel poruší povinnosti stanovené v čl. XI odst. 11.1.2 </w:t>
      </w:r>
      <w:r w:rsidR="007A3BA9">
        <w:rPr>
          <w:rFonts w:ascii="Arial" w:eastAsia="Arial" w:hAnsi="Arial" w:cs="Arial"/>
          <w:sz w:val="22"/>
          <w:szCs w:val="22"/>
        </w:rPr>
        <w:t>nebo</w:t>
      </w:r>
      <w:r>
        <w:rPr>
          <w:rFonts w:ascii="Arial" w:eastAsia="Arial" w:hAnsi="Arial" w:cs="Arial"/>
          <w:sz w:val="22"/>
          <w:szCs w:val="22"/>
        </w:rPr>
        <w:t xml:space="preserve"> 11.2.1, je povinen zaplatit objednateli smluvní pokutu ve výši 1 000 Kč za každý jednotlivý případ porušení této povinnosti.</w:t>
      </w:r>
    </w:p>
    <w:p w14:paraId="7626FE5F" w14:textId="77777777" w:rsidR="007A3BA9" w:rsidRDefault="00966593">
      <w:pPr>
        <w:spacing w:before="120" w:after="120"/>
        <w:jc w:val="both"/>
        <w:rPr>
          <w:rFonts w:ascii="Arial" w:eastAsia="Arial" w:hAnsi="Arial" w:cs="Arial"/>
          <w:sz w:val="22"/>
          <w:szCs w:val="22"/>
        </w:rPr>
      </w:pPr>
      <w:r>
        <w:rPr>
          <w:rFonts w:ascii="Arial" w:eastAsia="Arial" w:hAnsi="Arial" w:cs="Arial"/>
          <w:sz w:val="22"/>
          <w:szCs w:val="22"/>
        </w:rPr>
        <w:t>15.4.3 Pokud zhotovitel poruší povinnosti stanovenou v čl. XIV. odst. 14.3.1 (udržování platnosti pojištění po celou dobu realizace díla), je povinen uhradit objedn</w:t>
      </w:r>
      <w:r w:rsidR="00C50A92">
        <w:rPr>
          <w:rFonts w:ascii="Arial" w:eastAsia="Arial" w:hAnsi="Arial" w:cs="Arial"/>
          <w:sz w:val="22"/>
          <w:szCs w:val="22"/>
        </w:rPr>
        <w:t xml:space="preserve">ateli smluvní pokutu ve výši 10 </w:t>
      </w:r>
      <w:r>
        <w:rPr>
          <w:rFonts w:ascii="Arial" w:eastAsia="Arial" w:hAnsi="Arial" w:cs="Arial"/>
          <w:sz w:val="22"/>
          <w:szCs w:val="22"/>
        </w:rPr>
        <w:t xml:space="preserve">000 Kč za každý den, v němž porušení povinnosti trvalo. </w:t>
      </w:r>
    </w:p>
    <w:p w14:paraId="7A9882A1" w14:textId="50F9699D"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w:t>
      </w:r>
      <w:r w:rsidR="00C50A92">
        <w:rPr>
          <w:rFonts w:ascii="Arial" w:eastAsia="Arial" w:hAnsi="Arial" w:cs="Arial"/>
          <w:sz w:val="22"/>
          <w:szCs w:val="22"/>
        </w:rPr>
        <w:t xml:space="preserve">výši 1 </w:t>
      </w:r>
      <w:r>
        <w:rPr>
          <w:rFonts w:ascii="Arial" w:eastAsia="Arial" w:hAnsi="Arial" w:cs="Arial"/>
          <w:sz w:val="22"/>
          <w:szCs w:val="22"/>
        </w:rPr>
        <w:t xml:space="preserve">000 Kč, při zvlášť závažném porušení (zejména vznikla-li nebo hrozí-li objednateli či třetím </w:t>
      </w:r>
      <w:r w:rsidR="00C50A92">
        <w:rPr>
          <w:rFonts w:ascii="Arial" w:eastAsia="Arial" w:hAnsi="Arial" w:cs="Arial"/>
          <w:sz w:val="22"/>
          <w:szCs w:val="22"/>
        </w:rPr>
        <w:t xml:space="preserve">osobám závažná újma) ve výši 10 </w:t>
      </w:r>
      <w:r>
        <w:rPr>
          <w:rFonts w:ascii="Arial" w:eastAsia="Arial" w:hAnsi="Arial" w:cs="Arial"/>
          <w:sz w:val="22"/>
          <w:szCs w:val="22"/>
        </w:rPr>
        <w:t xml:space="preserve">000 Kč. Stupeň závažnosti porušení povinnosti určuje objednatel.  Při opakovaném porušení povinnosti či podmínky je objednatel oprávněn požadovat zaplacení smluvní pokuty ve dvojnásobné výši. </w:t>
      </w:r>
    </w:p>
    <w:p w14:paraId="47D846C2" w14:textId="77777777" w:rsidR="002E475E" w:rsidRDefault="00966593">
      <w:pPr>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Společná ustanovení</w:t>
      </w:r>
      <w:r>
        <w:rPr>
          <w:rFonts w:ascii="Arial" w:eastAsia="Arial" w:hAnsi="Arial" w:cs="Arial"/>
          <w:sz w:val="22"/>
          <w:szCs w:val="22"/>
        </w:rPr>
        <w:t xml:space="preserve"> </w:t>
      </w:r>
    </w:p>
    <w:p w14:paraId="4F1F6C7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14:paraId="039047CE"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511F5D0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14:paraId="3B401841"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14:paraId="0B55837B" w14:textId="0AD882D1" w:rsidR="007A3BA9" w:rsidRPr="001C4FD4" w:rsidRDefault="00966593" w:rsidP="001C4FD4">
      <w:pPr>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086F4D5B" w14:textId="77777777" w:rsidR="002E475E" w:rsidRDefault="00966593">
      <w:pPr>
        <w:jc w:val="center"/>
        <w:rPr>
          <w:rFonts w:ascii="Arial" w:eastAsia="Arial" w:hAnsi="Arial" w:cs="Arial"/>
          <w:sz w:val="22"/>
          <w:szCs w:val="22"/>
        </w:rPr>
      </w:pPr>
      <w:r>
        <w:rPr>
          <w:rFonts w:ascii="Arial" w:eastAsia="Arial" w:hAnsi="Arial" w:cs="Arial"/>
          <w:b/>
          <w:bCs/>
          <w:sz w:val="22"/>
          <w:szCs w:val="22"/>
        </w:rPr>
        <w:t>XVI.</w:t>
      </w:r>
    </w:p>
    <w:p w14:paraId="30F74F89" w14:textId="77777777" w:rsidR="002E475E" w:rsidRDefault="00966593">
      <w:pPr>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1AB30C72" w14:textId="77777777" w:rsidR="002E475E" w:rsidRDefault="00966593">
      <w:pPr>
        <w:spacing w:before="120" w:after="120"/>
        <w:rPr>
          <w:rFonts w:ascii="Arial" w:eastAsia="Arial" w:hAnsi="Arial" w:cs="Arial"/>
          <w:sz w:val="22"/>
          <w:szCs w:val="22"/>
          <w:u w:val="single"/>
        </w:rPr>
      </w:pPr>
      <w:proofErr w:type="gramStart"/>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w:t>
      </w:r>
      <w:proofErr w:type="gramEnd"/>
      <w:r>
        <w:rPr>
          <w:rFonts w:ascii="Arial" w:eastAsia="Arial" w:hAnsi="Arial" w:cs="Arial"/>
          <w:sz w:val="22"/>
          <w:szCs w:val="22"/>
          <w:u w:val="single"/>
        </w:rPr>
        <w:t xml:space="preserve"> odstoupení od smlouvy</w:t>
      </w:r>
    </w:p>
    <w:p w14:paraId="61F12470" w14:textId="77777777" w:rsidR="002E475E" w:rsidRDefault="00966593">
      <w:pPr>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7B0FD146" w14:textId="77777777" w:rsidR="002E475E" w:rsidRDefault="00966593">
      <w:pPr>
        <w:spacing w:before="120" w:after="120"/>
        <w:rPr>
          <w:rFonts w:ascii="Arial" w:eastAsia="Arial" w:hAnsi="Arial" w:cs="Arial"/>
          <w:sz w:val="22"/>
          <w:szCs w:val="22"/>
        </w:rPr>
      </w:pPr>
      <w:r>
        <w:rPr>
          <w:rFonts w:ascii="Arial" w:eastAsia="Arial" w:hAnsi="Arial" w:cs="Arial"/>
          <w:b/>
          <w:bCs/>
          <w:sz w:val="22"/>
          <w:szCs w:val="22"/>
        </w:rPr>
        <w:lastRenderedPageBreak/>
        <w:t>16.2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Důvody odstoupení od smlouvy</w:t>
      </w:r>
    </w:p>
    <w:p w14:paraId="28DC5C8C"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28D732EA"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62C8FC7E"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538B6489"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259CB1CA"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14:paraId="075D59F1"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235037F0"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14:paraId="577EAD4E"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31CB6F3D"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64775232"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50993C9A"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21B6C420"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Právní účinky odstoupení od smlouvy</w:t>
      </w:r>
    </w:p>
    <w:p w14:paraId="7B8ED3D7" w14:textId="77777777" w:rsidR="002E475E" w:rsidRDefault="00966593">
      <w:pPr>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cs="Arial"/>
          <w:sz w:val="22"/>
          <w:szCs w:val="22"/>
        </w:rPr>
        <w:t>ust</w:t>
      </w:r>
      <w:proofErr w:type="spellEnd"/>
      <w:r>
        <w:rPr>
          <w:rFonts w:ascii="Arial" w:hAnsi="Arial" w:cs="Arial"/>
          <w:sz w:val="22"/>
          <w:szCs w:val="22"/>
        </w:rPr>
        <w:t xml:space="preserve">. § 2004 Občanského zákoníku. </w:t>
      </w:r>
    </w:p>
    <w:p w14:paraId="3161E59A"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AA1B82F" w14:textId="2F1F44A6" w:rsidR="007A3BA9" w:rsidRPr="001C4FD4" w:rsidRDefault="00966593" w:rsidP="001C4FD4">
      <w:pPr>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3398D397" w14:textId="77777777" w:rsidR="00663479" w:rsidRDefault="00966593" w:rsidP="00663479">
      <w:pPr>
        <w:spacing w:before="120" w:after="120"/>
        <w:jc w:val="center"/>
        <w:rPr>
          <w:rFonts w:ascii="Arial" w:eastAsia="Arial" w:hAnsi="Arial" w:cs="Arial"/>
          <w:b/>
          <w:bCs/>
          <w:sz w:val="22"/>
          <w:szCs w:val="22"/>
        </w:rPr>
      </w:pPr>
      <w:r>
        <w:rPr>
          <w:rFonts w:ascii="Arial" w:eastAsia="Arial" w:hAnsi="Arial" w:cs="Arial"/>
          <w:b/>
          <w:bCs/>
          <w:sz w:val="22"/>
          <w:szCs w:val="22"/>
        </w:rPr>
        <w:t>XVII.</w:t>
      </w:r>
    </w:p>
    <w:p w14:paraId="08FA0B12" w14:textId="77777777" w:rsidR="00663479" w:rsidRDefault="00966593" w:rsidP="00663479">
      <w:pPr>
        <w:spacing w:before="120" w:after="120"/>
        <w:jc w:val="center"/>
        <w:rPr>
          <w:rFonts w:ascii="Arial" w:eastAsia="Arial" w:hAnsi="Arial" w:cs="Arial"/>
          <w:b/>
          <w:bCs/>
          <w:sz w:val="22"/>
          <w:szCs w:val="22"/>
        </w:rPr>
      </w:pPr>
      <w:r>
        <w:rPr>
          <w:rFonts w:ascii="Arial" w:eastAsia="Arial" w:hAnsi="Arial" w:cs="Arial"/>
          <w:b/>
          <w:bCs/>
          <w:sz w:val="22"/>
          <w:szCs w:val="22"/>
        </w:rPr>
        <w:t xml:space="preserve">Závěrečná ustanovení </w:t>
      </w:r>
    </w:p>
    <w:p w14:paraId="7B876264" w14:textId="77777777" w:rsidR="00663479" w:rsidRDefault="00966593" w:rsidP="00663479">
      <w:pPr>
        <w:spacing w:before="120" w:after="120"/>
        <w:jc w:val="both"/>
        <w:rPr>
          <w:rFonts w:ascii="Arial" w:hAnsi="Arial" w:cs="Arial"/>
          <w:bCs/>
          <w:sz w:val="22"/>
          <w:szCs w:val="22"/>
        </w:rPr>
      </w:pPr>
      <w:r w:rsidRPr="00663479">
        <w:rPr>
          <w:rFonts w:ascii="Arial" w:hAnsi="Arial" w:cs="Arial"/>
          <w:b/>
          <w:sz w:val="22"/>
          <w:szCs w:val="22"/>
        </w:rPr>
        <w:t>17.1</w:t>
      </w:r>
      <w:r w:rsidRPr="00663479">
        <w:rPr>
          <w:rFonts w:ascii="Arial" w:hAnsi="Arial" w:cs="Arial"/>
          <w:bCs/>
          <w:sz w:val="22"/>
          <w:szCs w:val="22"/>
        </w:rPr>
        <w:tab/>
        <w:t>Jakákoliv změna smlouvy je možná jen formou písemných vzestupně číslovaných dodatků podepsaných osobami oprávněnými za objednatele a zhotovitele jednat a podepisovat nebo osobami jimi zmocněnými.</w:t>
      </w:r>
    </w:p>
    <w:p w14:paraId="13D680A8" w14:textId="77777777" w:rsidR="00663479" w:rsidRPr="00663479" w:rsidRDefault="00966593" w:rsidP="00663479">
      <w:pPr>
        <w:spacing w:before="120" w:after="120"/>
        <w:jc w:val="both"/>
        <w:rPr>
          <w:rFonts w:ascii="Arial" w:hAnsi="Arial" w:cs="Arial"/>
          <w:b/>
          <w:bCs/>
          <w:sz w:val="22"/>
          <w:szCs w:val="22"/>
        </w:rPr>
      </w:pPr>
      <w:r w:rsidRPr="00663479">
        <w:rPr>
          <w:rFonts w:ascii="Arial" w:hAnsi="Arial" w:cs="Arial"/>
          <w:b/>
          <w:sz w:val="22"/>
          <w:szCs w:val="22"/>
        </w:rPr>
        <w:t>17.2</w:t>
      </w:r>
      <w:r w:rsidRPr="00663479">
        <w:rPr>
          <w:rFonts w:ascii="Arial" w:hAnsi="Arial" w:cs="Arial"/>
          <w:b/>
          <w:bCs/>
          <w:sz w:val="22"/>
          <w:szCs w:val="22"/>
        </w:rPr>
        <w:tab/>
      </w:r>
      <w:r w:rsidRPr="00663479">
        <w:rPr>
          <w:rFonts w:ascii="Arial" w:hAnsi="Arial" w:cs="Arial"/>
          <w:bCs/>
          <w:sz w:val="22"/>
          <w:szCs w:val="22"/>
        </w:rPr>
        <w:t>Zápisy ve stavebním deníku se nepovažují za změnu smlouvy.</w:t>
      </w:r>
    </w:p>
    <w:p w14:paraId="271256EB" w14:textId="77777777" w:rsidR="00663479" w:rsidRDefault="00966593" w:rsidP="00663479">
      <w:pPr>
        <w:spacing w:before="120"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59D3D75" w14:textId="77777777" w:rsidR="00663479" w:rsidRDefault="00966593" w:rsidP="00663479">
      <w:pPr>
        <w:spacing w:before="120"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ab/>
        <w:t xml:space="preserve">Zhotovitel nemůže bez souhlasu objednatele postoupit svá práva a povinnosti plynoucí ze smlouvy třetí osobě. </w:t>
      </w:r>
    </w:p>
    <w:p w14:paraId="7C4B5AF0" w14:textId="77777777" w:rsidR="00663479" w:rsidRDefault="00966593" w:rsidP="00663479">
      <w:pPr>
        <w:spacing w:after="120"/>
        <w:jc w:val="both"/>
        <w:rPr>
          <w:rFonts w:ascii="Arial" w:eastAsia="Arial" w:hAnsi="Arial" w:cs="Arial"/>
          <w:sz w:val="22"/>
          <w:szCs w:val="22"/>
        </w:rPr>
      </w:pPr>
      <w:r>
        <w:rPr>
          <w:rFonts w:ascii="Arial" w:eastAsia="Arial" w:hAnsi="Arial" w:cs="Arial"/>
          <w:b/>
          <w:bCs/>
          <w:sz w:val="22"/>
          <w:szCs w:val="22"/>
        </w:rPr>
        <w:lastRenderedPageBreak/>
        <w:t>17.5</w:t>
      </w:r>
      <w:r>
        <w:rPr>
          <w:rFonts w:ascii="Arial" w:eastAsia="Arial" w:hAnsi="Arial" w:cs="Arial"/>
          <w:sz w:val="22"/>
          <w:szCs w:val="22"/>
        </w:rPr>
        <w:tab/>
        <w:t>Smlouva nabývá platnosti dnem uzavření a účinnosti dnem uveřejnění v registru smluv.</w:t>
      </w:r>
    </w:p>
    <w:p w14:paraId="71EC942F" w14:textId="5DC7BF57" w:rsidR="00663479" w:rsidRDefault="00663479" w:rsidP="00663479">
      <w:pPr>
        <w:spacing w:after="120"/>
        <w:jc w:val="both"/>
        <w:rPr>
          <w:rFonts w:ascii="Arial" w:eastAsia="Arial" w:hAnsi="Arial" w:cs="Arial"/>
          <w:sz w:val="22"/>
          <w:szCs w:val="22"/>
        </w:rPr>
      </w:pPr>
      <w:r>
        <w:rPr>
          <w:rFonts w:ascii="Arial" w:eastAsia="Arial" w:hAnsi="Arial" w:cs="Arial"/>
          <w:b/>
          <w:bCs/>
          <w:sz w:val="22"/>
          <w:szCs w:val="22"/>
        </w:rPr>
        <w:t>1</w:t>
      </w:r>
      <w:r w:rsidR="00966593">
        <w:rPr>
          <w:rFonts w:ascii="Arial" w:eastAsia="Arial" w:hAnsi="Arial" w:cs="Arial"/>
          <w:b/>
          <w:bCs/>
          <w:sz w:val="22"/>
          <w:szCs w:val="22"/>
        </w:rPr>
        <w:t>7.6</w:t>
      </w:r>
      <w:r w:rsidR="00966593">
        <w:rPr>
          <w:rFonts w:ascii="Arial" w:eastAsia="Arial" w:hAnsi="Arial" w:cs="Arial"/>
          <w:sz w:val="22"/>
          <w:szCs w:val="22"/>
        </w:rPr>
        <w:t xml:space="preserve">    </w:t>
      </w:r>
      <w:r w:rsidR="00966593">
        <w:rPr>
          <w:rFonts w:ascii="Arial" w:eastAsia="Arial" w:hAnsi="Arial" w:cs="Arial"/>
          <w:sz w:val="22"/>
          <w:szCs w:val="22"/>
        </w:rPr>
        <w:tab/>
        <w:t>Nedílnou součástí smlouvy je Příloha č. 1 - Oceněný soupis stavebních prací, dodávek a služeb s výkazem výměr (Položkový rozpočet)</w:t>
      </w:r>
      <w:r w:rsidR="005518AA">
        <w:rPr>
          <w:rFonts w:ascii="Arial" w:eastAsia="Arial" w:hAnsi="Arial" w:cs="Arial"/>
          <w:sz w:val="22"/>
          <w:szCs w:val="22"/>
        </w:rPr>
        <w:t>.</w:t>
      </w:r>
    </w:p>
    <w:p w14:paraId="1BFDB79A" w14:textId="77777777" w:rsidR="00663479" w:rsidRDefault="00966593" w:rsidP="00663479">
      <w:pPr>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6F795167" w14:textId="77777777" w:rsidR="002E475E" w:rsidRPr="00663479" w:rsidRDefault="00966593" w:rsidP="00663479">
      <w:pPr>
        <w:spacing w:after="120"/>
        <w:jc w:val="both"/>
        <w:rPr>
          <w:rFonts w:ascii="Arial" w:hAnsi="Arial" w:cs="Arial"/>
          <w:bCs/>
          <w:sz w:val="22"/>
          <w:szCs w:val="22"/>
        </w:rPr>
      </w:pPr>
      <w:r w:rsidRPr="00663479">
        <w:rPr>
          <w:rFonts w:ascii="Arial" w:hAnsi="Arial" w:cs="Arial"/>
          <w:b/>
          <w:sz w:val="22"/>
          <w:szCs w:val="22"/>
        </w:rPr>
        <w:t>17.8</w:t>
      </w:r>
      <w:r w:rsidRPr="00663479">
        <w:rPr>
          <w:rFonts w:ascii="Arial" w:hAnsi="Arial" w:cs="Arial"/>
          <w:bCs/>
          <w:sz w:val="22"/>
          <w:szCs w:val="22"/>
        </w:rPr>
        <w:t xml:space="preserve">  </w:t>
      </w:r>
      <w:r w:rsidRPr="00663479">
        <w:rPr>
          <w:rFonts w:ascii="Arial" w:hAnsi="Arial" w:cs="Arial"/>
          <w:bCs/>
          <w:sz w:val="22"/>
          <w:szCs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663479">
        <w:rPr>
          <w:rFonts w:ascii="Arial" w:hAnsi="Arial" w:cs="Arial"/>
          <w:bCs/>
          <w:sz w:val="22"/>
          <w:szCs w:val="22"/>
        </w:rPr>
        <w:t>metadata</w:t>
      </w:r>
      <w:proofErr w:type="spellEnd"/>
      <w:r w:rsidRPr="00663479">
        <w:rPr>
          <w:rFonts w:ascii="Arial" w:hAnsi="Arial" w:cs="Arial"/>
          <w:bCs/>
          <w:sz w:val="22"/>
          <w:szCs w:val="22"/>
        </w:rPr>
        <w:t xml:space="preserve"> dle uvedeného zákona zašle k uveřejnění v registru smluv Město Nový Jičín, a to nejpozději do 15 dnů od jejího uzavření. Smluvní strany prohlašují, že vyjma osobních údajů tato smlouva neobsahuje informace ve smyslu §</w:t>
      </w:r>
      <w:r w:rsidRPr="00663479">
        <w:rPr>
          <w:rFonts w:ascii="Arial" w:hAnsi="Arial" w:cs="Arial"/>
          <w:bCs/>
          <w:sz w:val="22"/>
          <w:szCs w:val="22"/>
          <w:lang w:bidi="en-US"/>
        </w:rPr>
        <w:t xml:space="preserve"> 3 odst. 1 zák. č. 340/2015 Sb., a proto souhlasí se zveřejněním celého textu smlouvy včetně příloh, po znečitelnění osobních údajů.</w:t>
      </w:r>
    </w:p>
    <w:p w14:paraId="1C34E10B" w14:textId="77777777" w:rsidR="002E475E" w:rsidRDefault="00966593">
      <w:pPr>
        <w:keepNext/>
        <w:keepLines/>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33AA29F4" w14:textId="77777777" w:rsidR="002E475E" w:rsidRDefault="00966593">
      <w:pPr>
        <w:keepNext/>
        <w:keepLines/>
        <w:spacing w:after="120"/>
        <w:jc w:val="both"/>
        <w:rPr>
          <w:rFonts w:ascii="Arial" w:eastAsia="Arial" w:hAnsi="Arial" w:cs="Arial"/>
          <w:sz w:val="22"/>
          <w:szCs w:val="22"/>
        </w:rPr>
      </w:pPr>
      <w:r>
        <w:rPr>
          <w:rFonts w:ascii="Arial" w:eastAsia="Arial" w:hAnsi="Arial" w:cs="Arial"/>
          <w:b/>
          <w:bCs/>
          <w:sz w:val="22"/>
          <w:szCs w:val="22"/>
        </w:rPr>
        <w:t>17.10</w:t>
      </w:r>
      <w:r>
        <w:rPr>
          <w:rFonts w:ascii="Arial" w:eastAsia="Arial" w:hAnsi="Arial" w:cs="Arial"/>
          <w:sz w:val="22"/>
          <w:szCs w:val="22"/>
        </w:rPr>
        <w:t xml:space="preserve"> </w:t>
      </w:r>
      <w:r>
        <w:rPr>
          <w:rFonts w:ascii="Arial" w:eastAsia="Arial" w:hAnsi="Arial" w:cs="Arial"/>
          <w:sz w:val="22"/>
          <w:szCs w:val="22"/>
        </w:rPr>
        <w:tab/>
        <w:t xml:space="preserve">Město Nový Jičín v souladu s </w:t>
      </w:r>
      <w:proofErr w:type="spellStart"/>
      <w:r>
        <w:rPr>
          <w:rFonts w:ascii="Arial" w:eastAsia="Arial" w:hAnsi="Arial" w:cs="Arial"/>
          <w:sz w:val="22"/>
          <w:szCs w:val="22"/>
        </w:rPr>
        <w:t>ust</w:t>
      </w:r>
      <w:proofErr w:type="spellEnd"/>
      <w:r>
        <w:rPr>
          <w:rFonts w:ascii="Arial" w:eastAsia="Arial" w:hAnsi="Arial" w:cs="Arial"/>
          <w:sz w:val="22"/>
          <w:szCs w:val="22"/>
        </w:rPr>
        <w:t xml:space="preserve">. § 41 odst. 1 zák. č. 128/2000 Sb., ve znění pozdějších předpisů stvrzuje, že o </w:t>
      </w:r>
      <w:r w:rsidR="00663479">
        <w:rPr>
          <w:rFonts w:ascii="Arial" w:eastAsia="Arial" w:hAnsi="Arial" w:cs="Arial"/>
          <w:sz w:val="22"/>
          <w:szCs w:val="22"/>
        </w:rPr>
        <w:t xml:space="preserve">uzavření této smlouvy rozhodla </w:t>
      </w:r>
      <w:r>
        <w:rPr>
          <w:rFonts w:ascii="Arial" w:eastAsia="Arial" w:hAnsi="Arial" w:cs="Arial"/>
          <w:sz w:val="22"/>
          <w:szCs w:val="22"/>
        </w:rPr>
        <w:t xml:space="preserve">Rada města Nový Jičín usnesením č. </w:t>
      </w:r>
      <w:r w:rsidR="00663479">
        <w:rPr>
          <w:rStyle w:val="cislousneseni"/>
          <w:rFonts w:ascii="Arial" w:eastAsia="Arial" w:hAnsi="Arial" w:cs="Arial"/>
          <w:sz w:val="22"/>
          <w:szCs w:val="22"/>
        </w:rPr>
        <w:t>………</w:t>
      </w:r>
      <w:proofErr w:type="gramStart"/>
      <w:r w:rsidR="00663479">
        <w:rPr>
          <w:rStyle w:val="cislousneseni"/>
          <w:rFonts w:ascii="Arial" w:eastAsia="Arial" w:hAnsi="Arial" w:cs="Arial"/>
          <w:sz w:val="22"/>
          <w:szCs w:val="22"/>
        </w:rPr>
        <w:t>…..</w:t>
      </w:r>
      <w:r>
        <w:rPr>
          <w:rStyle w:val="cislousneseni"/>
          <w:rFonts w:ascii="Arial" w:eastAsia="Arial" w:hAnsi="Arial" w:cs="Arial"/>
          <w:sz w:val="22"/>
          <w:szCs w:val="22"/>
        </w:rPr>
        <w:t xml:space="preserve"> ze</w:t>
      </w:r>
      <w:proofErr w:type="gramEnd"/>
      <w:r>
        <w:rPr>
          <w:rStyle w:val="cislousneseni"/>
          <w:rFonts w:ascii="Arial" w:eastAsia="Arial" w:hAnsi="Arial" w:cs="Arial"/>
          <w:sz w:val="22"/>
          <w:szCs w:val="22"/>
        </w:rPr>
        <w:t xml:space="preserve"> dne </w:t>
      </w:r>
      <w:r w:rsidR="00663479">
        <w:rPr>
          <w:rStyle w:val="cislousneseni"/>
          <w:rFonts w:ascii="Arial" w:eastAsia="Arial" w:hAnsi="Arial" w:cs="Arial"/>
          <w:sz w:val="22"/>
          <w:szCs w:val="22"/>
        </w:rPr>
        <w:t>…………..</w:t>
      </w:r>
      <w:r>
        <w:rPr>
          <w:rFonts w:ascii="Arial" w:eastAsia="Arial" w:hAnsi="Arial" w:cs="Arial"/>
          <w:sz w:val="22"/>
          <w:szCs w:val="22"/>
        </w:rPr>
        <w:t>.</w:t>
      </w:r>
    </w:p>
    <w:p w14:paraId="22185002" w14:textId="77777777" w:rsidR="002E475E" w:rsidRDefault="002E475E">
      <w:pPr>
        <w:keepNext/>
        <w:keepLines/>
        <w:spacing w:after="120"/>
        <w:jc w:val="both"/>
        <w:rPr>
          <w:rFonts w:ascii="Arial" w:eastAsia="Arial" w:hAnsi="Arial" w:cs="Arial"/>
          <w:b/>
          <w:bCs/>
          <w:sz w:val="22"/>
          <w:szCs w:val="22"/>
        </w:rPr>
      </w:pPr>
    </w:p>
    <w:p w14:paraId="19C21274" w14:textId="77777777" w:rsidR="00663479" w:rsidRDefault="00663479">
      <w:pPr>
        <w:keepNext/>
        <w:keepLines/>
        <w:spacing w:after="120"/>
        <w:jc w:val="both"/>
        <w:rPr>
          <w:rFonts w:ascii="Arial" w:eastAsia="Arial" w:hAnsi="Arial" w:cs="Arial"/>
          <w:b/>
          <w:bCs/>
          <w:sz w:val="22"/>
          <w:szCs w:val="22"/>
        </w:rPr>
      </w:pPr>
    </w:p>
    <w:p w14:paraId="454AA8AF" w14:textId="77777777" w:rsidR="002E475E" w:rsidRDefault="00966593">
      <w:pPr>
        <w:keepNext/>
        <w:keepLines/>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5C36126C" w14:textId="77777777" w:rsidR="002E475E" w:rsidRDefault="00966593">
      <w:pPr>
        <w:keepNext/>
        <w:keepLines/>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216D92B3" w14:textId="77777777" w:rsidR="002E475E" w:rsidRDefault="002E475E">
      <w:pPr>
        <w:keepNext/>
        <w:keepLines/>
        <w:jc w:val="both"/>
        <w:rPr>
          <w:rFonts w:ascii="Arial" w:eastAsia="Arial" w:hAnsi="Arial" w:cs="Arial"/>
          <w:sz w:val="22"/>
          <w:szCs w:val="22"/>
        </w:rPr>
      </w:pPr>
    </w:p>
    <w:p w14:paraId="03A1B23A" w14:textId="77777777" w:rsidR="002E475E" w:rsidRDefault="002E475E">
      <w:pPr>
        <w:keepNext/>
        <w:keepLines/>
        <w:jc w:val="both"/>
        <w:rPr>
          <w:rFonts w:ascii="Arial" w:eastAsia="Arial" w:hAnsi="Arial" w:cs="Arial"/>
          <w:sz w:val="22"/>
          <w:szCs w:val="22"/>
        </w:rPr>
      </w:pPr>
    </w:p>
    <w:p w14:paraId="6D3EFC56" w14:textId="77777777" w:rsidR="00663479" w:rsidRDefault="00663479">
      <w:pPr>
        <w:keepNext/>
        <w:keepLines/>
        <w:jc w:val="both"/>
        <w:rPr>
          <w:rFonts w:ascii="Arial" w:eastAsia="Arial" w:hAnsi="Arial" w:cs="Arial"/>
          <w:sz w:val="22"/>
          <w:szCs w:val="22"/>
        </w:rPr>
      </w:pPr>
    </w:p>
    <w:p w14:paraId="246361F6" w14:textId="77777777" w:rsidR="002E475E" w:rsidRDefault="002E475E">
      <w:pPr>
        <w:pStyle w:val="Obsah1"/>
        <w:keepNext/>
        <w:keepLines/>
        <w:rPr>
          <w:rFonts w:ascii="Arial" w:eastAsia="Arial" w:hAnsi="Arial" w:cs="Arial"/>
          <w:sz w:val="22"/>
          <w:szCs w:val="22"/>
        </w:rPr>
      </w:pPr>
    </w:p>
    <w:p w14:paraId="13B1D171" w14:textId="77777777" w:rsidR="002E475E" w:rsidRDefault="00966593">
      <w:pPr>
        <w:keepNext/>
        <w:keepLines/>
        <w:ind w:left="540" w:hanging="540"/>
        <w:rPr>
          <w:rFonts w:ascii="Arial" w:eastAsia="Arial" w:hAnsi="Arial" w:cs="Arial"/>
          <w:sz w:val="22"/>
          <w:szCs w:val="22"/>
        </w:rPr>
      </w:pPr>
      <w:r>
        <w:rPr>
          <w:rFonts w:ascii="Arial" w:eastAsia="Arial" w:hAnsi="Arial" w:cs="Arial"/>
          <w:sz w:val="22"/>
          <w:szCs w:val="22"/>
        </w:rPr>
        <w:t xml:space="preserve">Za objednatele                                                          </w:t>
      </w:r>
      <w:r w:rsidR="00663479">
        <w:rPr>
          <w:rFonts w:ascii="Arial" w:eastAsia="Arial" w:hAnsi="Arial" w:cs="Arial"/>
          <w:sz w:val="22"/>
          <w:szCs w:val="22"/>
        </w:rPr>
        <w:tab/>
      </w:r>
      <w:r>
        <w:rPr>
          <w:rFonts w:ascii="Arial" w:eastAsia="Arial" w:hAnsi="Arial" w:cs="Arial"/>
          <w:sz w:val="22"/>
          <w:szCs w:val="22"/>
        </w:rPr>
        <w:t xml:space="preserve">Za zhotovitele </w:t>
      </w:r>
    </w:p>
    <w:p w14:paraId="27BCA2EF" w14:textId="77777777" w:rsidR="002E475E" w:rsidRDefault="002E475E">
      <w:pPr>
        <w:keepNext/>
        <w:keepLines/>
        <w:ind w:left="540" w:hanging="540"/>
        <w:rPr>
          <w:rFonts w:ascii="Arial" w:eastAsia="Arial" w:hAnsi="Arial" w:cs="Arial"/>
          <w:b/>
          <w:bCs/>
          <w:sz w:val="22"/>
          <w:szCs w:val="22"/>
        </w:rPr>
      </w:pPr>
    </w:p>
    <w:p w14:paraId="0AC37E39" w14:textId="77777777" w:rsidR="002E475E" w:rsidRDefault="002E475E">
      <w:pPr>
        <w:keepNext/>
        <w:keepLines/>
        <w:ind w:left="540" w:hanging="540"/>
        <w:rPr>
          <w:rFonts w:ascii="Arial" w:eastAsia="Arial" w:hAnsi="Arial" w:cs="Arial"/>
          <w:b/>
          <w:bCs/>
          <w:sz w:val="22"/>
          <w:szCs w:val="22"/>
        </w:rPr>
      </w:pPr>
    </w:p>
    <w:p w14:paraId="08CE0A8E" w14:textId="77777777" w:rsidR="00663479" w:rsidRDefault="00663479">
      <w:pPr>
        <w:keepNext/>
        <w:keepLines/>
        <w:ind w:left="540" w:hanging="540"/>
        <w:rPr>
          <w:rFonts w:ascii="Arial" w:eastAsia="Arial" w:hAnsi="Arial" w:cs="Arial"/>
          <w:b/>
          <w:bCs/>
          <w:sz w:val="22"/>
          <w:szCs w:val="22"/>
        </w:rPr>
      </w:pPr>
    </w:p>
    <w:p w14:paraId="6377A5C0" w14:textId="77777777" w:rsidR="00663479" w:rsidRDefault="00663479">
      <w:pPr>
        <w:keepNext/>
        <w:keepLines/>
        <w:ind w:left="540" w:hanging="540"/>
        <w:rPr>
          <w:rFonts w:ascii="Arial" w:eastAsia="Arial" w:hAnsi="Arial" w:cs="Arial"/>
          <w:b/>
          <w:bCs/>
          <w:sz w:val="22"/>
          <w:szCs w:val="22"/>
        </w:rPr>
      </w:pPr>
    </w:p>
    <w:p w14:paraId="001EB17D" w14:textId="77777777" w:rsidR="00663479" w:rsidRDefault="00663479">
      <w:pPr>
        <w:keepNext/>
        <w:keepLines/>
        <w:ind w:left="540" w:hanging="540"/>
        <w:rPr>
          <w:rFonts w:ascii="Arial" w:eastAsia="Arial" w:hAnsi="Arial" w:cs="Arial"/>
          <w:b/>
          <w:bCs/>
          <w:sz w:val="22"/>
          <w:szCs w:val="22"/>
        </w:rPr>
      </w:pPr>
    </w:p>
    <w:p w14:paraId="348BA9C1" w14:textId="77777777" w:rsidR="00663479" w:rsidRDefault="00663479">
      <w:pPr>
        <w:keepNext/>
        <w:keepLines/>
        <w:ind w:left="540" w:hanging="540"/>
        <w:rPr>
          <w:rFonts w:ascii="Arial" w:eastAsia="Arial" w:hAnsi="Arial" w:cs="Arial"/>
          <w:b/>
          <w:bCs/>
          <w:sz w:val="22"/>
          <w:szCs w:val="22"/>
        </w:rPr>
      </w:pPr>
    </w:p>
    <w:p w14:paraId="6CFC246F" w14:textId="77777777" w:rsidR="00663479" w:rsidRDefault="00663479">
      <w:pPr>
        <w:keepNext/>
        <w:keepLines/>
        <w:ind w:left="540" w:hanging="540"/>
        <w:rPr>
          <w:rFonts w:ascii="Arial" w:eastAsia="Arial" w:hAnsi="Arial" w:cs="Arial"/>
          <w:b/>
          <w:bCs/>
          <w:sz w:val="22"/>
          <w:szCs w:val="22"/>
        </w:rPr>
      </w:pPr>
    </w:p>
    <w:p w14:paraId="200E9DF4" w14:textId="77777777" w:rsidR="002E475E" w:rsidRDefault="00966593">
      <w:pPr>
        <w:keepNext/>
        <w:keepLines/>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663479">
        <w:rPr>
          <w:rFonts w:ascii="Arial" w:eastAsia="Arial" w:hAnsi="Arial" w:cs="Arial"/>
          <w:sz w:val="22"/>
          <w:szCs w:val="22"/>
        </w:rPr>
        <w:tab/>
      </w:r>
      <w:r w:rsidR="00663479">
        <w:rPr>
          <w:rFonts w:ascii="Arial" w:eastAsia="Arial" w:hAnsi="Arial" w:cs="Arial"/>
          <w:sz w:val="22"/>
          <w:szCs w:val="22"/>
          <w:highlight w:val="yellow"/>
        </w:rPr>
        <w:t>[doplní účastník]</w:t>
      </w:r>
    </w:p>
    <w:p w14:paraId="6BCE5535" w14:textId="77777777" w:rsidR="002E475E" w:rsidRDefault="00966593" w:rsidP="00663479">
      <w:pPr>
        <w:keepNext/>
        <w:keepLines/>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65A7BB9A" w14:textId="77777777" w:rsidR="002E475E" w:rsidRDefault="002E475E">
      <w:pPr>
        <w:keepNext/>
        <w:keepLines/>
        <w:rPr>
          <w:rFonts w:ascii="Arial" w:eastAsia="Arial" w:hAnsi="Arial" w:cs="Arial"/>
          <w:sz w:val="22"/>
          <w:szCs w:val="22"/>
        </w:rPr>
      </w:pPr>
    </w:p>
    <w:p w14:paraId="6ED4EBC4" w14:textId="77777777" w:rsidR="002E475E" w:rsidRPr="00724CE3" w:rsidRDefault="00966593" w:rsidP="00663479">
      <w:pPr>
        <w:keepNext/>
        <w:keepLines/>
        <w:rPr>
          <w:rFonts w:ascii="Arial" w:eastAsia="Arial" w:hAnsi="Arial" w:cs="Arial"/>
          <w:bCs/>
          <w:sz w:val="22"/>
          <w:szCs w:val="22"/>
        </w:rPr>
      </w:pPr>
      <w:r>
        <w:rPr>
          <w:rFonts w:ascii="Arial" w:eastAsia="Arial" w:hAnsi="Arial" w:cs="Arial"/>
          <w:sz w:val="22"/>
          <w:szCs w:val="22"/>
        </w:rPr>
        <w:t xml:space="preserve">                                                                                 </w:t>
      </w:r>
    </w:p>
    <w:p w14:paraId="7965C2D3" w14:textId="77777777" w:rsidR="002E475E" w:rsidRDefault="00966593">
      <w:pPr>
        <w:keepNext/>
        <w:keepLines/>
        <w:rPr>
          <w:rFonts w:ascii="Arial" w:eastAsia="Arial" w:hAnsi="Arial" w:cs="Arial"/>
          <w:sz w:val="22"/>
          <w:szCs w:val="22"/>
        </w:rPr>
      </w:pPr>
      <w:r>
        <w:rPr>
          <w:rFonts w:ascii="Arial" w:eastAsia="Arial" w:hAnsi="Arial" w:cs="Arial"/>
          <w:sz w:val="22"/>
          <w:szCs w:val="22"/>
        </w:rPr>
        <w:t xml:space="preserve">  </w:t>
      </w:r>
    </w:p>
    <w:sectPr w:rsidR="002E475E">
      <w:headerReference w:type="default" r:id="rId10"/>
      <w:footerReference w:type="default" r:id="rId11"/>
      <w:pgSz w:w="11906" w:h="16838" w:orient="landscape"/>
      <w:pgMar w:top="1276" w:right="1417" w:bottom="142"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5236C" w14:textId="77777777" w:rsidR="005B0A6C" w:rsidRDefault="005B0A6C">
      <w:r>
        <w:separator/>
      </w:r>
    </w:p>
  </w:endnote>
  <w:endnote w:type="continuationSeparator" w:id="0">
    <w:p w14:paraId="71D1DC8C" w14:textId="77777777" w:rsidR="005B0A6C" w:rsidRDefault="005B0A6C">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65CF2" w14:textId="77777777" w:rsidR="00041B67" w:rsidRDefault="00041B67">
    <w:pPr>
      <w:pStyle w:val="Zpat"/>
      <w:framePr w:wrap="auto" w:vAnchor="text" w:hAnchor="margin" w:xAlign="right"/>
      <w:widowControl w:val="0"/>
      <w:rPr>
        <w:rStyle w:val="slostrnky"/>
        <w:rFonts w:ascii="Arial" w:eastAsia="Arial" w:hAnsi="Arial" w:cs="Arial"/>
      </w:rPr>
    </w:pPr>
    <w:r>
      <w:rPr>
        <w:rStyle w:val="slostrnky"/>
        <w:rFonts w:ascii="Arial" w:eastAsia="Arial" w:hAnsi="Arial" w:cs="Arial"/>
      </w:rPr>
      <w:fldChar w:fldCharType="begin"/>
    </w:r>
    <w:r>
      <w:rPr>
        <w:rStyle w:val="slostrnky"/>
        <w:rFonts w:ascii="Arial" w:eastAsia="Arial" w:hAnsi="Arial" w:cs="Arial"/>
      </w:rPr>
      <w:instrText xml:space="preserve">PAGE  </w:instrText>
    </w:r>
    <w:r>
      <w:fldChar w:fldCharType="separate"/>
    </w:r>
    <w:r w:rsidR="00F30B95">
      <w:rPr>
        <w:rStyle w:val="slostrnky"/>
        <w:rFonts w:ascii="Arial" w:eastAsia="Arial" w:hAnsi="Arial" w:cs="Arial"/>
        <w:noProof/>
      </w:rPr>
      <w:t>17</w:t>
    </w:r>
    <w:r>
      <w:fldChar w:fldCharType="end"/>
    </w:r>
    <w:r>
      <w:rPr>
        <w:rStyle w:val="slostrnky"/>
        <w:rFonts w:ascii="Arial" w:eastAsia="Arial" w:hAnsi="Arial" w:cs="Arial"/>
      </w:rPr>
      <w:t>/19</w:t>
    </w:r>
  </w:p>
  <w:p w14:paraId="4B7885B5" w14:textId="77777777" w:rsidR="00041B67" w:rsidRDefault="00041B67">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8CB5" w14:textId="77777777" w:rsidR="005B0A6C" w:rsidRDefault="005B0A6C">
      <w:r>
        <w:separator/>
      </w:r>
    </w:p>
  </w:footnote>
  <w:footnote w:type="continuationSeparator" w:id="0">
    <w:p w14:paraId="5EC10F8F" w14:textId="77777777" w:rsidR="005B0A6C" w:rsidRDefault="005B0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6C028" w14:textId="77777777" w:rsidR="00041B67" w:rsidRDefault="00041B67">
    <w:pPr>
      <w:pStyle w:val="Zhlav"/>
      <w:jc w:val="right"/>
      <w:rPr>
        <w:rFonts w:ascii="Arial" w:eastAsia="Arial" w:hAnsi="Arial" w:cs="Arial"/>
        <w:sz w:val="22"/>
        <w:szCs w:val="22"/>
      </w:rPr>
    </w:pPr>
    <w:r>
      <w:rPr>
        <w:rFonts w:ascii="Arial" w:eastAsia="Arial" w:hAnsi="Arial" w:cs="Arial"/>
        <w:sz w:val="22"/>
        <w:szCs w:val="22"/>
      </w:rPr>
      <w:t>V2026-xxxx/ORI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3527"/>
    <w:multiLevelType w:val="multilevel"/>
    <w:tmpl w:val="CBE23ED4"/>
    <w:lvl w:ilvl="0">
      <w:start w:val="1"/>
      <w:numFmt w:val="bullet"/>
      <w:lvlText w:val="瘪ȍ¨仰˦ȍ"/>
      <w:lvlJc w:val="left"/>
      <w:pPr>
        <w:ind w:left="1078" w:hanging="360"/>
      </w:pPr>
      <w:rPr>
        <w:rFonts w:ascii="Times New Roman" w:eastAsia="Times New Roman" w:hAnsi="Times New Roman" w:cs="Times New Roman"/>
        <w:lang w:val="cs-CZ" w:bidi="cs-CZ"/>
      </w:rPr>
    </w:lvl>
    <w:lvl w:ilvl="1">
      <w:start w:val="1"/>
      <w:numFmt w:val="bullet"/>
      <w:lvlText w:val="o"/>
      <w:lvlJc w:val="left"/>
      <w:pPr>
        <w:ind w:left="1798" w:hanging="360"/>
      </w:pPr>
      <w:rPr>
        <w:rFonts w:ascii="Times New Roman" w:eastAsia="Times New Roman" w:hAnsi="Times New Roman" w:cs="Times New Roman"/>
        <w:lang w:val="cs-CZ" w:bidi="cs-CZ"/>
      </w:rPr>
    </w:lvl>
    <w:lvl w:ilvl="2">
      <w:start w:val="1"/>
      <w:numFmt w:val="bullet"/>
      <w:lvlText w:val="ޯᡙ雜翽还࡛ȍmanⴰޯᡙ雜翽"/>
      <w:lvlJc w:val="left"/>
      <w:pPr>
        <w:ind w:left="2518" w:hanging="360"/>
      </w:pPr>
      <w:rPr>
        <w:rFonts w:ascii="Times New Roman" w:eastAsia="Times New Roman" w:hAnsi="Times New Roman" w:cs="Times New Roman"/>
        <w:lang w:val="cs-CZ" w:bidi="cs-CZ"/>
      </w:rPr>
    </w:lvl>
    <w:lvl w:ilvl="3">
      <w:start w:val="1"/>
      <w:numFmt w:val="bullet"/>
      <w:lvlText w:val="ޯᡙ雜翽还࡛ȍmanⴰޯᡙ雜翽"/>
      <w:lvlJc w:val="left"/>
      <w:pPr>
        <w:ind w:left="3238" w:hanging="360"/>
      </w:pPr>
      <w:rPr>
        <w:rFonts w:ascii="Times New Roman" w:eastAsia="Times New Roman" w:hAnsi="Times New Roman" w:cs="Times New Roman"/>
        <w:lang w:val="cs-CZ" w:bidi="cs-CZ"/>
      </w:rPr>
    </w:lvl>
    <w:lvl w:ilvl="4">
      <w:start w:val="1"/>
      <w:numFmt w:val="bullet"/>
      <w:lvlText w:val="o"/>
      <w:lvlJc w:val="left"/>
      <w:pPr>
        <w:ind w:left="3958" w:hanging="360"/>
      </w:pPr>
      <w:rPr>
        <w:rFonts w:ascii="Times New Roman" w:eastAsia="Times New Roman" w:hAnsi="Times New Roman" w:cs="Times New Roman"/>
        <w:lang w:val="cs-CZ" w:bidi="cs-CZ"/>
      </w:rPr>
    </w:lvl>
    <w:lvl w:ilvl="5">
      <w:start w:val="1"/>
      <w:numFmt w:val="bullet"/>
      <w:lvlText w:val="ޯᡙ雜翽还࡛ȍmanⴰޯᡙ雜翽"/>
      <w:lvlJc w:val="left"/>
      <w:pPr>
        <w:ind w:left="4678" w:hanging="360"/>
      </w:pPr>
      <w:rPr>
        <w:rFonts w:ascii="Times New Roman" w:eastAsia="Times New Roman" w:hAnsi="Times New Roman" w:cs="Times New Roman"/>
        <w:lang w:val="cs-CZ" w:bidi="cs-CZ"/>
      </w:rPr>
    </w:lvl>
    <w:lvl w:ilvl="6">
      <w:start w:val="1"/>
      <w:numFmt w:val="bullet"/>
      <w:lvlText w:val="ޯᡙ雜翽还࡛ȍmanⴰޯᡙ雜翽"/>
      <w:lvlJc w:val="left"/>
      <w:pPr>
        <w:ind w:left="5398" w:hanging="360"/>
      </w:pPr>
      <w:rPr>
        <w:rFonts w:ascii="Times New Roman" w:eastAsia="Times New Roman" w:hAnsi="Times New Roman" w:cs="Times New Roman"/>
        <w:lang w:val="cs-CZ" w:bidi="cs-CZ"/>
      </w:rPr>
    </w:lvl>
    <w:lvl w:ilvl="7">
      <w:start w:val="1"/>
      <w:numFmt w:val="bullet"/>
      <w:lvlText w:val="o"/>
      <w:lvlJc w:val="left"/>
      <w:pPr>
        <w:ind w:left="6118" w:hanging="360"/>
      </w:pPr>
      <w:rPr>
        <w:rFonts w:ascii="Times New Roman" w:eastAsia="Times New Roman" w:hAnsi="Times New Roman" w:cs="Times New Roman"/>
        <w:lang w:val="cs-CZ" w:bidi="cs-CZ"/>
      </w:rPr>
    </w:lvl>
    <w:lvl w:ilvl="8">
      <w:start w:val="1"/>
      <w:numFmt w:val="bullet"/>
      <w:lvlText w:val="ޯᡙ雜翽还࡛ȍmanⴰޯᡙ雜翽"/>
      <w:lvlJc w:val="left"/>
      <w:pPr>
        <w:ind w:left="6838" w:hanging="360"/>
      </w:pPr>
      <w:rPr>
        <w:rFonts w:ascii="Times New Roman" w:eastAsia="Times New Roman" w:hAnsi="Times New Roman" w:cs="Times New Roman"/>
        <w:lang w:val="cs-CZ" w:bidi="cs-CZ"/>
      </w:rPr>
    </w:lvl>
  </w:abstractNum>
  <w:abstractNum w:abstractNumId="1">
    <w:nsid w:val="0AAD315C"/>
    <w:multiLevelType w:val="multilevel"/>
    <w:tmpl w:val="C9A8AD44"/>
    <w:lvl w:ilvl="0">
      <w:start w:val="1"/>
      <w:numFmt w:val="bullet"/>
      <w:suff w:val="space"/>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2">
    <w:nsid w:val="0ADD6F59"/>
    <w:multiLevelType w:val="multilevel"/>
    <w:tmpl w:val="CBE225FA"/>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3">
    <w:nsid w:val="0C1E7A99"/>
    <w:multiLevelType w:val="multilevel"/>
    <w:tmpl w:val="149E6398"/>
    <w:lvl w:ilvl="0">
      <w:start w:val="1"/>
      <w:numFmt w:val="bullet"/>
      <w:lvlText w:val="瀸ɖⷠ籯î鄆쌺翿ⷐ籯îᇺ篴솎"/>
      <w:lvlJc w:val="left"/>
      <w:pPr>
        <w:ind w:left="720" w:hanging="360"/>
      </w:pPr>
      <w:rPr>
        <w:rFonts w:ascii="Times New Roman" w:eastAsia="Times New Roman" w:hAnsi="Times New Roman" w:cs="Times New Roman"/>
        <w:lang w:val="cs-CZ" w:bidi="cs-CZ"/>
      </w:rPr>
    </w:lvl>
    <w:lvl w:ilvl="1">
      <w:start w:val="3"/>
      <w:numFmt w:val="bullet"/>
      <w:lvlText w:val="-"/>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4">
    <w:nsid w:val="0D442776"/>
    <w:multiLevelType w:val="multilevel"/>
    <w:tmpl w:val="0680B8EC"/>
    <w:lvl w:ilvl="0">
      <w:start w:val="1"/>
      <w:numFmt w:val="bullet"/>
      <w:suff w:val="space"/>
      <w:lvlText w:val=""/>
      <w:lvlJc w:val="left"/>
      <w:pPr>
        <w:tabs>
          <w:tab w:val="num" w:pos="0"/>
        </w:tabs>
        <w:ind w:hanging="360"/>
      </w:pPr>
      <w:rPr>
        <w:rFonts w:ascii="Symbol" w:hAnsi="Symbol" w:hint="default"/>
      </w:rPr>
    </w:lvl>
    <w:lvl w:ilvl="1">
      <w:start w:val="1"/>
      <w:numFmt w:val="bullet"/>
      <w:suff w:val="space"/>
      <w:lvlText w:val="o"/>
      <w:lvlJc w:val="left"/>
      <w:pPr>
        <w:tabs>
          <w:tab w:val="num" w:pos="720"/>
        </w:tabs>
        <w:ind w:left="720" w:hanging="360"/>
      </w:pPr>
      <w:rPr>
        <w:rFonts w:ascii="Courier New" w:hAnsi="Courier New" w:hint="default"/>
      </w:rPr>
    </w:lvl>
    <w:lvl w:ilvl="2">
      <w:start w:val="1"/>
      <w:numFmt w:val="bullet"/>
      <w:suff w:val="space"/>
      <w:lvlText w:val=""/>
      <w:lvlJc w:val="left"/>
      <w:pPr>
        <w:tabs>
          <w:tab w:val="num" w:pos="1440"/>
        </w:tabs>
        <w:ind w:left="1440" w:hanging="360"/>
      </w:pPr>
      <w:rPr>
        <w:rFonts w:ascii="Wingdings" w:hAnsi="Wingdings" w:hint="default"/>
      </w:rPr>
    </w:lvl>
    <w:lvl w:ilvl="3">
      <w:start w:val="1"/>
      <w:numFmt w:val="bullet"/>
      <w:suff w:val="space"/>
      <w:lvlText w:val=""/>
      <w:lvlJc w:val="left"/>
      <w:pPr>
        <w:tabs>
          <w:tab w:val="num" w:pos="2160"/>
        </w:tabs>
        <w:ind w:left="2160" w:hanging="360"/>
      </w:pPr>
      <w:rPr>
        <w:rFonts w:ascii="Symbol" w:hAnsi="Symbol" w:hint="default"/>
      </w:rPr>
    </w:lvl>
    <w:lvl w:ilvl="4">
      <w:start w:val="1"/>
      <w:numFmt w:val="bullet"/>
      <w:suff w:val="space"/>
      <w:lvlText w:val="o"/>
      <w:lvlJc w:val="left"/>
      <w:pPr>
        <w:tabs>
          <w:tab w:val="num" w:pos="2880"/>
        </w:tabs>
        <w:ind w:left="2880" w:hanging="360"/>
      </w:pPr>
      <w:rPr>
        <w:rFonts w:ascii="Courier New" w:hAnsi="Courier New" w:hint="default"/>
      </w:rPr>
    </w:lvl>
    <w:lvl w:ilvl="5">
      <w:start w:val="1"/>
      <w:numFmt w:val="bullet"/>
      <w:suff w:val="space"/>
      <w:lvlText w:val=""/>
      <w:lvlJc w:val="left"/>
      <w:pPr>
        <w:tabs>
          <w:tab w:val="num" w:pos="3600"/>
        </w:tabs>
        <w:ind w:left="3600" w:hanging="360"/>
      </w:pPr>
      <w:rPr>
        <w:rFonts w:ascii="Wingdings" w:hAnsi="Wingdings" w:hint="default"/>
      </w:rPr>
    </w:lvl>
    <w:lvl w:ilvl="6">
      <w:start w:val="1"/>
      <w:numFmt w:val="bullet"/>
      <w:suff w:val="space"/>
      <w:lvlText w:val=""/>
      <w:lvlJc w:val="left"/>
      <w:pPr>
        <w:tabs>
          <w:tab w:val="num" w:pos="4320"/>
        </w:tabs>
        <w:ind w:left="4320" w:hanging="360"/>
      </w:pPr>
      <w:rPr>
        <w:rFonts w:ascii="Symbol" w:hAnsi="Symbol" w:hint="default"/>
      </w:rPr>
    </w:lvl>
    <w:lvl w:ilvl="7">
      <w:start w:val="1"/>
      <w:numFmt w:val="bullet"/>
      <w:suff w:val="space"/>
      <w:lvlText w:val="o"/>
      <w:lvlJc w:val="left"/>
      <w:pPr>
        <w:tabs>
          <w:tab w:val="num" w:pos="5040"/>
        </w:tabs>
        <w:ind w:left="5040" w:hanging="360"/>
      </w:pPr>
      <w:rPr>
        <w:rFonts w:ascii="Courier New" w:hAnsi="Courier New" w:hint="default"/>
      </w:rPr>
    </w:lvl>
    <w:lvl w:ilvl="8">
      <w:start w:val="1"/>
      <w:numFmt w:val="bullet"/>
      <w:suff w:val="space"/>
      <w:lvlText w:val=""/>
      <w:lvlJc w:val="left"/>
      <w:pPr>
        <w:tabs>
          <w:tab w:val="num" w:pos="5760"/>
        </w:tabs>
        <w:ind w:left="5760" w:hanging="360"/>
      </w:pPr>
      <w:rPr>
        <w:rFonts w:ascii="Wingdings" w:hAnsi="Wingdings" w:hint="default"/>
      </w:rPr>
    </w:lvl>
  </w:abstractNum>
  <w:abstractNum w:abstractNumId="5">
    <w:nsid w:val="1578428C"/>
    <w:multiLevelType w:val="multilevel"/>
    <w:tmpl w:val="55D8D6F6"/>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6">
    <w:nsid w:val="15E05446"/>
    <w:multiLevelType w:val="multilevel"/>
    <w:tmpl w:val="6EECDE88"/>
    <w:lvl w:ilvl="0">
      <w:start w:val="6"/>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3"/>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7">
    <w:nsid w:val="1BFA6B02"/>
    <w:multiLevelType w:val="multilevel"/>
    <w:tmpl w:val="F2DEB18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nsid w:val="1C633CAF"/>
    <w:multiLevelType w:val="multilevel"/>
    <w:tmpl w:val="ABC42CF4"/>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9">
    <w:nsid w:val="1DFA2BA9"/>
    <w:multiLevelType w:val="multilevel"/>
    <w:tmpl w:val="4346276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0">
    <w:nsid w:val="1EFC62E0"/>
    <w:multiLevelType w:val="multilevel"/>
    <w:tmpl w:val="09BEFCD6"/>
    <w:lvl w:ilvl="0">
      <w:start w:val="1"/>
      <w:numFmt w:val="bullet"/>
      <w:lvlText w:val="ᓾɔ刐∎ɔ"/>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11">
    <w:nsid w:val="2149299D"/>
    <w:multiLevelType w:val="multilevel"/>
    <w:tmpl w:val="2A3835A0"/>
    <w:lvl w:ilvl="0">
      <w:start w:val="1"/>
      <w:numFmt w:val="bullet"/>
      <w:lvlText w:val="瘪ȍ‐ࡐȍ"/>
      <w:lvlJc w:val="left"/>
      <w:pPr>
        <w:ind w:left="4754" w:hanging="360"/>
      </w:pPr>
      <w:rPr>
        <w:rFonts w:ascii="Times New Roman" w:eastAsia="Times New Roman" w:hAnsi="Times New Roman" w:cs="Times New Roman"/>
        <w:lang w:val="cs-CZ" w:bidi="cs-CZ"/>
      </w:rPr>
    </w:lvl>
    <w:lvl w:ilvl="1">
      <w:start w:val="1"/>
      <w:numFmt w:val="bullet"/>
      <w:lvlText w:val="o"/>
      <w:lvlJc w:val="left"/>
      <w:pPr>
        <w:ind w:left="5474" w:hanging="360"/>
      </w:pPr>
      <w:rPr>
        <w:rFonts w:ascii="Times New Roman" w:eastAsia="Times New Roman" w:hAnsi="Times New Roman" w:cs="Times New Roman"/>
        <w:lang w:val="cs-CZ" w:bidi="cs-CZ"/>
      </w:rPr>
    </w:lvl>
    <w:lvl w:ilvl="2">
      <w:start w:val="1"/>
      <w:numFmt w:val="bullet"/>
      <w:lvlText w:val="ޯᡙ雜翽还࡛ȍmanⴰޯᡙ雜翽"/>
      <w:lvlJc w:val="left"/>
      <w:pPr>
        <w:ind w:left="6194" w:hanging="360"/>
      </w:pPr>
      <w:rPr>
        <w:rFonts w:ascii="Times New Roman" w:eastAsia="Times New Roman" w:hAnsi="Times New Roman" w:cs="Times New Roman"/>
        <w:lang w:val="cs-CZ" w:bidi="cs-CZ"/>
      </w:rPr>
    </w:lvl>
    <w:lvl w:ilvl="3">
      <w:start w:val="1"/>
      <w:numFmt w:val="bullet"/>
      <w:lvlText w:val="ޯᡙ雜翽还࡛ȍmanⴰޯᡙ雜翽"/>
      <w:lvlJc w:val="left"/>
      <w:pPr>
        <w:ind w:left="6914" w:hanging="360"/>
      </w:pPr>
      <w:rPr>
        <w:rFonts w:ascii="Times New Roman" w:eastAsia="Times New Roman" w:hAnsi="Times New Roman" w:cs="Times New Roman"/>
        <w:lang w:val="cs-CZ" w:bidi="cs-CZ"/>
      </w:rPr>
    </w:lvl>
    <w:lvl w:ilvl="4">
      <w:start w:val="1"/>
      <w:numFmt w:val="bullet"/>
      <w:lvlText w:val="o"/>
      <w:lvlJc w:val="left"/>
      <w:pPr>
        <w:ind w:left="7634" w:hanging="360"/>
      </w:pPr>
      <w:rPr>
        <w:rFonts w:ascii="Times New Roman" w:eastAsia="Times New Roman" w:hAnsi="Times New Roman" w:cs="Times New Roman"/>
        <w:lang w:val="cs-CZ" w:bidi="cs-CZ"/>
      </w:rPr>
    </w:lvl>
    <w:lvl w:ilvl="5">
      <w:start w:val="1"/>
      <w:numFmt w:val="bullet"/>
      <w:lvlText w:val="ޯᡙ雜翽还࡛ȍmanⴰޯᡙ雜翽"/>
      <w:lvlJc w:val="left"/>
      <w:pPr>
        <w:ind w:left="8354" w:hanging="360"/>
      </w:pPr>
      <w:rPr>
        <w:rFonts w:ascii="Times New Roman" w:eastAsia="Times New Roman" w:hAnsi="Times New Roman" w:cs="Times New Roman"/>
        <w:lang w:val="cs-CZ" w:bidi="cs-CZ"/>
      </w:rPr>
    </w:lvl>
    <w:lvl w:ilvl="6">
      <w:start w:val="1"/>
      <w:numFmt w:val="bullet"/>
      <w:lvlText w:val="ޯᡙ雜翽还࡛ȍmanⴰޯᡙ雜翽"/>
      <w:lvlJc w:val="left"/>
      <w:pPr>
        <w:ind w:left="9074" w:hanging="360"/>
      </w:pPr>
      <w:rPr>
        <w:rFonts w:ascii="Times New Roman" w:eastAsia="Times New Roman" w:hAnsi="Times New Roman" w:cs="Times New Roman"/>
        <w:lang w:val="cs-CZ" w:bidi="cs-CZ"/>
      </w:rPr>
    </w:lvl>
    <w:lvl w:ilvl="7">
      <w:start w:val="1"/>
      <w:numFmt w:val="bullet"/>
      <w:lvlText w:val="o"/>
      <w:lvlJc w:val="left"/>
      <w:pPr>
        <w:ind w:left="9794" w:hanging="360"/>
      </w:pPr>
      <w:rPr>
        <w:rFonts w:ascii="Times New Roman" w:eastAsia="Times New Roman" w:hAnsi="Times New Roman" w:cs="Times New Roman"/>
        <w:lang w:val="cs-CZ" w:bidi="cs-CZ"/>
      </w:rPr>
    </w:lvl>
    <w:lvl w:ilvl="8">
      <w:start w:val="1"/>
      <w:numFmt w:val="bullet"/>
      <w:lvlText w:val="ޯᡙ雜翽还࡛ȍmanⴰޯᡙ雜翽"/>
      <w:lvlJc w:val="left"/>
      <w:pPr>
        <w:ind w:left="10514" w:hanging="360"/>
      </w:pPr>
      <w:rPr>
        <w:rFonts w:ascii="Times New Roman" w:eastAsia="Times New Roman" w:hAnsi="Times New Roman" w:cs="Times New Roman"/>
        <w:lang w:val="cs-CZ" w:bidi="cs-CZ"/>
      </w:rPr>
    </w:lvl>
  </w:abstractNum>
  <w:abstractNum w:abstractNumId="12">
    <w:nsid w:val="238F5AFF"/>
    <w:multiLevelType w:val="multilevel"/>
    <w:tmpl w:val="4838ECA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6.1.2"/>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none"/>
      <w:lvlText w:val="6.1.1"/>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3">
    <w:nsid w:val="25FA1C12"/>
    <w:multiLevelType w:val="multilevel"/>
    <w:tmpl w:val="1C94DF52"/>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14">
    <w:nsid w:val="2B7610D6"/>
    <w:multiLevelType w:val="multilevel"/>
    <w:tmpl w:val="17A09DB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E390DD2"/>
    <w:multiLevelType w:val="multilevel"/>
    <w:tmpl w:val="A896FD8E"/>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16">
    <w:nsid w:val="2E720929"/>
    <w:multiLevelType w:val="multilevel"/>
    <w:tmpl w:val="1B80677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C12748"/>
    <w:multiLevelType w:val="multilevel"/>
    <w:tmpl w:val="42DEB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5075642"/>
    <w:multiLevelType w:val="multilevel"/>
    <w:tmpl w:val="E1E0FCD4"/>
    <w:lvl w:ilvl="0">
      <w:start w:val="2"/>
      <w:numFmt w:val="decimal"/>
      <w:lvlText w:val="%1"/>
      <w:lvlJc w:val="left"/>
      <w:pPr>
        <w:ind w:left="360" w:hanging="360"/>
      </w:pPr>
      <w:rPr>
        <w:rFonts w:ascii="Times New Roman" w:eastAsia="Times New Roman" w:hAnsi="Times New Roman" w:cs="Times New Roman"/>
        <w:lang w:val="cs-CZ" w:bidi="cs-CZ"/>
      </w:rPr>
    </w:lvl>
    <w:lvl w:ilvl="1">
      <w:start w:val="2"/>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9">
    <w:nsid w:val="50B327B0"/>
    <w:multiLevelType w:val="multilevel"/>
    <w:tmpl w:val="AA82BAFE"/>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0">
    <w:nsid w:val="56AA7EE3"/>
    <w:multiLevelType w:val="multilevel"/>
    <w:tmpl w:val="54F01186"/>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5A646985"/>
    <w:multiLevelType w:val="multilevel"/>
    <w:tmpl w:val="A440C25C"/>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2">
    <w:nsid w:val="5CF1498D"/>
    <w:multiLevelType w:val="multilevel"/>
    <w:tmpl w:val="CDF26452"/>
    <w:lvl w:ilvl="0">
      <w:start w:val="1"/>
      <w:numFmt w:val="bullet"/>
      <w:lvlText w:val="瘪ȍ还࡛ȍmanⴰޯ㝦䦺哘"/>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23">
    <w:nsid w:val="64D225BC"/>
    <w:multiLevelType w:val="multilevel"/>
    <w:tmpl w:val="B1CC67B0"/>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24">
    <w:nsid w:val="6889220F"/>
    <w:multiLevelType w:val="multilevel"/>
    <w:tmpl w:val="9C222D4C"/>
    <w:lvl w:ilvl="0">
      <w:start w:val="1"/>
      <w:numFmt w:val="bullet"/>
      <w:suff w:val="space"/>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25">
    <w:nsid w:val="6D047F1B"/>
    <w:multiLevelType w:val="multilevel"/>
    <w:tmpl w:val="0BB6B2D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26">
    <w:nsid w:val="6D9A0B44"/>
    <w:multiLevelType w:val="multilevel"/>
    <w:tmpl w:val="E6E20EE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7">
    <w:nsid w:val="6F2E0503"/>
    <w:multiLevelType w:val="multilevel"/>
    <w:tmpl w:val="05B07E48"/>
    <w:lvl w:ilvl="0">
      <w:start w:val="1"/>
      <w:numFmt w:val="bullet"/>
      <w:lvlText w:val="瘪ȍ还࡛ȍmanⴰޯ瞒䧃ڜĈ"/>
      <w:lvlJc w:val="left"/>
      <w:pPr>
        <w:ind w:left="0" w:hanging="360"/>
      </w:pPr>
      <w:rPr>
        <w:rFonts w:ascii="Times New Roman" w:eastAsia="Times New Roman" w:hAnsi="Times New Roman" w:cs="Times New Roman"/>
        <w:lang w:val="cs-CZ" w:bidi="cs-CZ"/>
      </w:rPr>
    </w:lvl>
    <w:lvl w:ilvl="1">
      <w:start w:val="1"/>
      <w:numFmt w:val="bullet"/>
      <w:lvlText w:val="o"/>
      <w:lvlJc w:val="left"/>
      <w:pPr>
        <w:ind w:left="720" w:hanging="360"/>
      </w:pPr>
      <w:rPr>
        <w:rFonts w:ascii="Times New Roman" w:eastAsia="Times New Roman" w:hAnsi="Times New Roman" w:cs="Times New Roman"/>
        <w:lang w:val="cs-CZ" w:bidi="cs-CZ"/>
      </w:rPr>
    </w:lvl>
    <w:lvl w:ilvl="2">
      <w:start w:val="1"/>
      <w:numFmt w:val="bullet"/>
      <w:lvlText w:val="ޯᡙ雜翽还࡛ȍmanⴰޯᡙ雜翽"/>
      <w:lvlJc w:val="left"/>
      <w:pPr>
        <w:ind w:left="1440" w:hanging="360"/>
      </w:pPr>
      <w:rPr>
        <w:rFonts w:ascii="Times New Roman" w:eastAsia="Times New Roman" w:hAnsi="Times New Roman" w:cs="Times New Roman"/>
        <w:lang w:val="cs-CZ" w:bidi="cs-CZ"/>
      </w:rPr>
    </w:lvl>
    <w:lvl w:ilvl="3">
      <w:start w:val="1"/>
      <w:numFmt w:val="bullet"/>
      <w:lvlText w:val="ޯᡙ雜翽还࡛ȍmanⴰޯᡙ雜翽"/>
      <w:lvlJc w:val="left"/>
      <w:pPr>
        <w:ind w:left="2160" w:hanging="360"/>
      </w:pPr>
      <w:rPr>
        <w:rFonts w:ascii="Times New Roman" w:eastAsia="Times New Roman" w:hAnsi="Times New Roman" w:cs="Times New Roman"/>
        <w:lang w:val="cs-CZ" w:bidi="cs-CZ"/>
      </w:rPr>
    </w:lvl>
    <w:lvl w:ilvl="4">
      <w:start w:val="1"/>
      <w:numFmt w:val="bullet"/>
      <w:lvlText w:val="o"/>
      <w:lvlJc w:val="left"/>
      <w:pPr>
        <w:ind w:left="2880" w:hanging="360"/>
      </w:pPr>
      <w:rPr>
        <w:rFonts w:ascii="Times New Roman" w:eastAsia="Times New Roman" w:hAnsi="Times New Roman" w:cs="Times New Roman"/>
        <w:lang w:val="cs-CZ" w:bidi="cs-CZ"/>
      </w:rPr>
    </w:lvl>
    <w:lvl w:ilvl="5">
      <w:start w:val="1"/>
      <w:numFmt w:val="bullet"/>
      <w:lvlText w:val="ޯᡙ雜翽还࡛ȍmanⴰޯᡙ雜翽"/>
      <w:lvlJc w:val="left"/>
      <w:pPr>
        <w:ind w:left="3600" w:hanging="360"/>
      </w:pPr>
      <w:rPr>
        <w:rFonts w:ascii="Times New Roman" w:eastAsia="Times New Roman" w:hAnsi="Times New Roman" w:cs="Times New Roman"/>
        <w:lang w:val="cs-CZ" w:bidi="cs-CZ"/>
      </w:rPr>
    </w:lvl>
    <w:lvl w:ilvl="6">
      <w:start w:val="1"/>
      <w:numFmt w:val="bullet"/>
      <w:lvlText w:val="ޯᡙ雜翽还࡛ȍmanⴰޯᡙ雜翽"/>
      <w:lvlJc w:val="left"/>
      <w:pPr>
        <w:ind w:left="4320" w:hanging="360"/>
      </w:pPr>
      <w:rPr>
        <w:rFonts w:ascii="Times New Roman" w:eastAsia="Times New Roman" w:hAnsi="Times New Roman" w:cs="Times New Roman"/>
        <w:lang w:val="cs-CZ" w:bidi="cs-CZ"/>
      </w:rPr>
    </w:lvl>
    <w:lvl w:ilvl="7">
      <w:start w:val="1"/>
      <w:numFmt w:val="bullet"/>
      <w:lvlText w:val="o"/>
      <w:lvlJc w:val="left"/>
      <w:pPr>
        <w:ind w:left="5040" w:hanging="360"/>
      </w:pPr>
      <w:rPr>
        <w:rFonts w:ascii="Times New Roman" w:eastAsia="Times New Roman" w:hAnsi="Times New Roman" w:cs="Times New Roman"/>
        <w:lang w:val="cs-CZ" w:bidi="cs-CZ"/>
      </w:rPr>
    </w:lvl>
    <w:lvl w:ilvl="8">
      <w:start w:val="1"/>
      <w:numFmt w:val="bullet"/>
      <w:lvlText w:val="ޯᡙ雜翽还࡛ȍmanⴰޯᡙ雜翽"/>
      <w:lvlJc w:val="left"/>
      <w:pPr>
        <w:ind w:left="5760" w:hanging="360"/>
      </w:pPr>
      <w:rPr>
        <w:rFonts w:ascii="Times New Roman" w:eastAsia="Times New Roman" w:hAnsi="Times New Roman" w:cs="Times New Roman"/>
        <w:lang w:val="cs-CZ" w:bidi="cs-CZ"/>
      </w:rPr>
    </w:lvl>
  </w:abstractNum>
  <w:abstractNum w:abstractNumId="28">
    <w:nsid w:val="6FC3637D"/>
    <w:multiLevelType w:val="multilevel"/>
    <w:tmpl w:val="DBDE7614"/>
    <w:lvl w:ilvl="0">
      <w:start w:val="1"/>
      <w:numFmt w:val="bullet"/>
      <w:suff w:val="space"/>
      <w:lvlText w:val=""/>
      <w:lvlJc w:val="left"/>
      <w:pPr>
        <w:ind w:left="600" w:hanging="600"/>
      </w:pPr>
      <w:rPr>
        <w:rFonts w:ascii="Symbol" w:hAnsi="Symbol" w:hint="default"/>
        <w:lang w:val="cs-CZ" w:bidi="cs-CZ"/>
      </w:rPr>
    </w:lvl>
    <w:lvl w:ilvl="1">
      <w:start w:val="3"/>
      <w:numFmt w:val="decimal"/>
      <w:lvlText w:val="%1.%2"/>
      <w:lvlJc w:val="left"/>
      <w:pPr>
        <w:ind w:left="600" w:hanging="60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9">
    <w:nsid w:val="73DC088B"/>
    <w:multiLevelType w:val="multilevel"/>
    <w:tmpl w:val="D25A403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30">
    <w:nsid w:val="749A1428"/>
    <w:multiLevelType w:val="multilevel"/>
    <w:tmpl w:val="E624A180"/>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1">
    <w:nsid w:val="7715324D"/>
    <w:multiLevelType w:val="multilevel"/>
    <w:tmpl w:val="C97E76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0"/>
  </w:num>
  <w:num w:numId="3">
    <w:abstractNumId w:val="27"/>
  </w:num>
  <w:num w:numId="4">
    <w:abstractNumId w:val="10"/>
  </w:num>
  <w:num w:numId="5">
    <w:abstractNumId w:val="2"/>
  </w:num>
  <w:num w:numId="6">
    <w:abstractNumId w:val="11"/>
  </w:num>
  <w:num w:numId="7">
    <w:abstractNumId w:val="5"/>
  </w:num>
  <w:num w:numId="8">
    <w:abstractNumId w:val="23"/>
  </w:num>
  <w:num w:numId="9">
    <w:abstractNumId w:val="18"/>
  </w:num>
  <w:num w:numId="10">
    <w:abstractNumId w:val="21"/>
  </w:num>
  <w:num w:numId="11">
    <w:abstractNumId w:val="30"/>
  </w:num>
  <w:num w:numId="12">
    <w:abstractNumId w:val="3"/>
  </w:num>
  <w:num w:numId="13">
    <w:abstractNumId w:val="13"/>
  </w:num>
  <w:num w:numId="14">
    <w:abstractNumId w:val="29"/>
  </w:num>
  <w:num w:numId="15">
    <w:abstractNumId w:val="28"/>
  </w:num>
  <w:num w:numId="16">
    <w:abstractNumId w:val="25"/>
  </w:num>
  <w:num w:numId="17">
    <w:abstractNumId w:val="26"/>
  </w:num>
  <w:num w:numId="18">
    <w:abstractNumId w:val="9"/>
  </w:num>
  <w:num w:numId="19">
    <w:abstractNumId w:val="19"/>
  </w:num>
  <w:num w:numId="20">
    <w:abstractNumId w:val="12"/>
  </w:num>
  <w:num w:numId="21">
    <w:abstractNumId w:val="6"/>
  </w:num>
  <w:num w:numId="22">
    <w:abstractNumId w:val="7"/>
  </w:num>
  <w:num w:numId="23">
    <w:abstractNumId w:val="1"/>
  </w:num>
  <w:num w:numId="24">
    <w:abstractNumId w:val="4"/>
  </w:num>
  <w:num w:numId="25">
    <w:abstractNumId w:val="15"/>
  </w:num>
  <w:num w:numId="26">
    <w:abstractNumId w:val="8"/>
  </w:num>
  <w:num w:numId="27">
    <w:abstractNumId w:val="24"/>
  </w:num>
  <w:num w:numId="28">
    <w:abstractNumId w:val="17"/>
  </w:num>
  <w:num w:numId="29">
    <w:abstractNumId w:val="16"/>
  </w:num>
  <w:num w:numId="30">
    <w:abstractNumId w:val="31"/>
  </w:num>
  <w:num w:numId="31">
    <w:abstractNumId w:val="1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5E"/>
    <w:rsid w:val="0000451F"/>
    <w:rsid w:val="00027129"/>
    <w:rsid w:val="00027F08"/>
    <w:rsid w:val="00032FF9"/>
    <w:rsid w:val="00041B67"/>
    <w:rsid w:val="00052DDF"/>
    <w:rsid w:val="00165FFB"/>
    <w:rsid w:val="001C4FD4"/>
    <w:rsid w:val="001E74F2"/>
    <w:rsid w:val="00203BDD"/>
    <w:rsid w:val="002E475E"/>
    <w:rsid w:val="002E72C5"/>
    <w:rsid w:val="003233FA"/>
    <w:rsid w:val="003727EA"/>
    <w:rsid w:val="003D12B7"/>
    <w:rsid w:val="003E7F1A"/>
    <w:rsid w:val="00540EAE"/>
    <w:rsid w:val="005518AA"/>
    <w:rsid w:val="00556943"/>
    <w:rsid w:val="005B0A6C"/>
    <w:rsid w:val="0060688F"/>
    <w:rsid w:val="00663479"/>
    <w:rsid w:val="00680D67"/>
    <w:rsid w:val="006C24E1"/>
    <w:rsid w:val="007032B6"/>
    <w:rsid w:val="007214E2"/>
    <w:rsid w:val="00724CE3"/>
    <w:rsid w:val="0074053A"/>
    <w:rsid w:val="007A0648"/>
    <w:rsid w:val="007A3BA9"/>
    <w:rsid w:val="00842304"/>
    <w:rsid w:val="00845920"/>
    <w:rsid w:val="008874B3"/>
    <w:rsid w:val="008B3047"/>
    <w:rsid w:val="008C2985"/>
    <w:rsid w:val="008E12F8"/>
    <w:rsid w:val="0090639A"/>
    <w:rsid w:val="00932F54"/>
    <w:rsid w:val="00964ADC"/>
    <w:rsid w:val="00966593"/>
    <w:rsid w:val="009A2453"/>
    <w:rsid w:val="009A2A35"/>
    <w:rsid w:val="009B5C8D"/>
    <w:rsid w:val="009C261F"/>
    <w:rsid w:val="009F50D2"/>
    <w:rsid w:val="009F62F2"/>
    <w:rsid w:val="00AA7C9E"/>
    <w:rsid w:val="00B204AC"/>
    <w:rsid w:val="00B3473B"/>
    <w:rsid w:val="00B84EEB"/>
    <w:rsid w:val="00BA2543"/>
    <w:rsid w:val="00BA4EB6"/>
    <w:rsid w:val="00BB0C62"/>
    <w:rsid w:val="00BB0FF8"/>
    <w:rsid w:val="00C13258"/>
    <w:rsid w:val="00C50A92"/>
    <w:rsid w:val="00CA6B6C"/>
    <w:rsid w:val="00D05592"/>
    <w:rsid w:val="00D856CA"/>
    <w:rsid w:val="00E005C4"/>
    <w:rsid w:val="00E4547C"/>
    <w:rsid w:val="00E93E33"/>
    <w:rsid w:val="00EC1489"/>
    <w:rsid w:val="00ED2536"/>
    <w:rsid w:val="00ED3E33"/>
    <w:rsid w:val="00F17D80"/>
    <w:rsid w:val="00F30B95"/>
    <w:rsid w:val="00F36C7E"/>
    <w:rsid w:val="00F9164C"/>
    <w:rsid w:val="00F97A3C"/>
    <w:rsid w:val="00FD0F01"/>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FE58"/>
  <w15:docId w15:val="{4B648311-D891-4562-A773-477E6F7D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pPr>
      <w:tabs>
        <w:tab w:val="center" w:pos="4536"/>
        <w:tab w:val="right" w:pos="9072"/>
      </w:tabs>
    </w:pPr>
  </w:style>
  <w:style w:type="character" w:customStyle="1" w:styleId="ZpatChar">
    <w:name w:val="Zápatí Char"/>
    <w:basedOn w:val="Standardnpsmoodstavce"/>
    <w:semiHidden/>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rPr>
      <w:rFonts w:ascii="Times New Roman" w:eastAsia="Times New Roman" w:hAnsi="Times New Roman" w:cs="Times New Roman"/>
      <w:sz w:val="16"/>
      <w:szCs w:val="16"/>
      <w:lang w:val="cs-CZ" w:bidi="cs-CZ"/>
    </w:rPr>
  </w:style>
  <w:style w:type="paragraph" w:styleId="Textkomente">
    <w:name w:val="annotation text"/>
    <w:basedOn w:val="Normln"/>
    <w:rPr>
      <w:sz w:val="20"/>
      <w:szCs w:val="20"/>
    </w:rPr>
  </w:style>
  <w:style w:type="character" w:customStyle="1" w:styleId="TextkomenteChar">
    <w:name w:val="Text komentáře Char"/>
    <w:basedOn w:val="Standardnpsmoodstavce"/>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 w:type="character" w:customStyle="1" w:styleId="UnresolvedMention">
    <w:name w:val="Unresolved Mention"/>
    <w:basedOn w:val="Standardnpsmoodstavce"/>
    <w:uiPriority w:val="99"/>
    <w:semiHidden/>
    <w:unhideWhenUsed/>
    <w:rPr>
      <w:color w:val="605E5C"/>
      <w:shd w:val="clear" w:color="auto" w:fill="E1DFDD"/>
    </w:rPr>
  </w:style>
  <w:style w:type="character" w:customStyle="1" w:styleId="cislousneseni">
    <w:name w:val="cislousneseni"/>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2EC4-724A-4A10-97E1-33F06034E6C6}">
  <ds:schemaRefs>
    <ds:schemaRef ds:uri="http://schemas.microsoft.com/sharepoint/v3/contenttype/forms"/>
  </ds:schemaRefs>
</ds:datastoreItem>
</file>

<file path=customXml/itemProps2.xml><?xml version="1.0" encoding="utf-8"?>
<ds:datastoreItem xmlns:ds="http://schemas.openxmlformats.org/officeDocument/2006/customXml" ds:itemID="{9643CF9D-EC79-498A-B566-E9C91AE8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D3771-6EFB-472D-BD05-97E97D8B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8342</Words>
  <Characters>49220</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6</cp:revision>
  <dcterms:created xsi:type="dcterms:W3CDTF">2026-01-07T11:41:00Z</dcterms:created>
  <dcterms:modified xsi:type="dcterms:W3CDTF">2026-03-18T14:16:00Z</dcterms:modified>
</cp:coreProperties>
</file>