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73D" w:rsidRPr="002C25B0" w:rsidRDefault="0025673D" w:rsidP="0025673D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</w:p>
    <w:p w:rsidR="0025673D" w:rsidRDefault="0025673D" w:rsidP="0025673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20"/>
        </w:rPr>
        <w:t xml:space="preserve">  </w:t>
      </w:r>
      <w:r w:rsidRPr="0089402C">
        <w:rPr>
          <w:rFonts w:ascii="Arial" w:hAnsi="Arial" w:cs="Arial"/>
          <w:b/>
          <w:bCs/>
          <w:sz w:val="20"/>
        </w:rPr>
        <w:object w:dxaOrig="184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5.6pt" o:ole="">
            <v:imagedata r:id="rId4" o:title=""/>
          </v:shape>
          <o:OLEObject Type="Embed" ProgID="MS_ClipArt_Gallery" ShapeID="_x0000_i1025" DrawAspect="Content" ObjectID="_1512908854" r:id="rId5"/>
        </w:object>
      </w:r>
    </w:p>
    <w:p w:rsidR="0025673D" w:rsidRDefault="0025673D" w:rsidP="0025673D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25673D" w:rsidRDefault="0025673D" w:rsidP="0025673D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73D" w:rsidRPr="00B03956" w:rsidRDefault="0025673D" w:rsidP="0025673D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25673D" w:rsidRPr="00B03956" w:rsidRDefault="0025673D" w:rsidP="0025673D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25673D" w:rsidRDefault="0025673D" w:rsidP="0025673D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25673D" w:rsidRDefault="0025673D" w:rsidP="0025673D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25673D" w:rsidRDefault="0025673D" w:rsidP="0025673D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25673D" w:rsidRDefault="0025673D" w:rsidP="002567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p.č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>
        <w:rPr>
          <w:rFonts w:ascii="Arial" w:hAnsi="Arial" w:cs="Arial"/>
          <w:b/>
          <w:bCs/>
          <w:sz w:val="32"/>
          <w:szCs w:val="32"/>
        </w:rPr>
        <w:t>23/1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>
        <w:rPr>
          <w:rFonts w:ascii="Arial" w:hAnsi="Arial" w:cs="Arial"/>
          <w:b/>
          <w:bCs/>
          <w:sz w:val="32"/>
          <w:szCs w:val="32"/>
        </w:rPr>
        <w:t>Město</w:t>
      </w:r>
    </w:p>
    <w:p w:rsidR="008B4AD3" w:rsidRPr="00AD6225" w:rsidRDefault="008B4AD3" w:rsidP="002567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DOBROVSKÉHO 2 - 4. N.P. - BYT Č.7</w:t>
      </w:r>
    </w:p>
    <w:p w:rsidR="0025673D" w:rsidRPr="00214E04" w:rsidRDefault="0025673D" w:rsidP="00256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25673D" w:rsidRDefault="0025673D" w:rsidP="0025673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25673D" w:rsidRDefault="0025673D" w:rsidP="0025673D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>
        <w:rPr>
          <w:rFonts w:ascii="Comic Sans MS" w:hAnsi="Comic Sans MS" w:cs="Arial"/>
          <w:b/>
          <w:bCs/>
          <w:sz w:val="36"/>
          <w:szCs w:val="36"/>
        </w:rPr>
        <w:t>TECHNICKÁ</w:t>
      </w:r>
      <w:r w:rsidRPr="0085635C">
        <w:rPr>
          <w:rFonts w:ascii="Comic Sans MS" w:hAnsi="Comic Sans MS" w:cs="Arial"/>
          <w:b/>
          <w:bCs/>
          <w:sz w:val="36"/>
          <w:szCs w:val="36"/>
        </w:rPr>
        <w:t xml:space="preserve"> ZPRÁVA</w:t>
      </w:r>
    </w:p>
    <w:p w:rsidR="0025673D" w:rsidRDefault="0025673D" w:rsidP="0025673D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25673D" w:rsidRPr="00DD629E" w:rsidRDefault="0025673D" w:rsidP="0025673D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25673D" w:rsidRDefault="0025673D" w:rsidP="0025673D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25673D" w:rsidRDefault="0025673D" w:rsidP="0025673D">
      <w:pPr>
        <w:spacing w:line="240" w:lineRule="auto"/>
      </w:pPr>
    </w:p>
    <w:p w:rsidR="0025673D" w:rsidRDefault="0025673D" w:rsidP="0025673D">
      <w:pPr>
        <w:spacing w:line="240" w:lineRule="auto"/>
      </w:pPr>
    </w:p>
    <w:p w:rsidR="0025673D" w:rsidRDefault="0025673D" w:rsidP="0025673D">
      <w:pPr>
        <w:spacing w:line="240" w:lineRule="auto"/>
      </w:pPr>
    </w:p>
    <w:p w:rsidR="0025673D" w:rsidRDefault="0025673D" w:rsidP="0025673D">
      <w:pPr>
        <w:spacing w:line="240" w:lineRule="auto"/>
      </w:pPr>
    </w:p>
    <w:p w:rsidR="0025673D" w:rsidRPr="004A2ACA" w:rsidRDefault="0025673D" w:rsidP="0025673D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25673D" w:rsidRDefault="0025673D" w:rsidP="0025673D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25673D" w:rsidRDefault="0025673D" w:rsidP="0025673D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  <w:t>12 / 2015</w:t>
      </w:r>
    </w:p>
    <w:p w:rsidR="00A64325" w:rsidRPr="008D2556" w:rsidRDefault="008D2556" w:rsidP="0025673D">
      <w:pPr>
        <w:spacing w:line="240" w:lineRule="auto"/>
        <w:rPr>
          <w:b/>
          <w:sz w:val="24"/>
          <w:szCs w:val="24"/>
        </w:rPr>
      </w:pPr>
      <w:r>
        <w:rPr>
          <w:b/>
        </w:rPr>
        <w:lastRenderedPageBreak/>
        <w:tab/>
      </w:r>
      <w:r>
        <w:rPr>
          <w:b/>
        </w:rPr>
        <w:tab/>
      </w:r>
      <w:r w:rsidR="00321796">
        <w:rPr>
          <w:b/>
        </w:rPr>
        <w:tab/>
      </w:r>
      <w:r w:rsidR="00321796">
        <w:rPr>
          <w:b/>
        </w:rPr>
        <w:tab/>
      </w:r>
      <w:r w:rsidR="00DF45A6">
        <w:rPr>
          <w:b/>
        </w:rPr>
        <w:t xml:space="preserve">   </w:t>
      </w:r>
      <w:r w:rsidR="000773C2" w:rsidRPr="008D2556">
        <w:rPr>
          <w:b/>
          <w:sz w:val="24"/>
          <w:szCs w:val="24"/>
        </w:rPr>
        <w:t>STAVEBNÍ OBJEKTY</w:t>
      </w:r>
    </w:p>
    <w:p w:rsidR="00A71123" w:rsidRPr="00C6571F" w:rsidRDefault="00A71123" w:rsidP="00A71123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01  Stavební úpravy</w:t>
      </w:r>
    </w:p>
    <w:p w:rsidR="00A71123" w:rsidRPr="00C6571F" w:rsidRDefault="00A71123" w:rsidP="00A71123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02  Elektroinstalace</w:t>
      </w:r>
    </w:p>
    <w:p w:rsidR="00A71123" w:rsidRPr="00C6571F" w:rsidRDefault="00A71123" w:rsidP="00A71123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 xml:space="preserve">SO 03 </w:t>
      </w:r>
      <w:r>
        <w:rPr>
          <w:rFonts w:ascii="Arial" w:hAnsi="Arial" w:cs="Arial"/>
          <w:color w:val="000000" w:themeColor="text1"/>
        </w:rPr>
        <w:t xml:space="preserve"> Zdravotechnika</w:t>
      </w:r>
    </w:p>
    <w:p w:rsidR="00A64325" w:rsidRDefault="00A71123" w:rsidP="00A7112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 w:rsidR="0032179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SO 04 </w:t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>Vytápění</w:t>
      </w:r>
      <w:r w:rsidR="0093498D">
        <w:rPr>
          <w:rFonts w:ascii="Arial" w:hAnsi="Arial" w:cs="Arial"/>
        </w:rPr>
        <w:t xml:space="preserve"> a OPZ</w:t>
      </w:r>
    </w:p>
    <w:p w:rsidR="00A71123" w:rsidRDefault="00A71123" w:rsidP="00A71123">
      <w:pPr>
        <w:spacing w:line="240" w:lineRule="auto"/>
        <w:rPr>
          <w:b/>
        </w:rPr>
      </w:pPr>
    </w:p>
    <w:p w:rsidR="00E02936" w:rsidRPr="00E02936" w:rsidRDefault="00E02936" w:rsidP="00E02936">
      <w:pPr>
        <w:pStyle w:val="Styl"/>
        <w:spacing w:line="360" w:lineRule="auto"/>
        <w:jc w:val="center"/>
        <w:rPr>
          <w:sz w:val="28"/>
          <w:szCs w:val="28"/>
          <w:u w:val="single"/>
        </w:rPr>
      </w:pPr>
      <w:r w:rsidRPr="00E02936">
        <w:rPr>
          <w:sz w:val="28"/>
          <w:szCs w:val="28"/>
          <w:u w:val="single"/>
        </w:rPr>
        <w:t xml:space="preserve">TECHNICKÁ ZPRÁVA        SO 01    STAVEBNÍ </w:t>
      </w:r>
      <w:r w:rsidR="000773C2">
        <w:rPr>
          <w:sz w:val="28"/>
          <w:szCs w:val="28"/>
          <w:u w:val="single"/>
        </w:rPr>
        <w:t>ÚPRAVY</w:t>
      </w:r>
    </w:p>
    <w:p w:rsidR="00E02936" w:rsidRDefault="00E02936" w:rsidP="00E02936">
      <w:pPr>
        <w:pStyle w:val="Styl"/>
      </w:pPr>
    </w:p>
    <w:p w:rsidR="00E02936" w:rsidRPr="00344E7C" w:rsidRDefault="00E02936" w:rsidP="00E02936">
      <w:pPr>
        <w:pStyle w:val="Styl"/>
        <w:rPr>
          <w:rFonts w:asciiTheme="minorHAnsi" w:hAnsiTheme="minorHAnsi"/>
          <w:sz w:val="22"/>
          <w:szCs w:val="22"/>
        </w:rPr>
      </w:pPr>
    </w:p>
    <w:p w:rsidR="00E02936" w:rsidRPr="00100AA4" w:rsidRDefault="00E02936" w:rsidP="00E02936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100AA4">
        <w:rPr>
          <w:rFonts w:asciiTheme="minorHAnsi" w:hAnsiTheme="minorHAnsi"/>
          <w:b/>
          <w:sz w:val="22"/>
          <w:szCs w:val="22"/>
          <w:u w:val="single"/>
        </w:rPr>
        <w:t xml:space="preserve">a. Zemní práce </w:t>
      </w:r>
    </w:p>
    <w:p w:rsidR="00A64325" w:rsidRPr="00100AA4" w:rsidRDefault="00344E7C" w:rsidP="0025673D">
      <w:pPr>
        <w:spacing w:line="240" w:lineRule="auto"/>
      </w:pPr>
      <w:r w:rsidRPr="00100AA4">
        <w:t>Nebudou prováděny žádné.</w:t>
      </w:r>
    </w:p>
    <w:p w:rsidR="00A617DE" w:rsidRPr="00100AA4" w:rsidRDefault="00A617DE" w:rsidP="00A617D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100AA4">
        <w:rPr>
          <w:rFonts w:asciiTheme="minorHAnsi" w:hAnsiTheme="minorHAnsi"/>
          <w:b/>
          <w:sz w:val="22"/>
          <w:szCs w:val="22"/>
          <w:u w:val="single"/>
        </w:rPr>
        <w:t>b</w:t>
      </w:r>
      <w:proofErr w:type="spellEnd"/>
      <w:r w:rsidRPr="00100AA4">
        <w:rPr>
          <w:rFonts w:asciiTheme="minorHAnsi" w:hAnsiTheme="minorHAnsi"/>
          <w:b/>
          <w:sz w:val="22"/>
          <w:szCs w:val="22"/>
          <w:u w:val="single"/>
        </w:rPr>
        <w:t xml:space="preserve">. Základové konstrukce </w:t>
      </w:r>
    </w:p>
    <w:p w:rsidR="00344E7C" w:rsidRPr="00100AA4" w:rsidRDefault="00344E7C" w:rsidP="00344E7C">
      <w:pPr>
        <w:spacing w:line="240" w:lineRule="auto"/>
      </w:pPr>
      <w:r w:rsidRPr="00100AA4">
        <w:t>Nebudou prováděny žádné.</w:t>
      </w:r>
    </w:p>
    <w:p w:rsidR="00A617DE" w:rsidRDefault="00A617D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44E7C">
        <w:rPr>
          <w:rFonts w:asciiTheme="minorHAnsi" w:hAnsiTheme="minorHAnsi"/>
          <w:b/>
          <w:sz w:val="22"/>
          <w:szCs w:val="22"/>
          <w:u w:val="single"/>
        </w:rPr>
        <w:t>c</w:t>
      </w:r>
      <w:proofErr w:type="spellEnd"/>
      <w:r w:rsidRPr="00344E7C">
        <w:rPr>
          <w:rFonts w:asciiTheme="minorHAnsi" w:hAnsiTheme="minorHAnsi"/>
          <w:b/>
          <w:sz w:val="22"/>
          <w:szCs w:val="22"/>
          <w:u w:val="single"/>
        </w:rPr>
        <w:t xml:space="preserve">. Svislé konstrukce </w:t>
      </w:r>
    </w:p>
    <w:p w:rsidR="006B4070" w:rsidRPr="00321796" w:rsidRDefault="006B4070" w:rsidP="006B4070">
      <w:pPr>
        <w:spacing w:line="240" w:lineRule="auto"/>
        <w:jc w:val="both"/>
      </w:pPr>
      <w:r w:rsidRPr="00321796">
        <w:t xml:space="preserve">Stávající konstrukce bourané jsou v dokumentaci označeny žlutou barvou. Jedná se výhradně o nenosné zdivo - příčky o </w:t>
      </w:r>
      <w:proofErr w:type="spellStart"/>
      <w:r w:rsidRPr="00321796">
        <w:t>tl</w:t>
      </w:r>
      <w:proofErr w:type="spellEnd"/>
      <w:r w:rsidRPr="00321796">
        <w:t>. 100 mm.</w:t>
      </w:r>
    </w:p>
    <w:p w:rsidR="002C495D" w:rsidRPr="00321796" w:rsidRDefault="006B4070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Nově bude provedena </w:t>
      </w:r>
      <w:r w:rsidR="0080062C" w:rsidRPr="00321796">
        <w:rPr>
          <w:rFonts w:asciiTheme="minorHAnsi" w:hAnsiTheme="minorHAnsi" w:cstheme="minorBidi"/>
          <w:sz w:val="22"/>
          <w:szCs w:val="22"/>
        </w:rPr>
        <w:t xml:space="preserve">protipožární </w:t>
      </w:r>
      <w:r w:rsidRPr="00321796">
        <w:rPr>
          <w:rFonts w:asciiTheme="minorHAnsi" w:hAnsiTheme="minorHAnsi" w:cstheme="minorBidi"/>
          <w:sz w:val="22"/>
          <w:szCs w:val="22"/>
        </w:rPr>
        <w:t xml:space="preserve">sádrokartonová příčka u schodiště / mezi stávajícím schodištěm a nově navrženou chodbou /. </w:t>
      </w:r>
    </w:p>
    <w:p w:rsidR="002C495D" w:rsidRPr="00321796" w:rsidRDefault="002C495D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Jedná se o příčku o celkové </w:t>
      </w:r>
      <w:proofErr w:type="spellStart"/>
      <w:r w:rsidRPr="00321796">
        <w:rPr>
          <w:rFonts w:asciiTheme="minorHAnsi" w:hAnsiTheme="minorHAnsi" w:cstheme="minorBidi"/>
          <w:sz w:val="22"/>
          <w:szCs w:val="22"/>
        </w:rPr>
        <w:t>tl</w:t>
      </w:r>
      <w:proofErr w:type="spellEnd"/>
      <w:r w:rsidRPr="00321796">
        <w:rPr>
          <w:rFonts w:asciiTheme="minorHAnsi" w:hAnsiTheme="minorHAnsi" w:cstheme="minorBidi"/>
          <w:sz w:val="22"/>
          <w:szCs w:val="22"/>
        </w:rPr>
        <w:t>. 150 mm .</w:t>
      </w:r>
    </w:p>
    <w:p w:rsidR="00227099" w:rsidRPr="00321796" w:rsidRDefault="002C495D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2x12,5 mm protipožární sádrokartonová deska</w:t>
      </w:r>
    </w:p>
    <w:p w:rsidR="002C495D" w:rsidRPr="00321796" w:rsidRDefault="002C495D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100 mm minerální rohož</w:t>
      </w:r>
    </w:p>
    <w:p w:rsidR="002C495D" w:rsidRPr="00321796" w:rsidRDefault="002C495D" w:rsidP="002C495D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2x12,5 mm protipožární sádrokartonová deska</w:t>
      </w:r>
    </w:p>
    <w:p w:rsidR="002C495D" w:rsidRPr="00321796" w:rsidRDefault="002C495D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</w:p>
    <w:p w:rsidR="00A932BA" w:rsidRPr="00321796" w:rsidRDefault="00A932BA" w:rsidP="006B4070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Nově bude provedeno zateplení příčky mezi schodištěm a WC.</w:t>
      </w:r>
    </w:p>
    <w:p w:rsidR="00A932BA" w:rsidRPr="00321796" w:rsidRDefault="00A932BA" w:rsidP="00A932BA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2x12,5 mm protipožární sádrokartonová deska</w:t>
      </w:r>
      <w:r w:rsidR="00100AA4" w:rsidRPr="00321796">
        <w:rPr>
          <w:rFonts w:asciiTheme="minorHAnsi" w:hAnsiTheme="minorHAnsi" w:cstheme="minorBidi"/>
          <w:sz w:val="22"/>
          <w:szCs w:val="22"/>
        </w:rPr>
        <w:t xml:space="preserve"> / v místě stávajícího světlíku /</w:t>
      </w:r>
    </w:p>
    <w:p w:rsidR="00A932BA" w:rsidRPr="00321796" w:rsidRDefault="00A932BA" w:rsidP="00A932BA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75 mm minerální rohož</w:t>
      </w:r>
    </w:p>
    <w:p w:rsidR="00A932BA" w:rsidRPr="00321796" w:rsidRDefault="00A932BA" w:rsidP="00A932BA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2x12,5 mm protipožární sádrokartonová deska</w:t>
      </w:r>
    </w:p>
    <w:p w:rsidR="00A932BA" w:rsidRPr="00321796" w:rsidRDefault="00A932BA" w:rsidP="00A932BA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keramický obklad do výšky 2000 mm.</w:t>
      </w:r>
    </w:p>
    <w:p w:rsidR="00A932BA" w:rsidRPr="006B4070" w:rsidRDefault="00A932BA" w:rsidP="006B4070">
      <w:pPr>
        <w:pStyle w:val="Styl"/>
        <w:jc w:val="both"/>
        <w:rPr>
          <w:rFonts w:asciiTheme="minorHAnsi" w:hAnsiTheme="minorHAnsi" w:cstheme="minorBidi"/>
          <w:color w:val="FF0000"/>
          <w:sz w:val="22"/>
          <w:szCs w:val="22"/>
        </w:rPr>
      </w:pPr>
    </w:p>
    <w:p w:rsidR="00344E7C" w:rsidRPr="00344E7C" w:rsidRDefault="00344E7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Default="00EC4C5E" w:rsidP="00EC4C5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44E7C">
        <w:rPr>
          <w:rFonts w:asciiTheme="minorHAnsi" w:hAnsiTheme="minorHAnsi"/>
          <w:b/>
          <w:sz w:val="22"/>
          <w:szCs w:val="22"/>
          <w:u w:val="single"/>
        </w:rPr>
        <w:t>d</w:t>
      </w:r>
      <w:proofErr w:type="spellEnd"/>
      <w:r w:rsidRPr="00344E7C">
        <w:rPr>
          <w:rFonts w:asciiTheme="minorHAnsi" w:hAnsiTheme="minorHAnsi"/>
          <w:b/>
          <w:sz w:val="22"/>
          <w:szCs w:val="22"/>
          <w:u w:val="single"/>
        </w:rPr>
        <w:t xml:space="preserve">. Vodorovné konstrukce  </w:t>
      </w:r>
    </w:p>
    <w:p w:rsidR="003A3E97" w:rsidRPr="00321796" w:rsidRDefault="003A3E97" w:rsidP="003A3E97">
      <w:pPr>
        <w:pStyle w:val="Styl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Stávající podlahy budou odstraněny v celém rozsahu.  Předpokládaná </w:t>
      </w:r>
      <w:proofErr w:type="spellStart"/>
      <w:r w:rsidRPr="00321796">
        <w:rPr>
          <w:rFonts w:asciiTheme="minorHAnsi" w:hAnsiTheme="minorHAnsi" w:cstheme="minorBidi"/>
          <w:sz w:val="22"/>
          <w:szCs w:val="22"/>
        </w:rPr>
        <w:t>tl</w:t>
      </w:r>
      <w:proofErr w:type="spellEnd"/>
      <w:r w:rsidRPr="00321796">
        <w:rPr>
          <w:rFonts w:asciiTheme="minorHAnsi" w:hAnsiTheme="minorHAnsi" w:cstheme="minorBidi"/>
          <w:sz w:val="22"/>
          <w:szCs w:val="22"/>
        </w:rPr>
        <w:t xml:space="preserve">. bouraných podlah je cca </w:t>
      </w:r>
    </w:p>
    <w:p w:rsidR="004302DC" w:rsidRPr="00321796" w:rsidRDefault="003A3E97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30 </w:t>
      </w:r>
      <w:r w:rsidR="00321796">
        <w:rPr>
          <w:rFonts w:asciiTheme="minorHAnsi" w:hAnsiTheme="minorHAnsi" w:cstheme="minorBidi"/>
          <w:sz w:val="22"/>
          <w:szCs w:val="22"/>
        </w:rPr>
        <w:t xml:space="preserve">- 40 </w:t>
      </w:r>
      <w:r w:rsidRPr="00321796">
        <w:rPr>
          <w:rFonts w:asciiTheme="minorHAnsi" w:hAnsiTheme="minorHAnsi" w:cstheme="minorBidi"/>
          <w:sz w:val="22"/>
          <w:szCs w:val="22"/>
        </w:rPr>
        <w:t xml:space="preserve">mm. </w:t>
      </w:r>
    </w:p>
    <w:p w:rsidR="003A3E97" w:rsidRPr="00321796" w:rsidRDefault="003A3E97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Nová skladba podlahy v chodbě,pokoji a kuchyni :</w:t>
      </w:r>
    </w:p>
    <w:p w:rsidR="00100AA4" w:rsidRPr="00321796" w:rsidRDefault="00100AA4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Plovoucí podlaha</w:t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  <w:t>10 mm</w:t>
      </w:r>
    </w:p>
    <w:p w:rsidR="00CF340E" w:rsidRPr="00321796" w:rsidRDefault="00CF340E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Dřevovláknitá podkladní deska / tlumící deska/ 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  <w:t xml:space="preserve">  5 mm</w:t>
      </w:r>
    </w:p>
    <w:p w:rsidR="00CF340E" w:rsidRPr="00321796" w:rsidRDefault="00CF340E" w:rsidP="00CF340E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Stěrka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  <w:t>20 mm</w:t>
      </w:r>
    </w:p>
    <w:p w:rsidR="00CF340E" w:rsidRPr="00321796" w:rsidRDefault="00CF340E" w:rsidP="00CF340E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Hloubková penetrace</w:t>
      </w:r>
    </w:p>
    <w:p w:rsidR="00CF340E" w:rsidRPr="00321796" w:rsidRDefault="00CF340E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-----------------------------------------------------------------------------------------------------------------</w:t>
      </w:r>
    </w:p>
    <w:p w:rsidR="003A3E97" w:rsidRPr="00321796" w:rsidRDefault="003A3E97" w:rsidP="003A3E97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Nová skladba podlahy v koupelně a WC:</w:t>
      </w:r>
    </w:p>
    <w:p w:rsidR="003A3E97" w:rsidRPr="00321796" w:rsidRDefault="00100AA4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Keramická dlažba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>10 mm</w:t>
      </w:r>
    </w:p>
    <w:p w:rsidR="00100AA4" w:rsidRPr="00321796" w:rsidRDefault="00100AA4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Flexibilní lepidlo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 xml:space="preserve">  5 mm</w:t>
      </w:r>
    </w:p>
    <w:p w:rsidR="00100AA4" w:rsidRPr="00321796" w:rsidRDefault="00100AA4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 xml:space="preserve">Hydroizolační stěrka 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 xml:space="preserve">  2 mm</w:t>
      </w:r>
      <w:r w:rsidRPr="00321796">
        <w:rPr>
          <w:rFonts w:asciiTheme="minorHAnsi" w:hAnsiTheme="minorHAnsi" w:cstheme="minorBidi"/>
          <w:sz w:val="22"/>
          <w:szCs w:val="22"/>
        </w:rPr>
        <w:tab/>
      </w:r>
    </w:p>
    <w:p w:rsidR="00100AA4" w:rsidRPr="00321796" w:rsidRDefault="00100AA4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Stěrka</w:t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="00CF340E" w:rsidRPr="00321796">
        <w:rPr>
          <w:rFonts w:asciiTheme="minorHAnsi" w:hAnsiTheme="minorHAnsi" w:cstheme="minorBidi"/>
          <w:sz w:val="22"/>
          <w:szCs w:val="22"/>
        </w:rPr>
        <w:tab/>
      </w:r>
      <w:r w:rsidRPr="00321796">
        <w:rPr>
          <w:rFonts w:asciiTheme="minorHAnsi" w:hAnsiTheme="minorHAnsi" w:cstheme="minorBidi"/>
          <w:sz w:val="22"/>
          <w:szCs w:val="22"/>
        </w:rPr>
        <w:t>20 mm</w:t>
      </w:r>
    </w:p>
    <w:p w:rsidR="00100AA4" w:rsidRPr="00321796" w:rsidRDefault="00100AA4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Hloubková penetrace</w:t>
      </w:r>
    </w:p>
    <w:p w:rsidR="00CF340E" w:rsidRPr="00321796" w:rsidRDefault="00CF340E" w:rsidP="00CF340E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  <w:r w:rsidRPr="00321796">
        <w:rPr>
          <w:rFonts w:asciiTheme="minorHAnsi" w:hAnsiTheme="minorHAnsi" w:cstheme="minorBidi"/>
          <w:sz w:val="22"/>
          <w:szCs w:val="22"/>
        </w:rPr>
        <w:t>-----------------------------------------------------------------------------------------------------------------</w:t>
      </w:r>
    </w:p>
    <w:p w:rsidR="00CF340E" w:rsidRPr="00321796" w:rsidRDefault="00CF340E" w:rsidP="00100AA4">
      <w:pPr>
        <w:pStyle w:val="Styl"/>
        <w:jc w:val="both"/>
        <w:rPr>
          <w:rFonts w:asciiTheme="minorHAnsi" w:hAnsiTheme="minorHAnsi" w:cstheme="minorBidi"/>
          <w:sz w:val="22"/>
          <w:szCs w:val="22"/>
        </w:rPr>
      </w:pPr>
    </w:p>
    <w:p w:rsidR="00344E7C" w:rsidRPr="00321796" w:rsidRDefault="00CF340E" w:rsidP="00CF340E">
      <w:pPr>
        <w:spacing w:line="240" w:lineRule="auto"/>
      </w:pPr>
      <w:r w:rsidRPr="00321796">
        <w:t>Sondy do podlah nebyly prováděny.</w:t>
      </w:r>
    </w:p>
    <w:p w:rsidR="00CF340E" w:rsidRPr="00321796" w:rsidRDefault="00CF340E" w:rsidP="00CF340E">
      <w:pPr>
        <w:spacing w:line="240" w:lineRule="auto"/>
      </w:pPr>
      <w:r w:rsidRPr="00321796">
        <w:t xml:space="preserve">Předpokládá se ,že pod dlažbou a </w:t>
      </w:r>
      <w:proofErr w:type="spellStart"/>
      <w:r w:rsidRPr="00321796">
        <w:t>vlyskami</w:t>
      </w:r>
      <w:proofErr w:type="spellEnd"/>
      <w:r w:rsidRPr="00321796">
        <w:t xml:space="preserve"> je pevný podkladní beton.</w:t>
      </w:r>
    </w:p>
    <w:p w:rsidR="00CF340E" w:rsidRPr="00321796" w:rsidRDefault="00CF340E" w:rsidP="00EC4C5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EC4C5E" w:rsidP="00EC4C5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21796">
        <w:rPr>
          <w:rFonts w:asciiTheme="minorHAnsi" w:hAnsiTheme="minorHAnsi"/>
          <w:b/>
          <w:sz w:val="22"/>
          <w:szCs w:val="22"/>
          <w:u w:val="single"/>
        </w:rPr>
        <w:t>e</w:t>
      </w:r>
      <w:proofErr w:type="spellEnd"/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. Střecha </w:t>
      </w:r>
    </w:p>
    <w:p w:rsidR="004302DC" w:rsidRPr="00321796" w:rsidRDefault="004302DC" w:rsidP="004302DC">
      <w:pPr>
        <w:spacing w:line="240" w:lineRule="auto"/>
      </w:pPr>
      <w:r w:rsidRPr="00321796">
        <w:t>Zůstává stávající.</w:t>
      </w:r>
    </w:p>
    <w:p w:rsidR="00344E7C" w:rsidRPr="00321796" w:rsidRDefault="00344E7C" w:rsidP="00EC4C5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EC4C5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21796">
        <w:rPr>
          <w:rFonts w:asciiTheme="minorHAnsi" w:hAnsiTheme="minorHAnsi"/>
          <w:b/>
          <w:sz w:val="22"/>
          <w:szCs w:val="22"/>
          <w:u w:val="single"/>
        </w:rPr>
        <w:t>f</w:t>
      </w:r>
      <w:proofErr w:type="spellEnd"/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. Schodiště </w:t>
      </w:r>
    </w:p>
    <w:p w:rsidR="004302DC" w:rsidRPr="00321796" w:rsidRDefault="004302DC" w:rsidP="004302DC">
      <w:pPr>
        <w:spacing w:line="240" w:lineRule="auto"/>
      </w:pPr>
      <w:r w:rsidRPr="00321796">
        <w:t>Zůstává stávající.</w:t>
      </w:r>
    </w:p>
    <w:p w:rsidR="004302DC" w:rsidRPr="00321796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EC4C5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g. Izolace proti vodě a radonu </w:t>
      </w:r>
    </w:p>
    <w:p w:rsidR="004302DC" w:rsidRPr="00321796" w:rsidRDefault="004302DC" w:rsidP="004302DC">
      <w:pPr>
        <w:spacing w:line="240" w:lineRule="auto"/>
      </w:pPr>
      <w:r w:rsidRPr="00321796">
        <w:t>Nebudou prováděny žádné.</w:t>
      </w:r>
    </w:p>
    <w:p w:rsidR="004302DC" w:rsidRPr="00321796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EC4C5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21796">
        <w:rPr>
          <w:rFonts w:asciiTheme="minorHAnsi" w:hAnsiTheme="minorHAnsi"/>
          <w:b/>
          <w:sz w:val="22"/>
          <w:szCs w:val="22"/>
          <w:u w:val="single"/>
        </w:rPr>
        <w:t>h</w:t>
      </w:r>
      <w:proofErr w:type="spellEnd"/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. Izolace tepelné a akustické </w:t>
      </w:r>
    </w:p>
    <w:p w:rsidR="006526A6" w:rsidRPr="00321796" w:rsidRDefault="00227099" w:rsidP="00227099">
      <w:pPr>
        <w:pStyle w:val="Bezmezer"/>
        <w:jc w:val="both"/>
      </w:pPr>
      <w:r w:rsidRPr="00321796">
        <w:t xml:space="preserve">Nově navržená sádrokartonová příčka za vstupními dveřmi bude opatřena tepelnou izolací z minerální vlny o </w:t>
      </w:r>
      <w:proofErr w:type="spellStart"/>
      <w:r w:rsidRPr="00321796">
        <w:t>tl</w:t>
      </w:r>
      <w:proofErr w:type="spellEnd"/>
      <w:r w:rsidRPr="00321796">
        <w:t>. 100 mm .</w:t>
      </w:r>
    </w:p>
    <w:p w:rsidR="00227099" w:rsidRPr="00321796" w:rsidRDefault="00227099" w:rsidP="00227099">
      <w:pPr>
        <w:pStyle w:val="Bezmezer"/>
        <w:jc w:val="both"/>
      </w:pPr>
      <w:r w:rsidRPr="00321796">
        <w:t xml:space="preserve">Stávající příčka mezi schodištěm a WC bude zateplena tepelnou izolací z minerální vlny o </w:t>
      </w:r>
      <w:proofErr w:type="spellStart"/>
      <w:r w:rsidRPr="00321796">
        <w:t>tl</w:t>
      </w:r>
      <w:proofErr w:type="spellEnd"/>
      <w:r w:rsidRPr="00321796">
        <w:t xml:space="preserve">. </w:t>
      </w:r>
      <w:r w:rsidR="00F2164B" w:rsidRPr="00321796">
        <w:t>75</w:t>
      </w:r>
      <w:r w:rsidRPr="00321796">
        <w:t xml:space="preserve"> mm .</w:t>
      </w:r>
    </w:p>
    <w:p w:rsidR="00227099" w:rsidRPr="00321796" w:rsidRDefault="00227099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4302DC" w:rsidRPr="00321796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EC4C5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ch. Střešní krytina </w:t>
      </w:r>
    </w:p>
    <w:p w:rsidR="004302DC" w:rsidRPr="00321796" w:rsidRDefault="004302DC" w:rsidP="004302DC">
      <w:pPr>
        <w:spacing w:line="240" w:lineRule="auto"/>
      </w:pPr>
      <w:r w:rsidRPr="00321796">
        <w:t>Zůstává stávající.</w:t>
      </w:r>
    </w:p>
    <w:p w:rsidR="00EC4C5E" w:rsidRPr="00321796" w:rsidRDefault="00EC4C5E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i. Konstrukce klempířské </w:t>
      </w:r>
    </w:p>
    <w:p w:rsidR="00D80408" w:rsidRPr="00321796" w:rsidRDefault="00D80408" w:rsidP="00D80408">
      <w:pPr>
        <w:spacing w:line="240" w:lineRule="auto"/>
      </w:pPr>
      <w:r w:rsidRPr="00321796">
        <w:t xml:space="preserve">Jedná se o okenní parapety, které budou provedeny z </w:t>
      </w:r>
      <w:proofErr w:type="spellStart"/>
      <w:r w:rsidR="00321796" w:rsidRPr="00321796">
        <w:t>Al</w:t>
      </w:r>
      <w:proofErr w:type="spellEnd"/>
      <w:r w:rsidRPr="00321796">
        <w:t xml:space="preserve"> plechu</w:t>
      </w:r>
      <w:r w:rsidR="00321796" w:rsidRPr="00321796">
        <w:t xml:space="preserve"> v šedé barvě</w:t>
      </w:r>
      <w:r w:rsidRPr="00321796">
        <w:t>.</w:t>
      </w:r>
    </w:p>
    <w:p w:rsidR="00D80408" w:rsidRPr="00321796" w:rsidRDefault="00D80408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4302DC" w:rsidRPr="00321796" w:rsidRDefault="004302DC" w:rsidP="004302D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 w:rsidRPr="00321796">
        <w:rPr>
          <w:rFonts w:asciiTheme="minorHAnsi" w:hAnsiTheme="minorHAnsi"/>
          <w:b/>
          <w:sz w:val="22"/>
          <w:szCs w:val="22"/>
          <w:u w:val="single"/>
        </w:rPr>
        <w:t>j</w:t>
      </w:r>
      <w:proofErr w:type="spellEnd"/>
      <w:r w:rsidRPr="00321796">
        <w:rPr>
          <w:rFonts w:asciiTheme="minorHAnsi" w:hAnsiTheme="minorHAnsi"/>
          <w:b/>
          <w:sz w:val="22"/>
          <w:szCs w:val="22"/>
          <w:u w:val="single"/>
        </w:rPr>
        <w:t xml:space="preserve">.  Konstrukce truhlářské </w:t>
      </w:r>
    </w:p>
    <w:p w:rsidR="003724ED" w:rsidRPr="00321796" w:rsidRDefault="00043B39" w:rsidP="0060560E">
      <w:pPr>
        <w:pStyle w:val="Bezmezer"/>
        <w:jc w:val="both"/>
      </w:pPr>
      <w:r w:rsidRPr="00321796">
        <w:t>V chodbičce za vstupními dveřmi bude proveden snížený podhled ze sádrokartonových protipožárních desek na výšku cca 2600 mm - úroveň stávajícího průvlaku.</w:t>
      </w:r>
    </w:p>
    <w:p w:rsidR="00043B39" w:rsidRPr="00321796" w:rsidRDefault="0060560E" w:rsidP="0060560E">
      <w:pPr>
        <w:pStyle w:val="Bezmezer"/>
        <w:jc w:val="both"/>
      </w:pPr>
      <w:r w:rsidRPr="00321796">
        <w:t xml:space="preserve">Na stávající strop budou přichyceny dřevěné hranoly cca 100 x 100 mm s kov. roštem a </w:t>
      </w:r>
      <w:proofErr w:type="spellStart"/>
      <w:r w:rsidRPr="00321796">
        <w:t>sádrokart</w:t>
      </w:r>
      <w:proofErr w:type="spellEnd"/>
      <w:r w:rsidRPr="00321796">
        <w:t>. deskami.</w:t>
      </w:r>
    </w:p>
    <w:p w:rsidR="00B852C6" w:rsidRPr="00321796" w:rsidRDefault="00B852C6" w:rsidP="0060560E">
      <w:pPr>
        <w:pStyle w:val="Bezmezer"/>
        <w:jc w:val="both"/>
      </w:pPr>
      <w:r w:rsidRPr="00321796">
        <w:t>Stávající betonový schodišťový stupeň v koupelně bude opatřen dřevěným obkladem včetně povrchového nátěru.</w:t>
      </w:r>
    </w:p>
    <w:p w:rsidR="00321796" w:rsidRPr="00321796" w:rsidRDefault="00321796" w:rsidP="0060560E">
      <w:pPr>
        <w:pStyle w:val="Bezmezer"/>
        <w:jc w:val="both"/>
      </w:pPr>
      <w:r w:rsidRPr="00321796">
        <w:t>Vnitřní parapetní desky jsou navrženy dřevěné.</w:t>
      </w:r>
    </w:p>
    <w:p w:rsidR="004302DC" w:rsidRPr="00344E7C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>k</w:t>
      </w:r>
      <w:r w:rsidR="00EC4C5E" w:rsidRPr="00321796">
        <w:rPr>
          <w:rFonts w:asciiTheme="minorHAnsi" w:hAnsiTheme="minorHAnsi"/>
          <w:b/>
          <w:sz w:val="22"/>
          <w:szCs w:val="22"/>
          <w:u w:val="single"/>
        </w:rPr>
        <w:t xml:space="preserve">. Výplně otvorů </w:t>
      </w:r>
    </w:p>
    <w:p w:rsidR="00AC0434" w:rsidRPr="00321796" w:rsidRDefault="00AC0434" w:rsidP="00AC0434">
      <w:pPr>
        <w:pStyle w:val="Bezmezer"/>
      </w:pPr>
      <w:r w:rsidRPr="00321796">
        <w:t>Okenní otvory</w:t>
      </w:r>
      <w:r w:rsidR="00042962" w:rsidRPr="00321796">
        <w:t xml:space="preserve"> :</w:t>
      </w:r>
    </w:p>
    <w:p w:rsidR="00A30895" w:rsidRPr="00321796" w:rsidRDefault="00A30895" w:rsidP="00A30895">
      <w:pPr>
        <w:pStyle w:val="Bezmezer"/>
      </w:pPr>
      <w:r w:rsidRPr="00321796">
        <w:t>Nově budou provedeny okna v koupelně , kuchyni a obývacím pokoji.</w:t>
      </w:r>
    </w:p>
    <w:p w:rsidR="008474C5" w:rsidRPr="00321796" w:rsidRDefault="008474C5" w:rsidP="001B6DEA">
      <w:pPr>
        <w:pStyle w:val="Bezmezer"/>
        <w:jc w:val="both"/>
        <w:rPr>
          <w:rFonts w:ascii="Calibri" w:eastAsia="Times New Roman" w:hAnsi="Calibri" w:cs="Times New Roman"/>
        </w:rPr>
      </w:pPr>
      <w:r w:rsidRPr="00321796">
        <w:rPr>
          <w:rFonts w:ascii="Calibri" w:eastAsia="Times New Roman" w:hAnsi="Calibri" w:cs="Times New Roman"/>
        </w:rPr>
        <w:t xml:space="preserve">Bude provedena výměna starých dřevěných </w:t>
      </w:r>
      <w:r w:rsidRPr="00321796">
        <w:t>kastlíkových</w:t>
      </w:r>
      <w:r w:rsidRPr="00321796">
        <w:rPr>
          <w:rFonts w:ascii="Calibri" w:eastAsia="Times New Roman" w:hAnsi="Calibri" w:cs="Times New Roman"/>
        </w:rPr>
        <w:t xml:space="preserve"> oken za okna nová atypická, dřevěná s tepelně izolačním dvojsklem. Okna budou vybavena interiérovými </w:t>
      </w:r>
      <w:proofErr w:type="spellStart"/>
      <w:r w:rsidRPr="00321796">
        <w:rPr>
          <w:rFonts w:ascii="Calibri" w:eastAsia="Times New Roman" w:hAnsi="Calibri" w:cs="Times New Roman"/>
        </w:rPr>
        <w:t>celostínícími</w:t>
      </w:r>
      <w:proofErr w:type="spellEnd"/>
      <w:r w:rsidRPr="00321796">
        <w:rPr>
          <w:rFonts w:ascii="Calibri" w:eastAsia="Times New Roman" w:hAnsi="Calibri" w:cs="Times New Roman"/>
        </w:rPr>
        <w:t xml:space="preserve"> žaluziemi. Po usazení oken bude provedeno zednické začištění špalet, parapetů a vymalování vnitřních i vnějších špalet. Výměna oken bude realizována tak, aby nebyla narušena navazující fasádní omítka a členění fasády (šambrány, apod.). V případě poškození budou po osazení oken navazující povrchy (vnitřní špalety, fasádní omítka, apod. uvedeny do původního stavu, tj. narušená místa budou opatřena omítkou a nátěrem ve shodném materiálu, struktuře, a barevností s navazující omítkou. Demontovaná okna budou odvezena a ekologicky zlikvidována. </w:t>
      </w:r>
    </w:p>
    <w:p w:rsidR="008474C5" w:rsidRPr="00A30895" w:rsidRDefault="008474C5" w:rsidP="00A30895">
      <w:pPr>
        <w:pStyle w:val="Bezmezer"/>
        <w:rPr>
          <w:color w:val="FF0000"/>
        </w:rPr>
      </w:pPr>
    </w:p>
    <w:p w:rsidR="00F95DB0" w:rsidRPr="00321796" w:rsidRDefault="00F95DB0" w:rsidP="00F95DB0">
      <w:pPr>
        <w:pStyle w:val="Bezmezer"/>
        <w:jc w:val="both"/>
        <w:rPr>
          <w:rFonts w:ascii="Calibri" w:eastAsia="Times New Roman" w:hAnsi="Calibri" w:cs="Times New Roman"/>
        </w:rPr>
      </w:pPr>
      <w:r w:rsidRPr="00321796">
        <w:rPr>
          <w:rFonts w:ascii="Calibri" w:eastAsia="Times New Roman" w:hAnsi="Calibri" w:cs="Times New Roman"/>
        </w:rPr>
        <w:lastRenderedPageBreak/>
        <w:t xml:space="preserve">Povrchová úprava impregnace + bílá barva. Okna budou osazena dvěma </w:t>
      </w:r>
      <w:proofErr w:type="spellStart"/>
      <w:r w:rsidRPr="00321796">
        <w:rPr>
          <w:rFonts w:ascii="Calibri" w:eastAsia="Times New Roman" w:hAnsi="Calibri" w:cs="Times New Roman"/>
        </w:rPr>
        <w:t>celoobvodovými</w:t>
      </w:r>
      <w:proofErr w:type="spellEnd"/>
      <w:r w:rsidRPr="00321796">
        <w:rPr>
          <w:rFonts w:ascii="Calibri" w:eastAsia="Times New Roman" w:hAnsi="Calibri" w:cs="Times New Roman"/>
        </w:rPr>
        <w:t xml:space="preserve"> těsněními, kováním umožňující seřízení přítlaku křídel a </w:t>
      </w:r>
      <w:proofErr w:type="spellStart"/>
      <w:r w:rsidRPr="00321796">
        <w:rPr>
          <w:rFonts w:ascii="Calibri" w:eastAsia="Times New Roman" w:hAnsi="Calibri" w:cs="Times New Roman"/>
        </w:rPr>
        <w:t>čtyřpolohovou</w:t>
      </w:r>
      <w:proofErr w:type="spellEnd"/>
      <w:r w:rsidRPr="00321796">
        <w:rPr>
          <w:rFonts w:ascii="Calibri" w:eastAsia="Times New Roman" w:hAnsi="Calibri" w:cs="Times New Roman"/>
        </w:rPr>
        <w:t xml:space="preserve"> klikou s </w:t>
      </w:r>
      <w:proofErr w:type="spellStart"/>
      <w:r w:rsidRPr="00321796">
        <w:rPr>
          <w:rFonts w:ascii="Calibri" w:eastAsia="Times New Roman" w:hAnsi="Calibri" w:cs="Times New Roman"/>
        </w:rPr>
        <w:t>mikroventilací</w:t>
      </w:r>
      <w:proofErr w:type="spellEnd"/>
      <w:r w:rsidRPr="00321796">
        <w:rPr>
          <w:rFonts w:ascii="Calibri" w:eastAsia="Times New Roman" w:hAnsi="Calibri" w:cs="Times New Roman"/>
        </w:rPr>
        <w:t xml:space="preserve">. Zasklení oken bude ve složení 4-16-4, U = 1,0 W/m²K. Okna budou z venkovní strany osazena vodorovnými kovovými </w:t>
      </w:r>
      <w:proofErr w:type="spellStart"/>
      <w:r w:rsidRPr="00321796">
        <w:rPr>
          <w:rFonts w:ascii="Calibri" w:eastAsia="Times New Roman" w:hAnsi="Calibri" w:cs="Times New Roman"/>
        </w:rPr>
        <w:t>okapničkami</w:t>
      </w:r>
      <w:proofErr w:type="spellEnd"/>
      <w:r w:rsidRPr="00321796">
        <w:rPr>
          <w:rFonts w:ascii="Calibri" w:eastAsia="Times New Roman" w:hAnsi="Calibri" w:cs="Times New Roman"/>
        </w:rPr>
        <w:t>. Kliky bezpečnostní, kování s dvěma bezpečnostními body U = 1,2 W/m2K.</w:t>
      </w:r>
    </w:p>
    <w:p w:rsidR="00A30895" w:rsidRPr="00321796" w:rsidRDefault="00A30895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AC0434" w:rsidRPr="00321796" w:rsidRDefault="00AC0434" w:rsidP="00344E7C">
      <w:pPr>
        <w:pStyle w:val="Styl"/>
        <w:rPr>
          <w:rFonts w:ascii="Calibri" w:eastAsia="Times New Roman" w:hAnsi="Calibri" w:cs="Times New Roman"/>
          <w:sz w:val="22"/>
          <w:szCs w:val="22"/>
        </w:rPr>
      </w:pPr>
      <w:r w:rsidRPr="00321796">
        <w:rPr>
          <w:rFonts w:ascii="Calibri" w:eastAsia="Times New Roman" w:hAnsi="Calibri" w:cs="Times New Roman"/>
          <w:sz w:val="22"/>
          <w:szCs w:val="22"/>
        </w:rPr>
        <w:t>Dveřní otvory</w:t>
      </w:r>
      <w:r w:rsidR="00042962" w:rsidRPr="00321796">
        <w:rPr>
          <w:rFonts w:ascii="Calibri" w:eastAsia="Times New Roman" w:hAnsi="Calibri" w:cs="Times New Roman"/>
          <w:sz w:val="22"/>
          <w:szCs w:val="22"/>
        </w:rPr>
        <w:t xml:space="preserve"> :</w:t>
      </w:r>
    </w:p>
    <w:p w:rsidR="00AC0434" w:rsidRPr="00321796" w:rsidRDefault="00AC0434" w:rsidP="00AC0434">
      <w:pPr>
        <w:pStyle w:val="Bezmezer"/>
      </w:pPr>
      <w:r w:rsidRPr="00321796">
        <w:t>Nově budou provedeny atypické dveře z koupelny na terasu , všechny ostatní dveře budou typové v</w:t>
      </w:r>
      <w:r>
        <w:rPr>
          <w:color w:val="FF0000"/>
        </w:rPr>
        <w:t xml:space="preserve"> </w:t>
      </w:r>
      <w:r w:rsidRPr="00321796">
        <w:t>bílé barvě.</w:t>
      </w:r>
    </w:p>
    <w:p w:rsidR="00D80408" w:rsidRPr="00321796" w:rsidRDefault="00D80408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</w:p>
    <w:p w:rsidR="00EC4C5E" w:rsidRPr="00321796" w:rsidRDefault="004302DC" w:rsidP="00344E7C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>l</w:t>
      </w:r>
      <w:r w:rsidR="00EC4C5E" w:rsidRPr="00321796">
        <w:rPr>
          <w:rFonts w:asciiTheme="minorHAnsi" w:hAnsiTheme="minorHAnsi"/>
          <w:b/>
          <w:sz w:val="22"/>
          <w:szCs w:val="22"/>
          <w:u w:val="single"/>
        </w:rPr>
        <w:t xml:space="preserve">. Úpravy povrchů </w:t>
      </w:r>
    </w:p>
    <w:p w:rsidR="00D07854" w:rsidRPr="00321796" w:rsidRDefault="00D07854" w:rsidP="004C25A3">
      <w:pPr>
        <w:pStyle w:val="Bezmezer"/>
        <w:jc w:val="both"/>
      </w:pPr>
      <w:r w:rsidRPr="00321796">
        <w:t xml:space="preserve">Obklady vnitřní: </w:t>
      </w:r>
    </w:p>
    <w:p w:rsidR="00D80408" w:rsidRPr="00321796" w:rsidRDefault="00D07854" w:rsidP="004C25A3">
      <w:pPr>
        <w:pStyle w:val="Bezmezer"/>
        <w:jc w:val="both"/>
      </w:pPr>
      <w:r w:rsidRPr="00321796">
        <w:t xml:space="preserve">Obklady stěn </w:t>
      </w:r>
      <w:r w:rsidR="00D80408" w:rsidRPr="00321796">
        <w:t xml:space="preserve">WC a v koupelně </w:t>
      </w:r>
      <w:r w:rsidRPr="00321796">
        <w:t xml:space="preserve">keramickými obklady viz. výkres </w:t>
      </w:r>
      <w:r w:rsidR="00D80408" w:rsidRPr="00321796">
        <w:t>-</w:t>
      </w:r>
      <w:r w:rsidRPr="00321796">
        <w:t xml:space="preserve"> jsou navrženy do výše </w:t>
      </w:r>
      <w:r w:rsidR="004C25A3" w:rsidRPr="00321796">
        <w:t>2,0</w:t>
      </w:r>
      <w:r w:rsidRPr="00321796">
        <w:t xml:space="preserve"> m.</w:t>
      </w:r>
    </w:p>
    <w:p w:rsidR="00D80408" w:rsidRPr="00321796" w:rsidRDefault="00D07854" w:rsidP="004C25A3">
      <w:pPr>
        <w:pStyle w:val="Bezmezer"/>
        <w:jc w:val="both"/>
      </w:pPr>
      <w:r w:rsidRPr="00321796">
        <w:t xml:space="preserve"> </w:t>
      </w:r>
      <w:r w:rsidR="00D80408" w:rsidRPr="00321796">
        <w:t xml:space="preserve">V kuchyni bude </w:t>
      </w:r>
      <w:r w:rsidR="00862ABA" w:rsidRPr="00321796">
        <w:t xml:space="preserve">nad kuchyňskou linkou </w:t>
      </w:r>
      <w:r w:rsidR="00D80408" w:rsidRPr="00321796">
        <w:t>použit skleněný obklad.</w:t>
      </w:r>
    </w:p>
    <w:p w:rsidR="00D07854" w:rsidRPr="00321796" w:rsidRDefault="00D07854" w:rsidP="004C25A3">
      <w:pPr>
        <w:pStyle w:val="Bezmezer"/>
        <w:jc w:val="both"/>
      </w:pPr>
    </w:p>
    <w:p w:rsidR="00D07854" w:rsidRPr="00321796" w:rsidRDefault="00D07854" w:rsidP="004C25A3">
      <w:pPr>
        <w:pStyle w:val="Bezmezer"/>
        <w:jc w:val="both"/>
      </w:pPr>
      <w:r w:rsidRPr="00321796">
        <w:t>Omítky :</w:t>
      </w:r>
      <w:r w:rsidR="00CF23D6" w:rsidRPr="00321796">
        <w:t xml:space="preserve"> </w:t>
      </w:r>
      <w:r w:rsidR="003C5E87" w:rsidRPr="00321796">
        <w:tab/>
      </w:r>
      <w:r w:rsidR="00CF23D6" w:rsidRPr="00321796">
        <w:t xml:space="preserve">Všechny stávající </w:t>
      </w:r>
      <w:r w:rsidR="005075F6" w:rsidRPr="00321796">
        <w:t>vnitřní omítky budou odstraněny a budou provedeny omítky nové.</w:t>
      </w:r>
    </w:p>
    <w:p w:rsidR="00CF23D6" w:rsidRPr="00321796" w:rsidRDefault="003C5E87" w:rsidP="004C25A3">
      <w:pPr>
        <w:pStyle w:val="Bezmezer"/>
        <w:jc w:val="both"/>
      </w:pPr>
      <w:r w:rsidRPr="00321796">
        <w:tab/>
      </w:r>
      <w:r w:rsidRPr="00321796">
        <w:tab/>
        <w:t xml:space="preserve">Před prováděním nových omítek bude zdivo vysušeno a opatřeno přípravkem proti </w:t>
      </w:r>
      <w:r w:rsidRPr="00321796">
        <w:tab/>
      </w:r>
      <w:r w:rsidRPr="00321796">
        <w:tab/>
        <w:t>plísním.</w:t>
      </w:r>
    </w:p>
    <w:p w:rsidR="006702FE" w:rsidRPr="00321796" w:rsidRDefault="006702FE" w:rsidP="004C25A3">
      <w:pPr>
        <w:pStyle w:val="Bezmezer"/>
        <w:jc w:val="both"/>
      </w:pPr>
    </w:p>
    <w:p w:rsidR="00D07854" w:rsidRPr="00321796" w:rsidRDefault="00D07854" w:rsidP="004C25A3">
      <w:pPr>
        <w:pStyle w:val="Bezmezer"/>
        <w:jc w:val="both"/>
      </w:pPr>
      <w:r w:rsidRPr="00321796">
        <w:t>Malby a nátěry :</w:t>
      </w:r>
      <w:r w:rsidR="00C337F9" w:rsidRPr="00321796">
        <w:t xml:space="preserve"> Nové omítky budou </w:t>
      </w:r>
      <w:proofErr w:type="spellStart"/>
      <w:r w:rsidR="00C337F9" w:rsidRPr="00321796">
        <w:t>napenetrovány</w:t>
      </w:r>
      <w:proofErr w:type="spellEnd"/>
      <w:r w:rsidR="00C337F9" w:rsidRPr="00321796">
        <w:t xml:space="preserve"> a opatřeny 2 vnitřními nátěry s maximálně </w:t>
      </w:r>
      <w:r w:rsidR="00C337F9" w:rsidRPr="00321796">
        <w:tab/>
      </w:r>
      <w:r w:rsidR="00C337F9" w:rsidRPr="00321796">
        <w:tab/>
        <w:t>možnou propustností vodních par.</w:t>
      </w:r>
    </w:p>
    <w:p w:rsidR="006702FE" w:rsidRPr="00321796" w:rsidRDefault="006702FE" w:rsidP="004C25A3">
      <w:pPr>
        <w:pStyle w:val="Bezmezer"/>
        <w:jc w:val="both"/>
      </w:pPr>
    </w:p>
    <w:p w:rsidR="005075F6" w:rsidRPr="00321796" w:rsidRDefault="00D07854" w:rsidP="005075F6">
      <w:r w:rsidRPr="00321796">
        <w:t xml:space="preserve">Nátěr fasády </w:t>
      </w:r>
      <w:r w:rsidR="00042962" w:rsidRPr="00321796">
        <w:t>:</w:t>
      </w:r>
      <w:r w:rsidR="003C5E87" w:rsidRPr="00321796">
        <w:tab/>
        <w:t>Nebude se v této etapě provádět</w:t>
      </w:r>
      <w:r w:rsidR="005075F6" w:rsidRPr="00321796">
        <w:t>, bude proveden při celkové opravě fasády objektu.</w:t>
      </w:r>
    </w:p>
    <w:p w:rsidR="00042962" w:rsidRPr="00321796" w:rsidRDefault="00042962" w:rsidP="004C25A3">
      <w:pPr>
        <w:pStyle w:val="Bezmezer"/>
        <w:jc w:val="both"/>
      </w:pPr>
    </w:p>
    <w:p w:rsidR="00D07854" w:rsidRPr="00D80408" w:rsidRDefault="00D07854" w:rsidP="004C25A3">
      <w:pPr>
        <w:pStyle w:val="Bezmezer"/>
        <w:jc w:val="both"/>
      </w:pPr>
    </w:p>
    <w:p w:rsidR="00EC4C5E" w:rsidRPr="00321796" w:rsidRDefault="006526A6" w:rsidP="00EC4C5E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>m.  Odvětrání WC</w:t>
      </w:r>
    </w:p>
    <w:p w:rsidR="006526A6" w:rsidRPr="00321796" w:rsidRDefault="006526A6" w:rsidP="006526A6">
      <w:pPr>
        <w:pStyle w:val="Bezmezer"/>
      </w:pPr>
      <w:r w:rsidRPr="00321796">
        <w:t xml:space="preserve">WC </w:t>
      </w:r>
      <w:r w:rsidR="00321796" w:rsidRPr="00321796">
        <w:t xml:space="preserve"> </w:t>
      </w:r>
      <w:r w:rsidRPr="00321796">
        <w:t>bude od</w:t>
      </w:r>
      <w:r w:rsidR="004C25A3" w:rsidRPr="00321796">
        <w:t>v</w:t>
      </w:r>
      <w:r w:rsidRPr="00321796">
        <w:t>ětráno pomocí nového zabudovaného ventilátoru.</w:t>
      </w:r>
    </w:p>
    <w:p w:rsidR="00F2164B" w:rsidRPr="00321796" w:rsidRDefault="00F2164B" w:rsidP="006526A6">
      <w:pPr>
        <w:pStyle w:val="Bezmezer"/>
      </w:pPr>
    </w:p>
    <w:p w:rsidR="003A3E97" w:rsidRPr="00321796" w:rsidRDefault="003A3E97" w:rsidP="003A3E97">
      <w:pPr>
        <w:pStyle w:val="Styl"/>
        <w:rPr>
          <w:rFonts w:asciiTheme="minorHAnsi" w:hAnsiTheme="minorHAnsi"/>
          <w:b/>
          <w:sz w:val="22"/>
          <w:szCs w:val="22"/>
          <w:u w:val="single"/>
        </w:rPr>
      </w:pPr>
      <w:r w:rsidRPr="00321796">
        <w:rPr>
          <w:rFonts w:asciiTheme="minorHAnsi" w:hAnsiTheme="minorHAnsi"/>
          <w:b/>
          <w:sz w:val="22"/>
          <w:szCs w:val="22"/>
          <w:u w:val="single"/>
        </w:rPr>
        <w:t>n.  Zateplení obvodového zdiva</w:t>
      </w:r>
    </w:p>
    <w:p w:rsidR="00F2259C" w:rsidRDefault="00D761FD">
      <w:r w:rsidRPr="00321796">
        <w:t>Zateplení obvodového zdiva se v této etapě provádět nebude, bude provedeno při celkové opravě fasády objektu.</w:t>
      </w:r>
    </w:p>
    <w:p w:rsidR="004C276F" w:rsidRDefault="004C276F"/>
    <w:p w:rsidR="004C276F" w:rsidRPr="004C276F" w:rsidRDefault="004C276F" w:rsidP="004C276F">
      <w:pPr>
        <w:jc w:val="center"/>
        <w:rPr>
          <w:b/>
        </w:rPr>
      </w:pPr>
      <w:r w:rsidRPr="004C276F">
        <w:rPr>
          <w:b/>
        </w:rPr>
        <w:t>STAVEBNÍ ÚPRAVY NA TERASÁCH NEBYLY PŘEDMĚTEM ŘEŠENÍ TÉTO PROJEKTOVÉ DOKUMENTACE</w:t>
      </w:r>
    </w:p>
    <w:p w:rsidR="004C276F" w:rsidRDefault="004C276F" w:rsidP="004C276F">
      <w:pPr>
        <w:jc w:val="center"/>
        <w:rPr>
          <w:b/>
        </w:rPr>
      </w:pPr>
      <w:r w:rsidRPr="004C276F">
        <w:rPr>
          <w:b/>
        </w:rPr>
        <w:t>STEJNĚ TAK VNITŘNÍ ČI VNĚJŠÍ ZATEPLENÍ OBJEKTU.</w:t>
      </w:r>
    </w:p>
    <w:p w:rsidR="004C276F" w:rsidRDefault="004C276F" w:rsidP="004C276F">
      <w:pPr>
        <w:jc w:val="center"/>
        <w:rPr>
          <w:b/>
        </w:rPr>
      </w:pPr>
    </w:p>
    <w:p w:rsidR="008D2556" w:rsidRPr="004C276F" w:rsidRDefault="004C276F" w:rsidP="004C276F">
      <w:pPr>
        <w:jc w:val="center"/>
        <w:rPr>
          <w:b/>
          <w:sz w:val="24"/>
          <w:szCs w:val="24"/>
        </w:rPr>
      </w:pPr>
      <w:r w:rsidRPr="004C276F">
        <w:rPr>
          <w:b/>
          <w:sz w:val="24"/>
          <w:szCs w:val="24"/>
        </w:rPr>
        <w:t>PŘED ZAPOČETÍM PRACÍ NUTNO MÍRY OVĚŘIT NA STAVBĚ.</w:t>
      </w: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321796" w:rsidRDefault="00321796">
      <w:pPr>
        <w:rPr>
          <w:color w:val="FF0000"/>
        </w:rPr>
      </w:pPr>
    </w:p>
    <w:p w:rsidR="00321796" w:rsidRDefault="00321796">
      <w:pPr>
        <w:rPr>
          <w:color w:val="FF0000"/>
        </w:rPr>
      </w:pPr>
    </w:p>
    <w:p w:rsidR="00321796" w:rsidRDefault="0032179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Pr="008D2556" w:rsidRDefault="006E1BD2" w:rsidP="008D2556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7" style="position:absolute;margin-left:54.55pt;margin-top:-16.25pt;width:218.4pt;height:127.8pt;z-index:251658240" filled="f"/>
        </w:pict>
      </w:r>
      <w:r w:rsidR="008D2556">
        <w:rPr>
          <w:b/>
          <w:sz w:val="24"/>
          <w:szCs w:val="24"/>
        </w:rPr>
        <w:tab/>
      </w:r>
      <w:r w:rsidR="008D2556">
        <w:rPr>
          <w:b/>
          <w:sz w:val="24"/>
          <w:szCs w:val="24"/>
        </w:rPr>
        <w:tab/>
      </w:r>
      <w:r w:rsidR="008D2556" w:rsidRPr="008D2556">
        <w:rPr>
          <w:b/>
          <w:sz w:val="24"/>
          <w:szCs w:val="24"/>
        </w:rPr>
        <w:t>STAVEBNÍ OBJEKTY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01  Stavební úpravy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02  Elektroinstalace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 xml:space="preserve">SO 03 </w:t>
      </w:r>
      <w:r>
        <w:rPr>
          <w:rFonts w:ascii="Arial" w:hAnsi="Arial" w:cs="Arial"/>
          <w:color w:val="000000" w:themeColor="text1"/>
        </w:rPr>
        <w:t xml:space="preserve"> Zdravotechnika</w:t>
      </w:r>
    </w:p>
    <w:p w:rsidR="008D2556" w:rsidRDefault="008D2556" w:rsidP="008D255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SO 04 </w:t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>Vytápění</w:t>
      </w:r>
      <w:r>
        <w:rPr>
          <w:rFonts w:ascii="Arial" w:hAnsi="Arial" w:cs="Arial"/>
        </w:rPr>
        <w:t xml:space="preserve"> a OPZ</w:t>
      </w: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6E1BD2">
      <w:pPr>
        <w:rPr>
          <w:color w:val="FF0000"/>
        </w:rPr>
      </w:pPr>
      <w:r w:rsidRPr="006E1BD2">
        <w:rPr>
          <w:b/>
          <w:noProof/>
          <w:sz w:val="24"/>
          <w:szCs w:val="24"/>
        </w:rPr>
        <w:pict>
          <v:rect id="_x0000_s1029" style="position:absolute;margin-left:54.55pt;margin-top:12.85pt;width:218.4pt;height:127.8pt;z-index:251660288" filled="f"/>
        </w:pict>
      </w:r>
    </w:p>
    <w:p w:rsidR="008D2556" w:rsidRPr="008D2556" w:rsidRDefault="008D2556" w:rsidP="008D255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D2556">
        <w:rPr>
          <w:b/>
          <w:sz w:val="24"/>
          <w:szCs w:val="24"/>
        </w:rPr>
        <w:t>STAVEBNÍ OBJEKTY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01  Stavební úpravy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02  Elektroinstalace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 xml:space="preserve">SO 03 </w:t>
      </w:r>
      <w:r>
        <w:rPr>
          <w:rFonts w:ascii="Arial" w:hAnsi="Arial" w:cs="Arial"/>
          <w:color w:val="000000" w:themeColor="text1"/>
        </w:rPr>
        <w:t xml:space="preserve"> Zdravotechnika</w:t>
      </w:r>
    </w:p>
    <w:p w:rsidR="008D2556" w:rsidRDefault="008D2556" w:rsidP="008D255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SO 04 </w:t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>Vytápění</w:t>
      </w:r>
      <w:r>
        <w:rPr>
          <w:rFonts w:ascii="Arial" w:hAnsi="Arial" w:cs="Arial"/>
        </w:rPr>
        <w:t xml:space="preserve"> a OPZ</w:t>
      </w:r>
    </w:p>
    <w:p w:rsidR="008D2556" w:rsidRDefault="008D2556" w:rsidP="008D2556">
      <w:pPr>
        <w:rPr>
          <w:color w:val="FF0000"/>
        </w:rPr>
      </w:pPr>
    </w:p>
    <w:p w:rsidR="008D2556" w:rsidRDefault="008D2556" w:rsidP="008D2556">
      <w:pPr>
        <w:rPr>
          <w:color w:val="FF0000"/>
        </w:rPr>
      </w:pPr>
    </w:p>
    <w:p w:rsidR="008D2556" w:rsidRDefault="008D2556" w:rsidP="008D2556">
      <w:pPr>
        <w:rPr>
          <w:color w:val="FF0000"/>
        </w:rPr>
      </w:pPr>
    </w:p>
    <w:p w:rsidR="008D2556" w:rsidRDefault="006E1BD2">
      <w:pPr>
        <w:rPr>
          <w:color w:val="FF0000"/>
        </w:rPr>
      </w:pPr>
      <w:r w:rsidRPr="006E1BD2">
        <w:rPr>
          <w:b/>
          <w:noProof/>
          <w:sz w:val="24"/>
          <w:szCs w:val="24"/>
        </w:rPr>
        <w:pict>
          <v:rect id="_x0000_s1028" style="position:absolute;margin-left:51.55pt;margin-top:2pt;width:218.4pt;height:127.8pt;z-index:251659264" filled="f"/>
        </w:pict>
      </w:r>
    </w:p>
    <w:p w:rsidR="008D2556" w:rsidRPr="008D2556" w:rsidRDefault="008D2556" w:rsidP="008D255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D2556">
        <w:rPr>
          <w:b/>
          <w:sz w:val="24"/>
          <w:szCs w:val="24"/>
        </w:rPr>
        <w:t>STAVEBNÍ OBJEKTY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01  Stavební úpravy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02  Elektroinstalace</w:t>
      </w:r>
    </w:p>
    <w:p w:rsidR="008D2556" w:rsidRPr="00C6571F" w:rsidRDefault="008D2556" w:rsidP="008D2556">
      <w:pPr>
        <w:pStyle w:val="Bezmez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 xml:space="preserve">SO 03 </w:t>
      </w:r>
      <w:r>
        <w:rPr>
          <w:rFonts w:ascii="Arial" w:hAnsi="Arial" w:cs="Arial"/>
          <w:color w:val="000000" w:themeColor="text1"/>
        </w:rPr>
        <w:t xml:space="preserve"> Zdravotechnika</w:t>
      </w:r>
    </w:p>
    <w:p w:rsidR="008D2556" w:rsidRDefault="008D2556" w:rsidP="008D255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SO 04 </w:t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>Vytápění</w:t>
      </w:r>
      <w:r>
        <w:rPr>
          <w:rFonts w:ascii="Arial" w:hAnsi="Arial" w:cs="Arial"/>
        </w:rPr>
        <w:t xml:space="preserve"> a OPZ</w:t>
      </w: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D2556">
      <w:pPr>
        <w:rPr>
          <w:color w:val="FF0000"/>
        </w:rPr>
      </w:pPr>
    </w:p>
    <w:p w:rsidR="008D2556" w:rsidRDefault="00883207">
      <w:pPr>
        <w:rPr>
          <w:color w:val="FF0000"/>
        </w:rPr>
      </w:pPr>
      <w:r>
        <w:rPr>
          <w:noProof/>
          <w:color w:val="FF0000"/>
        </w:rPr>
        <w:lastRenderedPageBreak/>
        <w:pict>
          <v:rect id="_x0000_s1031" style="position:absolute;margin-left:-9.65pt;margin-top:10.15pt;width:269.4pt;height:142.2pt;z-index:251661312" filled="f" fillcolor="white [3212]"/>
        </w:pict>
      </w:r>
    </w:p>
    <w:p w:rsidR="008D2556" w:rsidRDefault="00883207" w:rsidP="0088320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83207">
        <w:rPr>
          <w:b/>
          <w:sz w:val="24"/>
          <w:szCs w:val="24"/>
        </w:rPr>
        <w:t>SEZNAM PŘÍLOH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>TECHNICKÁ ZPRÁVA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ŘEZ  A - A </w:t>
      </w:r>
      <w:r w:rsidRPr="00883207">
        <w:rPr>
          <w:b/>
        </w:rPr>
        <w:tab/>
      </w:r>
      <w:r w:rsidRPr="00883207">
        <w:rPr>
          <w:b/>
        </w:rPr>
        <w:tab/>
        <w:t>SKUTEČNÝ STAV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  </w:t>
      </w:r>
      <w:r w:rsidRPr="00883207">
        <w:rPr>
          <w:b/>
        </w:rPr>
        <w:tab/>
      </w:r>
      <w:r w:rsidRPr="00883207">
        <w:rPr>
          <w:b/>
        </w:rPr>
        <w:tab/>
        <w:t>SKUTEČNÝ STAV - 4.N.P.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PŮDORYS, ŘEZ  A - A </w:t>
      </w:r>
      <w:r w:rsidRPr="00883207">
        <w:rPr>
          <w:b/>
        </w:rPr>
        <w:tab/>
        <w:t>NAVRŽENÝ STAV - 4.N.P.</w:t>
      </w:r>
    </w:p>
    <w:p w:rsidR="00883207" w:rsidRPr="00883207" w:rsidRDefault="00883207" w:rsidP="00883207">
      <w:pPr>
        <w:spacing w:line="240" w:lineRule="auto"/>
        <w:rPr>
          <w:b/>
          <w:sz w:val="24"/>
          <w:szCs w:val="24"/>
        </w:rPr>
      </w:pPr>
    </w:p>
    <w:p w:rsidR="008D2556" w:rsidRDefault="008D2556">
      <w:pPr>
        <w:rPr>
          <w:color w:val="FF0000"/>
        </w:rPr>
      </w:pPr>
    </w:p>
    <w:p w:rsidR="00883207" w:rsidRDefault="00883207" w:rsidP="00883207">
      <w:pPr>
        <w:rPr>
          <w:color w:val="FF0000"/>
        </w:rPr>
      </w:pPr>
      <w:r>
        <w:rPr>
          <w:noProof/>
          <w:color w:val="FF0000"/>
        </w:rPr>
        <w:pict>
          <v:rect id="_x0000_s1032" style="position:absolute;margin-left:-9.65pt;margin-top:10.15pt;width:269.4pt;height:142.2pt;z-index:251663360" filled="f" fillcolor="white [3212]"/>
        </w:pict>
      </w:r>
    </w:p>
    <w:p w:rsidR="00883207" w:rsidRDefault="00883207" w:rsidP="0088320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83207">
        <w:rPr>
          <w:b/>
          <w:sz w:val="24"/>
          <w:szCs w:val="24"/>
        </w:rPr>
        <w:t>SEZNAM PŘÍLOH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>TECHNICKÁ ZPRÁVA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ŘEZ  A - A </w:t>
      </w:r>
      <w:r w:rsidRPr="00883207">
        <w:rPr>
          <w:b/>
        </w:rPr>
        <w:tab/>
      </w:r>
      <w:r w:rsidRPr="00883207">
        <w:rPr>
          <w:b/>
        </w:rPr>
        <w:tab/>
        <w:t>SKUTEČNÝ STAV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  </w:t>
      </w:r>
      <w:r w:rsidRPr="00883207">
        <w:rPr>
          <w:b/>
        </w:rPr>
        <w:tab/>
      </w:r>
      <w:r w:rsidRPr="00883207">
        <w:rPr>
          <w:b/>
        </w:rPr>
        <w:tab/>
        <w:t>SKUTEČNÝ STAV - 4.N.P.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PŮDORYS, ŘEZ  A - A </w:t>
      </w:r>
      <w:r w:rsidRPr="00883207">
        <w:rPr>
          <w:b/>
        </w:rPr>
        <w:tab/>
        <w:t>NAVRŽENÝ STAV - 4.N.P.</w:t>
      </w:r>
    </w:p>
    <w:p w:rsidR="00883207" w:rsidRPr="00883207" w:rsidRDefault="00883207" w:rsidP="00883207">
      <w:pPr>
        <w:spacing w:line="240" w:lineRule="auto"/>
        <w:rPr>
          <w:b/>
          <w:sz w:val="24"/>
          <w:szCs w:val="24"/>
        </w:rPr>
      </w:pPr>
    </w:p>
    <w:p w:rsidR="008D2556" w:rsidRDefault="008D2556">
      <w:pPr>
        <w:rPr>
          <w:color w:val="FF0000"/>
        </w:rPr>
      </w:pPr>
    </w:p>
    <w:p w:rsidR="00883207" w:rsidRDefault="00883207" w:rsidP="00883207">
      <w:pPr>
        <w:rPr>
          <w:color w:val="FF0000"/>
        </w:rPr>
      </w:pPr>
      <w:r>
        <w:rPr>
          <w:noProof/>
          <w:color w:val="FF0000"/>
        </w:rPr>
        <w:pict>
          <v:rect id="_x0000_s1033" style="position:absolute;margin-left:-9.65pt;margin-top:10.15pt;width:269.4pt;height:142.2pt;z-index:251665408" filled="f" fillcolor="white [3212]"/>
        </w:pict>
      </w:r>
    </w:p>
    <w:p w:rsidR="00883207" w:rsidRDefault="00883207" w:rsidP="0088320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83207">
        <w:rPr>
          <w:b/>
          <w:sz w:val="24"/>
          <w:szCs w:val="24"/>
        </w:rPr>
        <w:t>SEZNAM PŘÍLOH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>TECHNICKÁ ZPRÁVA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ŘEZ  A - A </w:t>
      </w:r>
      <w:r w:rsidRPr="00883207">
        <w:rPr>
          <w:b/>
        </w:rPr>
        <w:tab/>
      </w:r>
      <w:r w:rsidRPr="00883207">
        <w:rPr>
          <w:b/>
        </w:rPr>
        <w:tab/>
        <w:t>SKUTEČNÝ STAV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  </w:t>
      </w:r>
      <w:r w:rsidRPr="00883207">
        <w:rPr>
          <w:b/>
        </w:rPr>
        <w:tab/>
      </w:r>
      <w:r w:rsidRPr="00883207">
        <w:rPr>
          <w:b/>
        </w:rPr>
        <w:tab/>
        <w:t>SKUTEČNÝ STAV - 4.N.P.</w:t>
      </w:r>
    </w:p>
    <w:p w:rsidR="00883207" w:rsidRPr="00883207" w:rsidRDefault="00883207" w:rsidP="00883207">
      <w:pPr>
        <w:spacing w:line="240" w:lineRule="auto"/>
        <w:rPr>
          <w:b/>
        </w:rPr>
      </w:pPr>
      <w:r w:rsidRPr="00883207">
        <w:rPr>
          <w:b/>
        </w:rPr>
        <w:t xml:space="preserve">PŮDORYS, ŘEZ  A - A </w:t>
      </w:r>
      <w:r w:rsidRPr="00883207">
        <w:rPr>
          <w:b/>
        </w:rPr>
        <w:tab/>
        <w:t>NAVRŽENÝ STAV - 4.N.P.</w:t>
      </w:r>
    </w:p>
    <w:p w:rsidR="00883207" w:rsidRPr="00883207" w:rsidRDefault="00883207" w:rsidP="00883207">
      <w:pPr>
        <w:spacing w:line="240" w:lineRule="auto"/>
        <w:rPr>
          <w:b/>
          <w:sz w:val="24"/>
          <w:szCs w:val="24"/>
        </w:rPr>
      </w:pPr>
    </w:p>
    <w:p w:rsidR="00883207" w:rsidRPr="00D761FD" w:rsidRDefault="00883207">
      <w:pPr>
        <w:rPr>
          <w:color w:val="FF0000"/>
        </w:rPr>
      </w:pPr>
    </w:p>
    <w:sectPr w:rsidR="00883207" w:rsidRPr="00D761FD" w:rsidSect="00C61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5673D"/>
    <w:rsid w:val="00042962"/>
    <w:rsid w:val="00043B39"/>
    <w:rsid w:val="000773C2"/>
    <w:rsid w:val="00100AA4"/>
    <w:rsid w:val="001B6DEA"/>
    <w:rsid w:val="00227099"/>
    <w:rsid w:val="0025673D"/>
    <w:rsid w:val="002C495D"/>
    <w:rsid w:val="002C7880"/>
    <w:rsid w:val="00321796"/>
    <w:rsid w:val="00344E7C"/>
    <w:rsid w:val="003724ED"/>
    <w:rsid w:val="003A3E97"/>
    <w:rsid w:val="003C5E87"/>
    <w:rsid w:val="004211FF"/>
    <w:rsid w:val="004302DC"/>
    <w:rsid w:val="004C25A3"/>
    <w:rsid w:val="004C276F"/>
    <w:rsid w:val="005075F6"/>
    <w:rsid w:val="00534EC0"/>
    <w:rsid w:val="00565917"/>
    <w:rsid w:val="00600F73"/>
    <w:rsid w:val="0060560E"/>
    <w:rsid w:val="00617F42"/>
    <w:rsid w:val="006526A6"/>
    <w:rsid w:val="006702FE"/>
    <w:rsid w:val="006B4070"/>
    <w:rsid w:val="006E1BD2"/>
    <w:rsid w:val="0080062C"/>
    <w:rsid w:val="008474C5"/>
    <w:rsid w:val="00862ABA"/>
    <w:rsid w:val="00883207"/>
    <w:rsid w:val="008B4AD3"/>
    <w:rsid w:val="008D2556"/>
    <w:rsid w:val="0093498D"/>
    <w:rsid w:val="00982229"/>
    <w:rsid w:val="00A01778"/>
    <w:rsid w:val="00A30895"/>
    <w:rsid w:val="00A617DE"/>
    <w:rsid w:val="00A64325"/>
    <w:rsid w:val="00A71123"/>
    <w:rsid w:val="00A932BA"/>
    <w:rsid w:val="00AC0434"/>
    <w:rsid w:val="00B852C6"/>
    <w:rsid w:val="00BE16DD"/>
    <w:rsid w:val="00C337F9"/>
    <w:rsid w:val="00C612E4"/>
    <w:rsid w:val="00CF23D6"/>
    <w:rsid w:val="00CF340E"/>
    <w:rsid w:val="00D07854"/>
    <w:rsid w:val="00D761FD"/>
    <w:rsid w:val="00D80408"/>
    <w:rsid w:val="00DA59C6"/>
    <w:rsid w:val="00DC459A"/>
    <w:rsid w:val="00DF45A6"/>
    <w:rsid w:val="00E02936"/>
    <w:rsid w:val="00E17A64"/>
    <w:rsid w:val="00E42638"/>
    <w:rsid w:val="00EC4C5E"/>
    <w:rsid w:val="00F2164B"/>
    <w:rsid w:val="00F2259C"/>
    <w:rsid w:val="00F9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256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3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078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6</Pages>
  <Words>946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2015-12-29T14:41:00Z</cp:lastPrinted>
  <dcterms:created xsi:type="dcterms:W3CDTF">2015-12-14T13:43:00Z</dcterms:created>
  <dcterms:modified xsi:type="dcterms:W3CDTF">2015-12-29T14:41:00Z</dcterms:modified>
</cp:coreProperties>
</file>