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E13198" w:rsidP="00B15EA4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.15pt;margin-top:62.3pt;width:457pt;height:78.95pt;z-index:251659264;mso-width-relative:margin;mso-height-relative:margin" stroked="f">
                  <v:textbox style="mso-next-textbox:#_x0000_s1026">
                    <w:txbxContent>
                      <w:p w:rsidR="00E13198" w:rsidRPr="004508F7" w:rsidRDefault="00E13198" w:rsidP="00E13198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E13198" w:rsidRPr="004508F7" w:rsidRDefault="00E13198" w:rsidP="00E13198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3265690"/>
                  <w:lock w:val="sdtLocked"/>
                  <w:placeholder>
                    <w:docPart w:val="9B9E0B1B63E24D288E9A68F502B252E8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AF584A" w:rsidRPr="00AF584A">
                    <w:rPr>
                      <w:bCs/>
                      <w:sz w:val="56"/>
                      <w:szCs w:val="56"/>
                    </w:rPr>
                    <w:t>TECHNICKÁ ZPRÁVA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8-12-20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1963C6" w:rsidP="001963C6">
                <w:pPr>
                  <w:pStyle w:val="Bezmezer"/>
                </w:pPr>
                <w:r w:rsidRPr="00F814C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814C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814C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Client</w:t>
            </w:r>
            <w:proofErr w:type="spellEnd"/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1963C6" w:rsidP="001963C6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1963C6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1963C6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1963C6">
                  <w:rPr>
                    <w:sz w:val="24"/>
                  </w:rPr>
                  <w:t>741 01 Nový Jičín</w:t>
                </w:r>
                <w:r w:rsidRPr="000147BA">
                  <w:rPr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Generální projektant / </w:t>
            </w:r>
            <w:proofErr w:type="spellStart"/>
            <w:r w:rsidRPr="00E509C4">
              <w:rPr>
                <w:sz w:val="14"/>
              </w:rPr>
              <w:t>General</w:t>
            </w:r>
            <w:proofErr w:type="spellEnd"/>
            <w:r w:rsidRPr="00E509C4">
              <w:rPr>
                <w:sz w:val="14"/>
              </w:rPr>
              <w:t xml:space="preserve"> </w:t>
            </w:r>
            <w:proofErr w:type="spellStart"/>
            <w:r w:rsidRPr="00E509C4">
              <w:rPr>
                <w:sz w:val="14"/>
              </w:rPr>
              <w:t>designer</w:t>
            </w:r>
            <w:proofErr w:type="spellEnd"/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1963C6" w:rsidP="001963C6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D53C83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002115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Object</w:t>
            </w:r>
            <w:proofErr w:type="spellEnd"/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1963C6" w:rsidP="001963C6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C013A7"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Paré</w:t>
            </w:r>
            <w:proofErr w:type="spellEnd"/>
            <w:r w:rsidRPr="00E509C4">
              <w:rPr>
                <w:sz w:val="14"/>
              </w:rPr>
              <w:t xml:space="preserve">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Designer</w:t>
            </w:r>
            <w:proofErr w:type="spellEnd"/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36379A" w:rsidP="00413E02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Havlásek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36379A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192405"/>
                  <wp:effectExtent l="19050" t="0" r="3175" b="0"/>
                  <wp:docPr id="4" name="Obrázek 3" descr="Havlás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vláse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Specialization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1963C6" w:rsidP="001963C6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Technologie odvlhčování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Controlled</w:t>
            </w:r>
            <w:proofErr w:type="spellEnd"/>
            <w:r>
              <w:rPr>
                <w:sz w:val="14"/>
              </w:rPr>
              <w:t xml:space="preserve">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002115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3" name="obrázek 2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Project </w:t>
            </w:r>
            <w:proofErr w:type="spellStart"/>
            <w:r>
              <w:rPr>
                <w:sz w:val="14"/>
              </w:rPr>
              <w:t>manager</w:t>
            </w:r>
            <w:proofErr w:type="spellEnd"/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1963C6" w:rsidP="00D721EC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1963C6" w:rsidP="00760A8E">
            <w:pPr>
              <w:pStyle w:val="Bezmezer"/>
            </w:pPr>
            <w:r w:rsidRPr="001963C6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1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Title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8B35F1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TECHNICKÁ ZPRÁVA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Date</w:t>
            </w:r>
            <w:proofErr w:type="spellEnd"/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AF584A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Phase</w:t>
            </w:r>
            <w:proofErr w:type="spellEnd"/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A43B42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No </w:t>
            </w:r>
            <w:proofErr w:type="spellStart"/>
            <w:r>
              <w:rPr>
                <w:sz w:val="14"/>
              </w:rPr>
              <w:t>of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pages</w:t>
            </w:r>
            <w:proofErr w:type="spellEnd"/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C840BF" w:rsidP="00770C33">
            <w:pPr>
              <w:pStyle w:val="Bezmez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Revision</w:t>
            </w:r>
            <w:proofErr w:type="spellEnd"/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1963C6">
            <w:pPr>
              <w:pStyle w:val="Bezmezer"/>
              <w:jc w:val="right"/>
            </w:pPr>
            <w:r>
              <w:t>0</w:t>
            </w:r>
            <w:r w:rsidR="001963C6">
              <w:t>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4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33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1963C6" w:rsidP="001963C6">
                <w:pPr>
                  <w:pStyle w:val="Bezmezer"/>
                </w:pPr>
                <w:r w:rsidRPr="001963C6">
                  <w:rPr>
                    <w:spacing w:val="45"/>
                  </w:rPr>
                  <w:t>875</w:t>
                </w:r>
                <w:r w:rsidR="00D460D5" w:rsidRPr="001963C6">
                  <w:rPr>
                    <w:spacing w:val="45"/>
                  </w:rPr>
                  <w:t>-32</w:t>
                </w:r>
                <w:r w:rsidRPr="001963C6">
                  <w:rPr>
                    <w:spacing w:val="45"/>
                  </w:rPr>
                  <w:t>48</w:t>
                </w:r>
                <w:r w:rsidR="00304379" w:rsidRPr="001963C6">
                  <w:rPr>
                    <w:spacing w:val="45"/>
                  </w:rPr>
                  <w:t>5</w:t>
                </w:r>
                <w:r w:rsidR="00D460D5" w:rsidRPr="001963C6">
                  <w:rPr>
                    <w:spacing w:val="45"/>
                  </w:rPr>
                  <w:t>-1</w:t>
                </w:r>
                <w:r w:rsidRPr="001963C6">
                  <w:rPr>
                    <w:spacing w:val="45"/>
                  </w:rPr>
                  <w:t>0</w:t>
                </w:r>
                <w:r w:rsidR="00D721EC" w:rsidRPr="001963C6">
                  <w:rPr>
                    <w:spacing w:val="45"/>
                  </w:rPr>
                  <w:t>4</w:t>
                </w:r>
                <w:r w:rsidR="00D460D5" w:rsidRPr="001963C6">
                  <w:rPr>
                    <w:spacing w:val="45"/>
                  </w:rPr>
                  <w:t>-0</w:t>
                </w:r>
                <w:r w:rsidR="00D460D5" w:rsidRPr="001963C6">
                  <w:rPr>
                    <w:spacing w:val="-9"/>
                  </w:rPr>
                  <w:t>1</w:t>
                </w:r>
              </w:p>
            </w:tc>
          </w:sdtContent>
        </w:sdt>
        <w:bookmarkEnd w:id="1" w:displacedByCustomXml="prev"/>
      </w:tr>
    </w:tbl>
    <w:p w:rsidR="00E2261F" w:rsidRPr="00E2261F" w:rsidRDefault="00E2261F" w:rsidP="00E2261F">
      <w:pPr>
        <w:rPr>
          <w:sz w:val="14"/>
        </w:rPr>
      </w:pPr>
      <w:r w:rsidRPr="00E2261F">
        <w:rPr>
          <w:sz w:val="14"/>
        </w:rPr>
        <w:br w:type="page"/>
      </w:r>
    </w:p>
    <w:p w:rsidR="00725B13" w:rsidRPr="00725B13" w:rsidRDefault="00725B13" w:rsidP="00725B13">
      <w:pPr>
        <w:rPr>
          <w:b/>
          <w:sz w:val="24"/>
        </w:rPr>
      </w:pPr>
      <w:r w:rsidRPr="00725B13">
        <w:rPr>
          <w:b/>
          <w:sz w:val="24"/>
        </w:rPr>
        <w:lastRenderedPageBreak/>
        <w:t>Obsah</w:t>
      </w:r>
    </w:p>
    <w:p w:rsidR="00C840BF" w:rsidRDefault="00847B9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>
        <w:fldChar w:fldCharType="begin"/>
      </w:r>
      <w:r w:rsidR="00725B13">
        <w:instrText xml:space="preserve"> TOC \o "1-2" \h \z \u </w:instrText>
      </w:r>
      <w:r>
        <w:fldChar w:fldCharType="separate"/>
      </w:r>
      <w:hyperlink w:anchor="_Toc3477265" w:history="1">
        <w:r w:rsidR="00C840BF" w:rsidRPr="00DC7B4D">
          <w:rPr>
            <w:rStyle w:val="Hypertextovodkaz"/>
            <w:noProof/>
          </w:rPr>
          <w:t>1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noProof/>
          </w:rPr>
          <w:t>ÚVOD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66" w:history="1">
        <w:r w:rsidR="00C840BF" w:rsidRPr="00DC7B4D">
          <w:rPr>
            <w:rStyle w:val="Hypertextovodkaz"/>
            <w:noProof/>
          </w:rPr>
          <w:t>2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noProof/>
          </w:rPr>
          <w:t>VÝCHOZÍ PODKLADY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67" w:history="1">
        <w:r w:rsidR="00C840BF" w:rsidRPr="00DC7B4D">
          <w:rPr>
            <w:rStyle w:val="Hypertextovodkaz"/>
            <w:noProof/>
          </w:rPr>
          <w:t>3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noProof/>
          </w:rPr>
          <w:t>VÝCHOZÍ PODKLADY, UMÍSTĚNÍ OBJEKTU A POŽADAVKY NA MIKROKLIMA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68" w:history="1">
        <w:r w:rsidR="00C840BF" w:rsidRPr="00DC7B4D">
          <w:rPr>
            <w:rStyle w:val="Hypertextovodkaz"/>
            <w:noProof/>
          </w:rPr>
          <w:t>4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noProof/>
          </w:rPr>
          <w:t>VZDUCHOTECHNICKÁ ZAŘÍZENÍ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69" w:history="1">
        <w:r w:rsidR="00C840BF" w:rsidRPr="00DC7B4D">
          <w:rPr>
            <w:rStyle w:val="Hypertextovodkaz"/>
            <w:rFonts w:eastAsia="Times New Roman" w:cs="Times New Roman"/>
            <w:noProof/>
          </w:rPr>
          <w:t>4.1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Technický popis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70" w:history="1">
        <w:r w:rsidR="00C840BF" w:rsidRPr="00DC7B4D">
          <w:rPr>
            <w:rStyle w:val="Hypertextovodkaz"/>
            <w:rFonts w:eastAsia="Times New Roman" w:cs="Times New Roman"/>
            <w:noProof/>
          </w:rPr>
          <w:t>4.2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Popis funkce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71" w:history="1">
        <w:r w:rsidR="00C840BF" w:rsidRPr="00DC7B4D">
          <w:rPr>
            <w:rStyle w:val="Hypertextovodkaz"/>
            <w:rFonts w:eastAsia="Times New Roman" w:cs="Times New Roman"/>
            <w:noProof/>
          </w:rPr>
          <w:t>4.3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Potrubní rozvody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72" w:history="1">
        <w:r w:rsidR="00C840BF" w:rsidRPr="00DC7B4D">
          <w:rPr>
            <w:rStyle w:val="Hypertextovodkaz"/>
            <w:rFonts w:eastAsia="Times New Roman" w:cs="Times New Roman"/>
            <w:noProof/>
          </w:rPr>
          <w:t>4.4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Izolace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73" w:history="1">
        <w:r w:rsidR="00C840BF" w:rsidRPr="00DC7B4D">
          <w:rPr>
            <w:rStyle w:val="Hypertextovodkaz"/>
            <w:rFonts w:eastAsia="Times New Roman" w:cs="Times New Roman"/>
            <w:noProof/>
          </w:rPr>
          <w:t>4.5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Technicko - hospodářské ukazatele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74" w:history="1">
        <w:r w:rsidR="00C840BF" w:rsidRPr="00DC7B4D">
          <w:rPr>
            <w:rStyle w:val="Hypertextovodkaz"/>
            <w:rFonts w:eastAsia="Times New Roman" w:cs="Times New Roman"/>
            <w:noProof/>
          </w:rPr>
          <w:t>5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ZAŘÍZENÍ PRO OCHLAZOVÁNÍ STAVEB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75" w:history="1">
        <w:r w:rsidR="00C840BF" w:rsidRPr="00DC7B4D">
          <w:rPr>
            <w:rStyle w:val="Hypertextovodkaz"/>
            <w:rFonts w:eastAsia="Times New Roman" w:cs="Times New Roman"/>
            <w:noProof/>
          </w:rPr>
          <w:t>5.1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Technický popis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76" w:history="1">
        <w:r w:rsidR="00C840BF" w:rsidRPr="00DC7B4D">
          <w:rPr>
            <w:rStyle w:val="Hypertextovodkaz"/>
            <w:rFonts w:eastAsia="Times New Roman" w:cs="Times New Roman"/>
            <w:noProof/>
          </w:rPr>
          <w:t>5.2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Popis funkce a požadavky na MaR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77" w:history="1">
        <w:r w:rsidR="00C840BF" w:rsidRPr="00DC7B4D">
          <w:rPr>
            <w:rStyle w:val="Hypertextovodkaz"/>
            <w:rFonts w:eastAsia="Times New Roman" w:cs="Times New Roman"/>
            <w:noProof/>
          </w:rPr>
          <w:t>5.3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Technicko - hospodářské ukazatele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78" w:history="1">
        <w:r w:rsidR="00C840BF" w:rsidRPr="00DC7B4D">
          <w:rPr>
            <w:rStyle w:val="Hypertextovodkaz"/>
            <w:rFonts w:eastAsia="Times New Roman" w:cs="Times New Roman"/>
            <w:noProof/>
          </w:rPr>
          <w:t>5.4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Přehled klimatizačních zařízení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79" w:history="1">
        <w:r w:rsidR="00C840BF" w:rsidRPr="00DC7B4D">
          <w:rPr>
            <w:rStyle w:val="Hypertextovodkaz"/>
            <w:noProof/>
          </w:rPr>
          <w:t>6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noProof/>
          </w:rPr>
          <w:t>PROTIPOŽÁRNÍ OCHRANA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80" w:history="1">
        <w:r w:rsidR="00C840BF" w:rsidRPr="00DC7B4D">
          <w:rPr>
            <w:rStyle w:val="Hypertextovodkaz"/>
            <w:noProof/>
          </w:rPr>
          <w:t>7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noProof/>
          </w:rPr>
          <w:t>požadavky na navazující profese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81" w:history="1">
        <w:r w:rsidR="00C840BF" w:rsidRPr="00DC7B4D">
          <w:rPr>
            <w:rStyle w:val="Hypertextovodkaz"/>
            <w:rFonts w:eastAsia="Times New Roman" w:cs="Times New Roman"/>
            <w:noProof/>
          </w:rPr>
          <w:t>7.1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Stavba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82" w:history="1">
        <w:r w:rsidR="00C840BF" w:rsidRPr="00DC7B4D">
          <w:rPr>
            <w:rStyle w:val="Hypertextovodkaz"/>
            <w:rFonts w:eastAsia="Times New Roman" w:cs="Times New Roman"/>
            <w:noProof/>
          </w:rPr>
          <w:t>7.2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rFonts w:eastAsia="Times New Roman" w:cs="Times New Roman"/>
            <w:noProof/>
          </w:rPr>
          <w:t>Elektroinstalace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83" w:history="1">
        <w:r w:rsidR="00C840BF" w:rsidRPr="00DC7B4D">
          <w:rPr>
            <w:rStyle w:val="Hypertextovodkaz"/>
            <w:noProof/>
          </w:rPr>
          <w:t>8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noProof/>
          </w:rPr>
          <w:t>MONTÁŽNÍ PRÁCE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84" w:history="1">
        <w:r w:rsidR="00C840BF" w:rsidRPr="00DC7B4D">
          <w:rPr>
            <w:rStyle w:val="Hypertextovodkaz"/>
            <w:noProof/>
          </w:rPr>
          <w:t>9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noProof/>
          </w:rPr>
          <w:t>PÉČE O ŽIVOTNÍ A PRACOVNÍ PROSTŘEDÍ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840BF" w:rsidRDefault="00847B9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477285" w:history="1">
        <w:r w:rsidR="00C840BF" w:rsidRPr="00DC7B4D">
          <w:rPr>
            <w:rStyle w:val="Hypertextovodkaz"/>
            <w:noProof/>
          </w:rPr>
          <w:t>10</w:t>
        </w:r>
        <w:r w:rsidR="00C840BF">
          <w:rPr>
            <w:rFonts w:asciiTheme="minorHAnsi" w:eastAsiaTheme="minorEastAsia" w:hAnsiTheme="minorHAnsi"/>
            <w:noProof/>
            <w:lang w:eastAsia="cs-CZ"/>
          </w:rPr>
          <w:tab/>
        </w:r>
        <w:r w:rsidR="00C840BF" w:rsidRPr="00DC7B4D">
          <w:rPr>
            <w:rStyle w:val="Hypertextovodkaz"/>
            <w:noProof/>
          </w:rPr>
          <w:t>BEZPEČNOST A OCHRANA ZDRAVÍ PŘI PRÁCI</w:t>
        </w:r>
        <w:r w:rsidR="00C840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0BF">
          <w:rPr>
            <w:noProof/>
            <w:webHidden/>
          </w:rPr>
          <w:instrText xml:space="preserve"> PAGEREF _Toc3477285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F584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25B13" w:rsidRDefault="00847B91" w:rsidP="00725B13">
      <w:pPr>
        <w:rPr>
          <w:rFonts w:eastAsiaTheme="majorEastAsia" w:cstheme="majorBidi"/>
          <w:sz w:val="24"/>
          <w:szCs w:val="28"/>
        </w:rPr>
      </w:pPr>
      <w:r>
        <w:fldChar w:fldCharType="end"/>
      </w:r>
      <w:r w:rsidR="00725B13">
        <w:br w:type="page"/>
      </w:r>
    </w:p>
    <w:p w:rsidR="00F72113" w:rsidRPr="001C02D1" w:rsidRDefault="00812830" w:rsidP="001C02D1">
      <w:pPr>
        <w:pStyle w:val="Nadpis1"/>
      </w:pPr>
      <w:bookmarkStart w:id="2" w:name="_Toc238633246"/>
      <w:bookmarkStart w:id="3" w:name="_Toc448767110"/>
      <w:bookmarkStart w:id="4" w:name="_Toc3477265"/>
      <w:r w:rsidRPr="001C02D1">
        <w:lastRenderedPageBreak/>
        <w:t>ÚVOD</w:t>
      </w:r>
      <w:bookmarkEnd w:id="2"/>
      <w:bookmarkEnd w:id="3"/>
      <w:bookmarkEnd w:id="4"/>
    </w:p>
    <w:p w:rsidR="00F72113" w:rsidRDefault="0036379A" w:rsidP="0036379A">
      <w:pPr>
        <w:pStyle w:val="TPOOdstavec"/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  <w:r w:rsidRPr="0036379A">
        <w:rPr>
          <w:rFonts w:ascii="Arial Narrow" w:eastAsia="Calibri" w:hAnsi="Arial Narrow"/>
          <w:sz w:val="22"/>
          <w:szCs w:val="22"/>
          <w:lang w:eastAsia="en-US"/>
        </w:rPr>
        <w:t xml:space="preserve">Projekt řeší </w:t>
      </w:r>
      <w:r w:rsidR="009A1B66">
        <w:rPr>
          <w:rFonts w:ascii="Arial Narrow" w:eastAsia="Calibri" w:hAnsi="Arial Narrow"/>
          <w:sz w:val="22"/>
          <w:szCs w:val="22"/>
          <w:lang w:eastAsia="en-US"/>
        </w:rPr>
        <w:t>odvlhčování prostoru nad ledovou plochou na zimním stadionu v Novém Jičíně</w:t>
      </w:r>
      <w:r w:rsidR="005F533D">
        <w:rPr>
          <w:rFonts w:ascii="Arial Narrow" w:eastAsia="Calibri" w:hAnsi="Arial Narrow"/>
          <w:sz w:val="22"/>
          <w:szCs w:val="22"/>
          <w:lang w:eastAsia="en-US"/>
        </w:rPr>
        <w:t>.</w:t>
      </w:r>
      <w:r w:rsidR="009A1B66">
        <w:rPr>
          <w:rFonts w:ascii="Arial Narrow" w:eastAsia="Calibri" w:hAnsi="Arial Narrow"/>
          <w:sz w:val="22"/>
          <w:szCs w:val="22"/>
          <w:lang w:eastAsia="en-US"/>
        </w:rPr>
        <w:t xml:space="preserve"> Cílem odvlhčování je zabránění vzniku mlhy nad ledovou plochou a zabránění srážení vzdušné vlhkosti na mantinelech s tvrzenými skly a na střešní konstrukci. </w:t>
      </w:r>
    </w:p>
    <w:p w:rsidR="00F24170" w:rsidRDefault="00F24170" w:rsidP="0036379A">
      <w:pPr>
        <w:pStyle w:val="TPOOdstavec"/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C840BF" w:rsidRPr="0036379A" w:rsidRDefault="00C840BF" w:rsidP="0036379A">
      <w:pPr>
        <w:pStyle w:val="TPOOdstavec"/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F72113" w:rsidRPr="001C02D1" w:rsidRDefault="00812830" w:rsidP="001C02D1">
      <w:pPr>
        <w:pStyle w:val="Nadpis1"/>
      </w:pPr>
      <w:bookmarkStart w:id="5" w:name="_Toc238633247"/>
      <w:bookmarkStart w:id="6" w:name="_Toc448767111"/>
      <w:bookmarkStart w:id="7" w:name="_Toc3477266"/>
      <w:r w:rsidRPr="001C02D1">
        <w:t>VÝCHOZÍ PODKLADY</w:t>
      </w:r>
      <w:bookmarkEnd w:id="5"/>
      <w:bookmarkEnd w:id="6"/>
      <w:bookmarkEnd w:id="7"/>
    </w:p>
    <w:p w:rsidR="00A74D66" w:rsidRPr="00A74D66" w:rsidRDefault="00A74D66" w:rsidP="00A74D66">
      <w:pPr>
        <w:pStyle w:val="TPOOdstavec"/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  <w:r w:rsidRPr="00A74D66">
        <w:rPr>
          <w:rFonts w:ascii="Arial Narrow" w:eastAsia="Calibri" w:hAnsi="Arial Narrow"/>
          <w:sz w:val="22"/>
          <w:szCs w:val="22"/>
          <w:lang w:eastAsia="en-US"/>
        </w:rPr>
        <w:t>Projekt je vypracován na základě stavebních a technologických podkladů, požadavků investora a v souladu s následujícími předpisy:</w:t>
      </w:r>
    </w:p>
    <w:p w:rsidR="00D164B4" w:rsidRPr="00A74D66" w:rsidRDefault="00D164B4" w:rsidP="00D164B4">
      <w:pPr>
        <w:pStyle w:val="TPOOdstavec"/>
        <w:numPr>
          <w:ilvl w:val="0"/>
          <w:numId w:val="19"/>
        </w:numPr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  <w:r w:rsidRPr="00A74D66">
        <w:rPr>
          <w:rFonts w:ascii="Arial Narrow" w:eastAsia="Calibri" w:hAnsi="Arial Narrow"/>
          <w:sz w:val="22"/>
          <w:szCs w:val="22"/>
          <w:lang w:eastAsia="en-US"/>
        </w:rPr>
        <w:t>Nařízením vlády ČR č.272/2011 Sb., o ochraně zdraví před nepříznivými účinky hluku a vibrací, ve znění nařízení vlády č. 217/2016 Sb.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a </w:t>
      </w:r>
      <w:r w:rsidRPr="00D164B4">
        <w:rPr>
          <w:rFonts w:ascii="Arial Narrow" w:eastAsia="Calibri" w:hAnsi="Arial Narrow"/>
          <w:sz w:val="22"/>
          <w:szCs w:val="22"/>
          <w:lang w:eastAsia="en-US"/>
        </w:rPr>
        <w:t>nařízení vlády č. 241/2018 Sb.</w:t>
      </w:r>
    </w:p>
    <w:p w:rsidR="00D164B4" w:rsidRDefault="00D164B4" w:rsidP="00A74D66">
      <w:pPr>
        <w:pStyle w:val="TPOOdstavec"/>
        <w:numPr>
          <w:ilvl w:val="0"/>
          <w:numId w:val="19"/>
        </w:numPr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  <w:r w:rsidRPr="00D164B4">
        <w:rPr>
          <w:rFonts w:ascii="Arial Narrow" w:eastAsia="Calibri" w:hAnsi="Arial Narrow"/>
          <w:sz w:val="22"/>
          <w:szCs w:val="22"/>
          <w:lang w:eastAsia="en-US"/>
        </w:rPr>
        <w:t>Zákon</w:t>
      </w:r>
      <w:r>
        <w:rPr>
          <w:rFonts w:ascii="Arial Narrow" w:eastAsia="Calibri" w:hAnsi="Arial Narrow"/>
          <w:sz w:val="22"/>
          <w:szCs w:val="22"/>
          <w:lang w:eastAsia="en-US"/>
        </w:rPr>
        <w:t>em</w:t>
      </w:r>
      <w:r w:rsidRPr="00D164B4">
        <w:rPr>
          <w:rFonts w:ascii="Arial Narrow" w:eastAsia="Calibri" w:hAnsi="Arial Narrow"/>
          <w:sz w:val="22"/>
          <w:szCs w:val="22"/>
          <w:lang w:eastAsia="en-US"/>
        </w:rPr>
        <w:t xml:space="preserve"> č. 309/2006 Sb., kterým se upravují další požadavky bezpečnosti a ochrany zdraví při práci v pracovněprávních vztazích a o zajištění bezpečnosti a ochrany zdraví při práci při činnosti nebo poskytování služeb mimo pracovněprávní vztahy, ve znění zákona č. 362/2007 Sb., zákona č. 189/2008 Sb., zákona č. 223/2009 Sb., zákona č. 365/2011 Sb.,  zákona č. 375/2011 Sb., zákona č. 225/2012 </w:t>
      </w:r>
      <w:proofErr w:type="spellStart"/>
      <w:r w:rsidRPr="00D164B4">
        <w:rPr>
          <w:rFonts w:ascii="Arial Narrow" w:eastAsia="Calibri" w:hAnsi="Arial Narrow"/>
          <w:sz w:val="22"/>
          <w:szCs w:val="22"/>
          <w:lang w:eastAsia="en-US"/>
        </w:rPr>
        <w:t>Sb</w:t>
      </w:r>
      <w:proofErr w:type="spellEnd"/>
      <w:r w:rsidRPr="00D164B4">
        <w:rPr>
          <w:rFonts w:ascii="Arial Narrow" w:eastAsia="Calibri" w:hAnsi="Arial Narrow"/>
          <w:sz w:val="22"/>
          <w:szCs w:val="22"/>
          <w:lang w:eastAsia="en-US"/>
        </w:rPr>
        <w:t xml:space="preserve"> a zákona č. 88/2016 Sb.</w:t>
      </w:r>
    </w:p>
    <w:p w:rsidR="00D164B4" w:rsidRDefault="00D164B4" w:rsidP="00A74D66">
      <w:pPr>
        <w:pStyle w:val="TPOOdstavec"/>
        <w:numPr>
          <w:ilvl w:val="0"/>
          <w:numId w:val="19"/>
        </w:numPr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  <w:r w:rsidRPr="00D164B4">
        <w:rPr>
          <w:rFonts w:ascii="Arial Narrow" w:eastAsia="Calibri" w:hAnsi="Arial Narrow"/>
          <w:sz w:val="22"/>
          <w:szCs w:val="22"/>
          <w:lang w:eastAsia="en-US"/>
        </w:rPr>
        <w:t>Nařízení vlády ČR č. 591/2006 Sb. o bližších minimálních požadavcích na bezpečnost a ochranu zdraví při práci na staveništích, ve znění zákona č. 136/2016 Sb.</w:t>
      </w:r>
    </w:p>
    <w:p w:rsidR="00A74D66" w:rsidRPr="00A74D66" w:rsidRDefault="00A74D66" w:rsidP="00A74D66">
      <w:pPr>
        <w:pStyle w:val="TPOOdstavec"/>
        <w:numPr>
          <w:ilvl w:val="0"/>
          <w:numId w:val="19"/>
        </w:numPr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  <w:r w:rsidRPr="00A74D66">
        <w:rPr>
          <w:rFonts w:ascii="Arial Narrow" w:eastAsia="Calibri" w:hAnsi="Arial Narrow"/>
          <w:sz w:val="22"/>
          <w:szCs w:val="22"/>
          <w:lang w:eastAsia="en-US"/>
        </w:rPr>
        <w:t xml:space="preserve">ČSN EN 13779 Větrání nebytových budov - Základní požadavky na větrací a klimatizační zařízení </w:t>
      </w:r>
    </w:p>
    <w:p w:rsidR="00A74D66" w:rsidRPr="00A74D66" w:rsidRDefault="00A74D66" w:rsidP="00A74D66">
      <w:pPr>
        <w:pStyle w:val="TPOOdstavec"/>
        <w:numPr>
          <w:ilvl w:val="0"/>
          <w:numId w:val="19"/>
        </w:numPr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ČSN 12 7010 Navrhování větracích a klimatizačních </w:t>
      </w:r>
      <w:r w:rsidRPr="00A74D66">
        <w:rPr>
          <w:rFonts w:ascii="Arial Narrow" w:eastAsia="Calibri" w:hAnsi="Arial Narrow"/>
          <w:sz w:val="22"/>
          <w:szCs w:val="22"/>
          <w:lang w:eastAsia="en-US"/>
        </w:rPr>
        <w:t>zařízení</w:t>
      </w:r>
    </w:p>
    <w:p w:rsidR="00A74D66" w:rsidRPr="00A74D66" w:rsidRDefault="00A74D66" w:rsidP="00A74D66">
      <w:pPr>
        <w:pStyle w:val="TPOOdstavec"/>
        <w:numPr>
          <w:ilvl w:val="0"/>
          <w:numId w:val="19"/>
        </w:numPr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ČSN 73 0872 Ochrana staveb proti šíření požáru </w:t>
      </w:r>
      <w:r w:rsidRPr="00A74D66">
        <w:rPr>
          <w:rFonts w:ascii="Arial Narrow" w:eastAsia="Calibri" w:hAnsi="Arial Narrow"/>
          <w:sz w:val="22"/>
          <w:szCs w:val="22"/>
          <w:lang w:eastAsia="en-US"/>
        </w:rPr>
        <w:t>vzduchotechnickým zařízením</w:t>
      </w:r>
    </w:p>
    <w:p w:rsidR="00A74D66" w:rsidRPr="00A74D66" w:rsidRDefault="00A74D66" w:rsidP="00A74D66">
      <w:pPr>
        <w:pStyle w:val="TPOOdstavec"/>
        <w:numPr>
          <w:ilvl w:val="0"/>
          <w:numId w:val="19"/>
        </w:numPr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  <w:r w:rsidRPr="00A74D66">
        <w:rPr>
          <w:rFonts w:ascii="Arial Narrow" w:eastAsia="Calibri" w:hAnsi="Arial Narrow"/>
          <w:sz w:val="22"/>
          <w:szCs w:val="22"/>
          <w:lang w:eastAsia="en-US"/>
        </w:rPr>
        <w:t>ČSN 73 080</w:t>
      </w:r>
      <w:r w:rsidR="00D721EC">
        <w:rPr>
          <w:rFonts w:ascii="Arial Narrow" w:eastAsia="Calibri" w:hAnsi="Arial Narrow"/>
          <w:sz w:val="22"/>
          <w:szCs w:val="22"/>
          <w:lang w:eastAsia="en-US"/>
        </w:rPr>
        <w:t>2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1C4A55">
        <w:rPr>
          <w:rFonts w:ascii="Arial Narrow" w:eastAsia="Calibri" w:hAnsi="Arial Narrow"/>
          <w:sz w:val="22"/>
          <w:szCs w:val="22"/>
          <w:lang w:eastAsia="en-US"/>
        </w:rPr>
        <w:t xml:space="preserve">Požární bezpečnost staveb - </w:t>
      </w:r>
      <w:r w:rsidR="00D721EC">
        <w:rPr>
          <w:rFonts w:ascii="Arial Narrow" w:eastAsia="Calibri" w:hAnsi="Arial Narrow"/>
          <w:sz w:val="22"/>
          <w:szCs w:val="22"/>
          <w:lang w:eastAsia="en-US"/>
        </w:rPr>
        <w:t>Nev</w:t>
      </w:r>
      <w:r w:rsidRPr="00A74D66">
        <w:rPr>
          <w:rFonts w:ascii="Arial Narrow" w:eastAsia="Calibri" w:hAnsi="Arial Narrow"/>
          <w:sz w:val="22"/>
          <w:szCs w:val="22"/>
          <w:lang w:eastAsia="en-US"/>
        </w:rPr>
        <w:t>ýrobní objekty</w:t>
      </w:r>
    </w:p>
    <w:p w:rsidR="00F72113" w:rsidRDefault="00F72113" w:rsidP="00A74D66">
      <w:pPr>
        <w:pStyle w:val="TPOOdstavec"/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C840BF" w:rsidRPr="00A74D66" w:rsidRDefault="00C840BF" w:rsidP="00A74D66">
      <w:pPr>
        <w:pStyle w:val="TPOOdstavec"/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F72113" w:rsidRPr="001C02D1" w:rsidRDefault="001C4A55" w:rsidP="001C02D1">
      <w:pPr>
        <w:pStyle w:val="Nadpis1"/>
      </w:pPr>
      <w:bookmarkStart w:id="8" w:name="_Toc3477267"/>
      <w:r>
        <w:t>VÝCHOZÍ PODKLADY, UMÍSTĚNÍ OBJEKTU A POŽADAVKY NA MIKROKLIMA</w:t>
      </w:r>
      <w:bookmarkEnd w:id="8"/>
    </w:p>
    <w:p w:rsidR="00132373" w:rsidRDefault="00132373" w:rsidP="00132373">
      <w:pPr>
        <w:pStyle w:val="Odstavecseseznamem"/>
        <w:numPr>
          <w:ilvl w:val="0"/>
          <w:numId w:val="7"/>
        </w:numPr>
        <w:rPr>
          <w:rFonts w:eastAsia="Calibri" w:cs="Times New Roman"/>
        </w:rPr>
      </w:pPr>
      <w:r>
        <w:t>Místo stavby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A2740">
        <w:tab/>
      </w:r>
      <w:r w:rsidR="00CA2740">
        <w:tab/>
      </w:r>
      <w:r w:rsidR="00D164B4">
        <w:t>Nový Jičín</w:t>
      </w:r>
    </w:p>
    <w:p w:rsidR="001C4A55" w:rsidRPr="00132373" w:rsidRDefault="001C4A55" w:rsidP="00132373">
      <w:pPr>
        <w:pStyle w:val="Odstavecseseznamem"/>
        <w:numPr>
          <w:ilvl w:val="0"/>
          <w:numId w:val="7"/>
        </w:numPr>
        <w:rPr>
          <w:rFonts w:eastAsia="Calibri" w:cs="Times New Roman"/>
        </w:rPr>
      </w:pPr>
      <w:r>
        <w:rPr>
          <w:rFonts w:eastAsia="Calibri" w:cs="Times New Roman"/>
        </w:rPr>
        <w:t>Nadmořská výška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2</w:t>
      </w:r>
      <w:r w:rsidR="00052D0C">
        <w:rPr>
          <w:rFonts w:eastAsia="Calibri" w:cs="Times New Roman"/>
        </w:rPr>
        <w:t>90</w:t>
      </w:r>
      <w:r>
        <w:rPr>
          <w:rFonts w:eastAsia="Calibri" w:cs="Times New Roman"/>
        </w:rPr>
        <w:t xml:space="preserve"> m </w:t>
      </w:r>
      <w:proofErr w:type="spellStart"/>
      <w:r>
        <w:rPr>
          <w:rFonts w:eastAsia="Calibri" w:cs="Times New Roman"/>
        </w:rPr>
        <w:t>n.m</w:t>
      </w:r>
      <w:proofErr w:type="spellEnd"/>
      <w:r>
        <w:rPr>
          <w:rFonts w:eastAsia="Calibri" w:cs="Times New Roman"/>
        </w:rPr>
        <w:t>.</w:t>
      </w:r>
    </w:p>
    <w:p w:rsidR="001C4A55" w:rsidRPr="00132373" w:rsidRDefault="001C4A55" w:rsidP="00132373">
      <w:pPr>
        <w:pStyle w:val="Odstavecseseznamem"/>
        <w:numPr>
          <w:ilvl w:val="0"/>
          <w:numId w:val="7"/>
        </w:numPr>
        <w:rPr>
          <w:rFonts w:eastAsia="Calibri" w:cs="Times New Roman"/>
        </w:rPr>
      </w:pPr>
      <w:r>
        <w:rPr>
          <w:rFonts w:eastAsia="Calibri" w:cs="Times New Roman"/>
        </w:rPr>
        <w:t>Normální tlak vzduchu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95 </w:t>
      </w:r>
      <w:proofErr w:type="spellStart"/>
      <w:r>
        <w:rPr>
          <w:rFonts w:eastAsia="Calibri" w:cs="Times New Roman"/>
        </w:rPr>
        <w:t>kPa</w:t>
      </w:r>
      <w:proofErr w:type="spellEnd"/>
    </w:p>
    <w:p w:rsidR="00132373" w:rsidRDefault="00132373" w:rsidP="00132373">
      <w:pPr>
        <w:pStyle w:val="Odstavecseseznamem"/>
        <w:numPr>
          <w:ilvl w:val="0"/>
          <w:numId w:val="7"/>
        </w:numPr>
        <w:rPr>
          <w:rFonts w:eastAsia="Calibri" w:cs="Times New Roman"/>
        </w:rPr>
      </w:pPr>
      <w:r w:rsidRPr="00132373">
        <w:rPr>
          <w:rFonts w:eastAsia="Calibri" w:cs="Times New Roman"/>
        </w:rPr>
        <w:t xml:space="preserve">Výpočtová zimní </w:t>
      </w:r>
      <w:r>
        <w:t>teplota venkovního vzduchu</w:t>
      </w:r>
      <w:r>
        <w:tab/>
      </w:r>
      <w:r>
        <w:tab/>
      </w:r>
      <w:r w:rsidR="00CA2740">
        <w:tab/>
      </w:r>
      <w:r w:rsidR="00CA2740">
        <w:tab/>
      </w:r>
      <w:r w:rsidRPr="00132373">
        <w:rPr>
          <w:rFonts w:eastAsia="Calibri" w:cs="Times New Roman"/>
        </w:rPr>
        <w:t>-15</w:t>
      </w:r>
      <w:r w:rsidR="001F7965">
        <w:rPr>
          <w:rFonts w:eastAsia="Calibri" w:cs="Times New Roman"/>
        </w:rPr>
        <w:t xml:space="preserve"> </w:t>
      </w:r>
      <w:r w:rsidRPr="00132373">
        <w:rPr>
          <w:rFonts w:eastAsia="Calibri" w:cs="Times New Roman"/>
        </w:rPr>
        <w:t>ºC</w:t>
      </w:r>
    </w:p>
    <w:p w:rsidR="001C4A55" w:rsidRDefault="001C4A55" w:rsidP="001C4A55">
      <w:pPr>
        <w:pStyle w:val="Odstavecseseznamem"/>
        <w:numPr>
          <w:ilvl w:val="0"/>
          <w:numId w:val="7"/>
        </w:numPr>
        <w:rPr>
          <w:rFonts w:eastAsia="Calibri" w:cs="Times New Roman"/>
        </w:rPr>
      </w:pPr>
      <w:r w:rsidRPr="00132373">
        <w:rPr>
          <w:rFonts w:eastAsia="Calibri" w:cs="Times New Roman"/>
        </w:rPr>
        <w:t xml:space="preserve">Výpočtová </w:t>
      </w:r>
      <w:r>
        <w:rPr>
          <w:rFonts w:eastAsia="Calibri" w:cs="Times New Roman"/>
        </w:rPr>
        <w:t>letní</w:t>
      </w:r>
      <w:r w:rsidRPr="00132373">
        <w:rPr>
          <w:rFonts w:eastAsia="Calibri" w:cs="Times New Roman"/>
        </w:rPr>
        <w:t xml:space="preserve"> </w:t>
      </w:r>
      <w:r>
        <w:t>teplota venkovního vzduchu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eastAsia="Calibri" w:cs="Times New Roman"/>
        </w:rPr>
        <w:t>3</w:t>
      </w:r>
      <w:r w:rsidR="001F7965">
        <w:rPr>
          <w:rFonts w:eastAsia="Calibri" w:cs="Times New Roman"/>
        </w:rPr>
        <w:t xml:space="preserve">2 </w:t>
      </w:r>
      <w:r w:rsidRPr="00132373">
        <w:rPr>
          <w:rFonts w:eastAsia="Calibri" w:cs="Times New Roman"/>
        </w:rPr>
        <w:t>ºC</w:t>
      </w:r>
    </w:p>
    <w:p w:rsidR="00F72113" w:rsidRDefault="001C4A55" w:rsidP="001C4A55">
      <w:pPr>
        <w:pStyle w:val="Odstavecseseznamem"/>
        <w:numPr>
          <w:ilvl w:val="0"/>
          <w:numId w:val="7"/>
        </w:numPr>
        <w:rPr>
          <w:rFonts w:eastAsia="Calibri" w:cs="Times New Roman"/>
        </w:rPr>
      </w:pPr>
      <w:r w:rsidRPr="001C4A55">
        <w:rPr>
          <w:rFonts w:eastAsia="Calibri" w:cs="Times New Roman"/>
        </w:rPr>
        <w:t>Výpočtová zimní entalpie venkovního vzduchu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1C4A55">
        <w:rPr>
          <w:rFonts w:eastAsia="Calibri" w:cs="Times New Roman"/>
        </w:rPr>
        <w:t>-12,9</w:t>
      </w:r>
      <w:r>
        <w:rPr>
          <w:rFonts w:eastAsia="Calibri" w:cs="Times New Roman"/>
        </w:rPr>
        <w:t xml:space="preserve"> </w:t>
      </w:r>
      <w:proofErr w:type="spellStart"/>
      <w:r w:rsidRPr="001C4A55">
        <w:rPr>
          <w:rFonts w:eastAsia="Calibri" w:cs="Times New Roman"/>
        </w:rPr>
        <w:t>kJ</w:t>
      </w:r>
      <w:proofErr w:type="spellEnd"/>
      <w:r w:rsidRPr="001C4A55">
        <w:rPr>
          <w:rFonts w:eastAsia="Calibri" w:cs="Times New Roman"/>
        </w:rPr>
        <w:t>/kg s.v.</w:t>
      </w:r>
    </w:p>
    <w:p w:rsidR="001C4A55" w:rsidRDefault="001C4A55" w:rsidP="001C4A55">
      <w:pPr>
        <w:pStyle w:val="Odstavecseseznamem"/>
        <w:numPr>
          <w:ilvl w:val="0"/>
          <w:numId w:val="7"/>
        </w:numPr>
        <w:rPr>
          <w:rFonts w:eastAsia="Calibri" w:cs="Times New Roman"/>
        </w:rPr>
      </w:pPr>
      <w:r w:rsidRPr="001C4A55">
        <w:rPr>
          <w:rFonts w:eastAsia="Calibri" w:cs="Times New Roman"/>
        </w:rPr>
        <w:t xml:space="preserve">Výpočtová </w:t>
      </w:r>
      <w:r>
        <w:rPr>
          <w:rFonts w:eastAsia="Calibri" w:cs="Times New Roman"/>
        </w:rPr>
        <w:t xml:space="preserve">letní </w:t>
      </w:r>
      <w:r w:rsidRPr="001C4A55">
        <w:rPr>
          <w:rFonts w:eastAsia="Calibri" w:cs="Times New Roman"/>
        </w:rPr>
        <w:t>entalpie venkovního vzduchu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+</w:t>
      </w:r>
      <w:r w:rsidR="001F7965">
        <w:rPr>
          <w:rFonts w:eastAsia="Calibri" w:cs="Times New Roman"/>
        </w:rPr>
        <w:t>71</w:t>
      </w:r>
      <w:r>
        <w:rPr>
          <w:rFonts w:eastAsia="Calibri" w:cs="Times New Roman"/>
        </w:rPr>
        <w:t>,</w:t>
      </w:r>
      <w:r w:rsidR="001F7965">
        <w:rPr>
          <w:rFonts w:eastAsia="Calibri" w:cs="Times New Roman"/>
        </w:rPr>
        <w:t>1</w:t>
      </w:r>
      <w:r>
        <w:rPr>
          <w:rFonts w:eastAsia="Calibri" w:cs="Times New Roman"/>
        </w:rPr>
        <w:t xml:space="preserve"> </w:t>
      </w:r>
      <w:proofErr w:type="spellStart"/>
      <w:r w:rsidRPr="001C4A55">
        <w:rPr>
          <w:rFonts w:eastAsia="Calibri" w:cs="Times New Roman"/>
        </w:rPr>
        <w:t>kJ</w:t>
      </w:r>
      <w:proofErr w:type="spellEnd"/>
      <w:r w:rsidRPr="001C4A55">
        <w:rPr>
          <w:rFonts w:eastAsia="Calibri" w:cs="Times New Roman"/>
        </w:rPr>
        <w:t>/kg s.v.</w:t>
      </w:r>
    </w:p>
    <w:p w:rsidR="001C4A55" w:rsidRDefault="001C4A55" w:rsidP="001C4A55">
      <w:pPr>
        <w:pStyle w:val="Odstavecseseznamem"/>
        <w:numPr>
          <w:ilvl w:val="0"/>
          <w:numId w:val="7"/>
        </w:numPr>
        <w:rPr>
          <w:rFonts w:eastAsia="Calibri" w:cs="Times New Roman"/>
        </w:rPr>
      </w:pPr>
      <w:r w:rsidRPr="001C4A55">
        <w:rPr>
          <w:rFonts w:eastAsia="Calibri" w:cs="Times New Roman"/>
        </w:rPr>
        <w:t>Relativní vlhkost venkovního vzduchu v</w:t>
      </w:r>
      <w:r>
        <w:rPr>
          <w:rFonts w:eastAsia="Calibri" w:cs="Times New Roman"/>
        </w:rPr>
        <w:t> </w:t>
      </w:r>
      <w:r w:rsidRPr="001C4A55">
        <w:rPr>
          <w:rFonts w:eastAsia="Calibri" w:cs="Times New Roman"/>
        </w:rPr>
        <w:t>zimě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90 %</w:t>
      </w:r>
    </w:p>
    <w:p w:rsidR="001C4A55" w:rsidRDefault="001C4A55" w:rsidP="001C4A55">
      <w:pPr>
        <w:pStyle w:val="Odstavecseseznamem"/>
        <w:numPr>
          <w:ilvl w:val="0"/>
          <w:numId w:val="7"/>
        </w:numPr>
        <w:rPr>
          <w:rFonts w:eastAsia="Calibri" w:cs="Times New Roman"/>
        </w:rPr>
      </w:pPr>
      <w:r w:rsidRPr="001C4A55">
        <w:rPr>
          <w:rFonts w:eastAsia="Calibri" w:cs="Times New Roman"/>
        </w:rPr>
        <w:t>Relativní vlhkost venkovního vzduchu v</w:t>
      </w:r>
      <w:r>
        <w:rPr>
          <w:rFonts w:eastAsia="Calibri" w:cs="Times New Roman"/>
        </w:rPr>
        <w:t> létě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50 %</w:t>
      </w:r>
    </w:p>
    <w:p w:rsidR="001C4A55" w:rsidRDefault="001C4A55" w:rsidP="001C02D1">
      <w:pPr>
        <w:rPr>
          <w:rFonts w:ascii="Franklin Gothic Book" w:eastAsia="MS Mincho" w:hAnsi="Franklin Gothic Book"/>
        </w:rPr>
      </w:pPr>
    </w:p>
    <w:p w:rsidR="00C840BF" w:rsidRDefault="00C840BF" w:rsidP="001C02D1">
      <w:pPr>
        <w:rPr>
          <w:rFonts w:ascii="Franklin Gothic Book" w:eastAsia="MS Mincho" w:hAnsi="Franklin Gothic Book"/>
        </w:rPr>
      </w:pPr>
    </w:p>
    <w:p w:rsidR="00F72113" w:rsidRPr="001C02D1" w:rsidRDefault="00D7038D" w:rsidP="001C02D1">
      <w:pPr>
        <w:pStyle w:val="Nadpis1"/>
      </w:pPr>
      <w:bookmarkStart w:id="9" w:name="_Toc3477268"/>
      <w:r>
        <w:t>VZDUCHOTECHNICKÁ ZAŘÍZENÍ</w:t>
      </w:r>
      <w:bookmarkEnd w:id="9"/>
    </w:p>
    <w:p w:rsidR="008939E4" w:rsidRPr="00C03399" w:rsidRDefault="008939E4" w:rsidP="00C03399">
      <w:pPr>
        <w:pStyle w:val="Nadpis2"/>
        <w:ind w:left="454" w:hanging="454"/>
        <w:rPr>
          <w:rFonts w:eastAsia="Times New Roman" w:cs="Times New Roman"/>
        </w:rPr>
      </w:pPr>
      <w:bookmarkStart w:id="10" w:name="_Toc3477269"/>
      <w:r w:rsidRPr="00C03399">
        <w:rPr>
          <w:rFonts w:eastAsia="Times New Roman" w:cs="Times New Roman"/>
        </w:rPr>
        <w:t>Technický popis</w:t>
      </w:r>
      <w:bookmarkEnd w:id="10"/>
    </w:p>
    <w:p w:rsidR="00643472" w:rsidRPr="00643472" w:rsidRDefault="00643472" w:rsidP="00643472">
      <w:pPr>
        <w:rPr>
          <w:rFonts w:eastAsia="Calibri" w:cs="Times New Roman"/>
        </w:rPr>
      </w:pPr>
      <w:r w:rsidRPr="00643472">
        <w:rPr>
          <w:rFonts w:eastAsia="Calibri" w:cs="Times New Roman"/>
        </w:rPr>
        <w:t xml:space="preserve">Hala zastřešeného zimního stadiónu s tepelně izolovanou střechou je specifická tím, že nosné stavební konstrukce jsou podchlazovány radiací ledové plochy, na kterých dochází ke kondenzaci atmosférické vlhkosti. </w:t>
      </w:r>
      <w:r w:rsidRPr="00643472">
        <w:rPr>
          <w:rFonts w:eastAsia="Calibri" w:cs="Times New Roman"/>
        </w:rPr>
        <w:lastRenderedPageBreak/>
        <w:t xml:space="preserve">Vnitřní vzduch v hale je </w:t>
      </w:r>
      <w:r>
        <w:rPr>
          <w:rFonts w:eastAsia="Calibri" w:cs="Times New Roman"/>
        </w:rPr>
        <w:t>dále</w:t>
      </w:r>
      <w:r w:rsidRPr="00643472">
        <w:rPr>
          <w:rFonts w:eastAsia="Calibri" w:cs="Times New Roman"/>
        </w:rPr>
        <w:t xml:space="preserve"> sycen vodní parou z</w:t>
      </w:r>
      <w:r>
        <w:rPr>
          <w:rFonts w:eastAsia="Calibri" w:cs="Times New Roman"/>
        </w:rPr>
        <w:t> </w:t>
      </w:r>
      <w:r w:rsidR="002E4989" w:rsidRPr="00643472">
        <w:rPr>
          <w:rFonts w:eastAsia="Calibri" w:cs="Times New Roman"/>
        </w:rPr>
        <w:t xml:space="preserve">produkce lidí </w:t>
      </w:r>
      <w:r w:rsidR="002E4989">
        <w:rPr>
          <w:rFonts w:eastAsia="Calibri" w:cs="Times New Roman"/>
        </w:rPr>
        <w:t xml:space="preserve">a z </w:t>
      </w:r>
      <w:r w:rsidRPr="00643472">
        <w:rPr>
          <w:rFonts w:eastAsia="Calibri" w:cs="Times New Roman"/>
        </w:rPr>
        <w:t>v</w:t>
      </w:r>
      <w:r>
        <w:rPr>
          <w:rFonts w:eastAsia="Calibri" w:cs="Times New Roman"/>
        </w:rPr>
        <w:t>enkovního vzduchu, který se do haly dostává přes stavební otvory</w:t>
      </w:r>
      <w:r w:rsidRPr="00643472">
        <w:rPr>
          <w:rFonts w:eastAsia="Calibri" w:cs="Times New Roman"/>
        </w:rPr>
        <w:t xml:space="preserve">. </w:t>
      </w:r>
    </w:p>
    <w:p w:rsidR="0091480D" w:rsidRDefault="00643472" w:rsidP="00643472">
      <w:pPr>
        <w:rPr>
          <w:rFonts w:eastAsia="Calibri" w:cs="Times New Roman"/>
        </w:rPr>
      </w:pPr>
      <w:r w:rsidRPr="00643472">
        <w:rPr>
          <w:rFonts w:eastAsia="Calibri" w:cs="Times New Roman"/>
        </w:rPr>
        <w:t xml:space="preserve">Vzhledem k nízké teplotě vzduchu v hale je odvlhčení vzduchu možné efektivně řešit jen adsorpčním zařízením, které odebírá vodu přímo z nasávaného vzduchu a to na základě hygroskopické adsorpce. Vzduch, který má být odvlhčen, je nasáván přes filtr ventilátorem a je veden přes pomalu rotující sušící kolo, kde dochází k vázání vodní molekuly na sorbent – silikagel, k tzv. adsorpci. Silikagel není rozpustný vodou, a proto se nemůže vyplavit ani vyfouknout vzduchovým proudem. Sorpční těleso může znovu po regeneračním procesu přijímat vlhkost. Oba postupy adsorpce a regenerace probíhají současně, takže vzduch je nepřetržitě odvlhčován. Ke spotřebě sorbentu přitom nedochází. </w:t>
      </w:r>
    </w:p>
    <w:p w:rsidR="00643472" w:rsidRPr="00643472" w:rsidRDefault="00643472" w:rsidP="00643472">
      <w:pPr>
        <w:rPr>
          <w:rFonts w:eastAsia="Calibri" w:cs="Times New Roman"/>
        </w:rPr>
      </w:pPr>
      <w:r w:rsidRPr="00643472">
        <w:rPr>
          <w:rFonts w:eastAsia="Calibri" w:cs="Times New Roman"/>
        </w:rPr>
        <w:t>Suš</w:t>
      </w:r>
      <w:r w:rsidR="002E4989">
        <w:rPr>
          <w:rFonts w:eastAsia="Calibri" w:cs="Times New Roman"/>
        </w:rPr>
        <w:t>i</w:t>
      </w:r>
      <w:r w:rsidRPr="00643472">
        <w:rPr>
          <w:rFonts w:eastAsia="Calibri" w:cs="Times New Roman"/>
        </w:rPr>
        <w:t xml:space="preserve">cí </w:t>
      </w:r>
      <w:r w:rsidR="008F7E74">
        <w:rPr>
          <w:rFonts w:eastAsia="Calibri" w:cs="Times New Roman"/>
        </w:rPr>
        <w:t>(</w:t>
      </w:r>
      <w:proofErr w:type="spellStart"/>
      <w:r w:rsidR="008F7E74">
        <w:rPr>
          <w:rFonts w:eastAsia="Calibri" w:cs="Times New Roman"/>
        </w:rPr>
        <w:t>odvlhčovací</w:t>
      </w:r>
      <w:proofErr w:type="spellEnd"/>
      <w:r w:rsidR="008F7E74">
        <w:rPr>
          <w:rFonts w:eastAsia="Calibri" w:cs="Times New Roman"/>
        </w:rPr>
        <w:t xml:space="preserve">) </w:t>
      </w:r>
      <w:r w:rsidRPr="00643472">
        <w:rPr>
          <w:rFonts w:eastAsia="Calibri" w:cs="Times New Roman"/>
        </w:rPr>
        <w:t>jednotka j</w:t>
      </w:r>
      <w:r w:rsidR="005F74F4">
        <w:rPr>
          <w:rFonts w:eastAsia="Calibri" w:cs="Times New Roman"/>
        </w:rPr>
        <w:t>e</w:t>
      </w:r>
      <w:r w:rsidRPr="00643472">
        <w:rPr>
          <w:rFonts w:eastAsia="Calibri" w:cs="Times New Roman"/>
        </w:rPr>
        <w:t xml:space="preserve"> umístěn</w:t>
      </w:r>
      <w:r w:rsidR="005F74F4">
        <w:rPr>
          <w:rFonts w:eastAsia="Calibri" w:cs="Times New Roman"/>
        </w:rPr>
        <w:t xml:space="preserve">a ve venkovním prostoru </w:t>
      </w:r>
      <w:r w:rsidR="002E4989">
        <w:rPr>
          <w:rFonts w:eastAsia="Calibri" w:cs="Times New Roman"/>
        </w:rPr>
        <w:t>na střeše</w:t>
      </w:r>
      <w:r w:rsidR="0091480D">
        <w:rPr>
          <w:rFonts w:eastAsia="Calibri" w:cs="Times New Roman"/>
        </w:rPr>
        <w:t xml:space="preserve"> přístavku se sociálním zázemím v severovýchodní části objektu, kde se nacházejí i další technologická zařízení stadionu. Umístění </w:t>
      </w:r>
      <w:proofErr w:type="spellStart"/>
      <w:r w:rsidR="0091480D">
        <w:rPr>
          <w:rFonts w:eastAsia="Calibri" w:cs="Times New Roman"/>
        </w:rPr>
        <w:t>odvlhčovacího</w:t>
      </w:r>
      <w:proofErr w:type="spellEnd"/>
      <w:r w:rsidR="0091480D">
        <w:rPr>
          <w:rFonts w:eastAsia="Calibri" w:cs="Times New Roman"/>
        </w:rPr>
        <w:t xml:space="preserve"> zařízení bylo zvoleno tak, aby nebyla jeho provozním hlukem ovlivněna</w:t>
      </w:r>
      <w:r w:rsidRPr="00643472">
        <w:rPr>
          <w:rFonts w:eastAsia="Calibri" w:cs="Times New Roman"/>
        </w:rPr>
        <w:t xml:space="preserve"> </w:t>
      </w:r>
      <w:r w:rsidR="0091480D">
        <w:rPr>
          <w:rFonts w:eastAsia="Calibri" w:cs="Times New Roman"/>
        </w:rPr>
        <w:t>nedaleká obytná zástavba, nacházející se na opačné straně stadionu.</w:t>
      </w:r>
      <w:r w:rsidR="00694C2E">
        <w:rPr>
          <w:rFonts w:eastAsia="Calibri" w:cs="Times New Roman"/>
        </w:rPr>
        <w:t xml:space="preserve"> Na výfuku regeneračního vzduchu do venkovního prostoru je osazen buňkový tlumič hluku.</w:t>
      </w:r>
    </w:p>
    <w:p w:rsidR="0091480D" w:rsidRDefault="00643472" w:rsidP="00643472">
      <w:pPr>
        <w:rPr>
          <w:rFonts w:eastAsia="Calibri" w:cs="Times New Roman"/>
        </w:rPr>
      </w:pPr>
      <w:r w:rsidRPr="00643472">
        <w:rPr>
          <w:rFonts w:eastAsia="Calibri" w:cs="Times New Roman"/>
        </w:rPr>
        <w:t>Rozvody procesního vzduchu (9000</w:t>
      </w:r>
      <w:r w:rsidR="002E4989">
        <w:rPr>
          <w:rFonts w:eastAsia="Calibri" w:cs="Times New Roman"/>
        </w:rPr>
        <w:t xml:space="preserve"> </w:t>
      </w:r>
      <w:r w:rsidRPr="00643472">
        <w:rPr>
          <w:rFonts w:eastAsia="Calibri" w:cs="Times New Roman"/>
        </w:rPr>
        <w:t>m</w:t>
      </w:r>
      <w:r w:rsidRPr="002E4989">
        <w:rPr>
          <w:rFonts w:eastAsia="Calibri" w:cs="Times New Roman"/>
          <w:vertAlign w:val="superscript"/>
        </w:rPr>
        <w:t>3</w:t>
      </w:r>
      <w:r w:rsidRPr="00643472">
        <w:rPr>
          <w:rFonts w:eastAsia="Calibri" w:cs="Times New Roman"/>
        </w:rPr>
        <w:t>/h) jsou vedeny v hale podél ledové plochy</w:t>
      </w:r>
      <w:r w:rsidR="002E4989">
        <w:rPr>
          <w:rFonts w:eastAsia="Calibri" w:cs="Times New Roman"/>
        </w:rPr>
        <w:t xml:space="preserve"> v prostoru vazníků střešní konstrukce</w:t>
      </w:r>
      <w:r w:rsidRPr="00643472">
        <w:rPr>
          <w:rFonts w:eastAsia="Calibri" w:cs="Times New Roman"/>
        </w:rPr>
        <w:t>. Na přívodní větv</w:t>
      </w:r>
      <w:r w:rsidR="002E4989">
        <w:rPr>
          <w:rFonts w:eastAsia="Calibri" w:cs="Times New Roman"/>
        </w:rPr>
        <w:t>i</w:t>
      </w:r>
      <w:r w:rsidRPr="00643472">
        <w:rPr>
          <w:rFonts w:eastAsia="Calibri" w:cs="Times New Roman"/>
        </w:rPr>
        <w:t xml:space="preserve"> (nad střídačkami hráčů) jsou osazeny směrovatelné </w:t>
      </w:r>
      <w:proofErr w:type="spellStart"/>
      <w:r w:rsidRPr="00643472">
        <w:rPr>
          <w:rFonts w:eastAsia="Calibri" w:cs="Times New Roman"/>
        </w:rPr>
        <w:t>dýzy</w:t>
      </w:r>
      <w:proofErr w:type="spellEnd"/>
      <w:r w:rsidRPr="00643472">
        <w:rPr>
          <w:rFonts w:eastAsia="Calibri" w:cs="Times New Roman"/>
        </w:rPr>
        <w:t xml:space="preserve"> pro </w:t>
      </w:r>
      <w:proofErr w:type="spellStart"/>
      <w:r w:rsidRPr="00643472">
        <w:rPr>
          <w:rFonts w:eastAsia="Calibri" w:cs="Times New Roman"/>
        </w:rPr>
        <w:t>ofuk</w:t>
      </w:r>
      <w:proofErr w:type="spellEnd"/>
      <w:r w:rsidRPr="00643472">
        <w:rPr>
          <w:rFonts w:eastAsia="Calibri" w:cs="Times New Roman"/>
        </w:rPr>
        <w:t xml:space="preserve"> konstrukcí. </w:t>
      </w:r>
      <w:r w:rsidR="002E4989">
        <w:rPr>
          <w:rFonts w:eastAsia="Calibri" w:cs="Times New Roman"/>
        </w:rPr>
        <w:t>V </w:t>
      </w:r>
      <w:r w:rsidRPr="00643472">
        <w:rPr>
          <w:rFonts w:eastAsia="Calibri" w:cs="Times New Roman"/>
        </w:rPr>
        <w:t>odvod</w:t>
      </w:r>
      <w:r w:rsidR="002E4989">
        <w:rPr>
          <w:rFonts w:eastAsia="Calibri" w:cs="Times New Roman"/>
        </w:rPr>
        <w:t>ní větvi</w:t>
      </w:r>
      <w:r w:rsidRPr="00643472">
        <w:rPr>
          <w:rFonts w:eastAsia="Calibri" w:cs="Times New Roman"/>
        </w:rPr>
        <w:t xml:space="preserve"> (nad tr</w:t>
      </w:r>
      <w:r w:rsidR="002E4989">
        <w:rPr>
          <w:rFonts w:eastAsia="Calibri" w:cs="Times New Roman"/>
        </w:rPr>
        <w:t>estnými lavicemi</w:t>
      </w:r>
      <w:r w:rsidRPr="00643472">
        <w:rPr>
          <w:rFonts w:eastAsia="Calibri" w:cs="Times New Roman"/>
        </w:rPr>
        <w:t xml:space="preserve">) jsou osazeny </w:t>
      </w:r>
      <w:r w:rsidR="002E4989">
        <w:rPr>
          <w:rFonts w:eastAsia="Calibri" w:cs="Times New Roman"/>
        </w:rPr>
        <w:t xml:space="preserve">potrubní </w:t>
      </w:r>
      <w:r w:rsidRPr="00643472">
        <w:rPr>
          <w:rFonts w:eastAsia="Calibri" w:cs="Times New Roman"/>
        </w:rPr>
        <w:t>v</w:t>
      </w:r>
      <w:r w:rsidR="002E4989">
        <w:rPr>
          <w:rFonts w:eastAsia="Calibri" w:cs="Times New Roman"/>
        </w:rPr>
        <w:t>yú</w:t>
      </w:r>
      <w:r w:rsidRPr="00643472">
        <w:rPr>
          <w:rFonts w:eastAsia="Calibri" w:cs="Times New Roman"/>
        </w:rPr>
        <w:t>stky s regulací. Proud vzduchu z </w:t>
      </w:r>
      <w:proofErr w:type="spellStart"/>
      <w:r w:rsidRPr="00643472">
        <w:rPr>
          <w:rFonts w:eastAsia="Calibri" w:cs="Times New Roman"/>
        </w:rPr>
        <w:t>dýz</w:t>
      </w:r>
      <w:proofErr w:type="spellEnd"/>
      <w:r w:rsidRPr="00643472">
        <w:rPr>
          <w:rFonts w:eastAsia="Calibri" w:cs="Times New Roman"/>
        </w:rPr>
        <w:t xml:space="preserve"> ofukuje exponované střešní konstrukce. </w:t>
      </w:r>
      <w:r w:rsidR="00770C33">
        <w:rPr>
          <w:rFonts w:eastAsia="Calibri" w:cs="Times New Roman"/>
        </w:rPr>
        <w:t xml:space="preserve">V potrubích procesního vzduchu jsou vsazeny buňkové tlumiče hluku. </w:t>
      </w:r>
      <w:r w:rsidRPr="00643472">
        <w:rPr>
          <w:rFonts w:eastAsia="Calibri" w:cs="Times New Roman"/>
        </w:rPr>
        <w:t>Okruh regeneračního vzduchu (1900</w:t>
      </w:r>
      <w:r w:rsidR="002E4989">
        <w:rPr>
          <w:rFonts w:eastAsia="Calibri" w:cs="Times New Roman"/>
        </w:rPr>
        <w:t xml:space="preserve"> </w:t>
      </w:r>
      <w:r w:rsidRPr="00643472">
        <w:rPr>
          <w:rFonts w:eastAsia="Calibri" w:cs="Times New Roman"/>
        </w:rPr>
        <w:t>m</w:t>
      </w:r>
      <w:r w:rsidRPr="002E4989">
        <w:rPr>
          <w:rFonts w:eastAsia="Calibri" w:cs="Times New Roman"/>
          <w:vertAlign w:val="superscript"/>
        </w:rPr>
        <w:t>3</w:t>
      </w:r>
      <w:r w:rsidRPr="00643472">
        <w:rPr>
          <w:rFonts w:eastAsia="Calibri" w:cs="Times New Roman"/>
        </w:rPr>
        <w:t>/h) je od okruhu procesního vzduchu oddělen. Sání reg</w:t>
      </w:r>
      <w:r w:rsidR="0091480D">
        <w:rPr>
          <w:rFonts w:eastAsia="Calibri" w:cs="Times New Roman"/>
        </w:rPr>
        <w:t>eneračního vzduchu je</w:t>
      </w:r>
      <w:r w:rsidRPr="00643472">
        <w:rPr>
          <w:rFonts w:eastAsia="Calibri" w:cs="Times New Roman"/>
        </w:rPr>
        <w:t xml:space="preserve"> z</w:t>
      </w:r>
      <w:r w:rsidR="0091480D">
        <w:rPr>
          <w:rFonts w:eastAsia="Calibri" w:cs="Times New Roman"/>
        </w:rPr>
        <w:t> </w:t>
      </w:r>
      <w:r w:rsidRPr="00643472">
        <w:rPr>
          <w:rFonts w:eastAsia="Calibri" w:cs="Times New Roman"/>
        </w:rPr>
        <w:t>venk</w:t>
      </w:r>
      <w:r w:rsidR="0091480D">
        <w:rPr>
          <w:rFonts w:eastAsia="Calibri" w:cs="Times New Roman"/>
        </w:rPr>
        <w:t>ovního prostoru</w:t>
      </w:r>
      <w:r w:rsidRPr="00643472">
        <w:rPr>
          <w:rFonts w:eastAsia="Calibri" w:cs="Times New Roman"/>
        </w:rPr>
        <w:t xml:space="preserve">, výfuk </w:t>
      </w:r>
      <w:r w:rsidR="0091480D">
        <w:rPr>
          <w:rFonts w:eastAsia="Calibri" w:cs="Times New Roman"/>
        </w:rPr>
        <w:t xml:space="preserve">regeneračního </w:t>
      </w:r>
      <w:r w:rsidRPr="00643472">
        <w:rPr>
          <w:rFonts w:eastAsia="Calibri" w:cs="Times New Roman"/>
        </w:rPr>
        <w:t xml:space="preserve">vzduchu </w:t>
      </w:r>
      <w:r w:rsidR="0091480D">
        <w:rPr>
          <w:rFonts w:eastAsia="Calibri" w:cs="Times New Roman"/>
        </w:rPr>
        <w:t xml:space="preserve">je </w:t>
      </w:r>
      <w:r w:rsidRPr="00643472">
        <w:rPr>
          <w:rFonts w:eastAsia="Calibri" w:cs="Times New Roman"/>
        </w:rPr>
        <w:t>zpět do venkovního prost</w:t>
      </w:r>
      <w:r w:rsidR="0091480D">
        <w:rPr>
          <w:rFonts w:eastAsia="Calibri" w:cs="Times New Roman"/>
        </w:rPr>
        <w:t>oru</w:t>
      </w:r>
      <w:r w:rsidRPr="00643472">
        <w:rPr>
          <w:rFonts w:eastAsia="Calibri" w:cs="Times New Roman"/>
        </w:rPr>
        <w:t xml:space="preserve">. </w:t>
      </w:r>
    </w:p>
    <w:p w:rsidR="00643472" w:rsidRPr="00643472" w:rsidRDefault="00643472" w:rsidP="00643472">
      <w:pPr>
        <w:rPr>
          <w:rFonts w:eastAsia="Calibri" w:cs="Times New Roman"/>
        </w:rPr>
      </w:pPr>
      <w:r w:rsidRPr="00643472">
        <w:rPr>
          <w:rFonts w:eastAsia="Calibri" w:cs="Times New Roman"/>
        </w:rPr>
        <w:t xml:space="preserve">V regeneračním okruhu je </w:t>
      </w:r>
      <w:r w:rsidR="0091480D">
        <w:rPr>
          <w:rFonts w:eastAsia="Calibri" w:cs="Times New Roman"/>
        </w:rPr>
        <w:t xml:space="preserve">osazen </w:t>
      </w:r>
      <w:r w:rsidRPr="00643472">
        <w:rPr>
          <w:rFonts w:eastAsia="Calibri" w:cs="Times New Roman"/>
        </w:rPr>
        <w:t>elektrický ohřívač (59</w:t>
      </w:r>
      <w:r w:rsidR="0091480D">
        <w:rPr>
          <w:rFonts w:eastAsia="Calibri" w:cs="Times New Roman"/>
        </w:rPr>
        <w:t xml:space="preserve"> </w:t>
      </w:r>
      <w:r w:rsidRPr="00643472">
        <w:rPr>
          <w:rFonts w:eastAsia="Calibri" w:cs="Times New Roman"/>
        </w:rPr>
        <w:t xml:space="preserve">kW) ohřívající vzduch regeneračního okruhu na </w:t>
      </w:r>
      <w:r w:rsidR="0091480D">
        <w:rPr>
          <w:rFonts w:eastAsia="Calibri" w:cs="Times New Roman"/>
        </w:rPr>
        <w:t xml:space="preserve">teplotu </w:t>
      </w:r>
      <w:proofErr w:type="spellStart"/>
      <w:r w:rsidRPr="00643472">
        <w:rPr>
          <w:rFonts w:eastAsia="Calibri" w:cs="Times New Roman"/>
        </w:rPr>
        <w:t>max</w:t>
      </w:r>
      <w:proofErr w:type="spellEnd"/>
      <w:r w:rsidRPr="00643472">
        <w:rPr>
          <w:rFonts w:eastAsia="Calibri" w:cs="Times New Roman"/>
        </w:rPr>
        <w:t xml:space="preserve"> 130</w:t>
      </w:r>
      <w:r w:rsidR="0091480D">
        <w:rPr>
          <w:rFonts w:eastAsia="Calibri" w:cs="Times New Roman"/>
        </w:rPr>
        <w:t xml:space="preserve"> °C</w:t>
      </w:r>
      <w:r w:rsidRPr="00643472">
        <w:rPr>
          <w:rFonts w:eastAsia="Calibri" w:cs="Times New Roman"/>
        </w:rPr>
        <w:t xml:space="preserve"> (parametry venkovního vzduchu 20</w:t>
      </w:r>
      <w:r w:rsidR="0091480D">
        <w:rPr>
          <w:rFonts w:eastAsia="Calibri" w:cs="Times New Roman"/>
        </w:rPr>
        <w:t xml:space="preserve"> °C, 12g/kg s.v.). </w:t>
      </w:r>
      <w:proofErr w:type="spellStart"/>
      <w:r w:rsidRPr="00643472">
        <w:rPr>
          <w:rFonts w:eastAsia="Calibri" w:cs="Times New Roman"/>
        </w:rPr>
        <w:t>Odvlhčovací</w:t>
      </w:r>
      <w:proofErr w:type="spellEnd"/>
      <w:r w:rsidRPr="00643472">
        <w:rPr>
          <w:rFonts w:eastAsia="Calibri" w:cs="Times New Roman"/>
        </w:rPr>
        <w:t xml:space="preserve"> kapacita zařízení je 46,4 kg/h při 20</w:t>
      </w:r>
      <w:r w:rsidR="0091480D">
        <w:rPr>
          <w:rFonts w:eastAsia="Calibri" w:cs="Times New Roman"/>
        </w:rPr>
        <w:t xml:space="preserve"> °</w:t>
      </w:r>
      <w:r w:rsidRPr="00643472">
        <w:rPr>
          <w:rFonts w:eastAsia="Calibri" w:cs="Times New Roman"/>
        </w:rPr>
        <w:t>C</w:t>
      </w:r>
      <w:r w:rsidR="0091480D">
        <w:rPr>
          <w:rFonts w:eastAsia="Calibri" w:cs="Times New Roman"/>
        </w:rPr>
        <w:t xml:space="preserve"> a</w:t>
      </w:r>
      <w:r w:rsidRPr="00643472">
        <w:rPr>
          <w:rFonts w:eastAsia="Calibri" w:cs="Times New Roman"/>
        </w:rPr>
        <w:t xml:space="preserve"> 7,3</w:t>
      </w:r>
      <w:r w:rsidR="0091480D">
        <w:rPr>
          <w:rFonts w:eastAsia="Calibri" w:cs="Times New Roman"/>
        </w:rPr>
        <w:t xml:space="preserve"> </w:t>
      </w:r>
      <w:r w:rsidRPr="00643472">
        <w:rPr>
          <w:rFonts w:eastAsia="Calibri" w:cs="Times New Roman"/>
        </w:rPr>
        <w:t xml:space="preserve">g/kg s.v. Relativní vlhkost </w:t>
      </w:r>
      <w:r w:rsidR="0091480D">
        <w:rPr>
          <w:rFonts w:eastAsia="Calibri" w:cs="Times New Roman"/>
        </w:rPr>
        <w:t xml:space="preserve">vzduchu na stadionu </w:t>
      </w:r>
      <w:r w:rsidRPr="00643472">
        <w:rPr>
          <w:rFonts w:eastAsia="Calibri" w:cs="Times New Roman"/>
        </w:rPr>
        <w:t xml:space="preserve">je řízena sušícím procesem, </w:t>
      </w:r>
      <w:r w:rsidR="0091480D">
        <w:rPr>
          <w:rFonts w:eastAsia="Calibri" w:cs="Times New Roman"/>
        </w:rPr>
        <w:t>který</w:t>
      </w:r>
      <w:r w:rsidRPr="00643472">
        <w:rPr>
          <w:rFonts w:eastAsia="Calibri" w:cs="Times New Roman"/>
        </w:rPr>
        <w:t xml:space="preserve"> zajišťuje, aby nedocházelo ke kondenzaci </w:t>
      </w:r>
      <w:r w:rsidR="0091480D">
        <w:rPr>
          <w:rFonts w:eastAsia="Calibri" w:cs="Times New Roman"/>
        </w:rPr>
        <w:t xml:space="preserve">vzdušné vlhkosti </w:t>
      </w:r>
      <w:r w:rsidRPr="00643472">
        <w:rPr>
          <w:rFonts w:eastAsia="Calibri" w:cs="Times New Roman"/>
        </w:rPr>
        <w:t xml:space="preserve">na </w:t>
      </w:r>
      <w:r w:rsidR="0091480D">
        <w:rPr>
          <w:rFonts w:eastAsia="Calibri" w:cs="Times New Roman"/>
        </w:rPr>
        <w:t xml:space="preserve">stavebních </w:t>
      </w:r>
      <w:r w:rsidRPr="00643472">
        <w:rPr>
          <w:rFonts w:eastAsia="Calibri" w:cs="Times New Roman"/>
        </w:rPr>
        <w:t xml:space="preserve">konstrukcích a </w:t>
      </w:r>
      <w:r w:rsidR="0091480D">
        <w:rPr>
          <w:rFonts w:eastAsia="Calibri" w:cs="Times New Roman"/>
        </w:rPr>
        <w:t xml:space="preserve">k </w:t>
      </w:r>
      <w:r w:rsidRPr="00643472">
        <w:rPr>
          <w:rFonts w:eastAsia="Calibri" w:cs="Times New Roman"/>
        </w:rPr>
        <w:t>tvorbě mlhy nad ledovou plochou.</w:t>
      </w:r>
    </w:p>
    <w:p w:rsidR="00643472" w:rsidRPr="00643472" w:rsidRDefault="00643472" w:rsidP="00643472">
      <w:pPr>
        <w:rPr>
          <w:rFonts w:eastAsia="Calibri" w:cs="Times New Roman"/>
        </w:rPr>
      </w:pPr>
      <w:r w:rsidRPr="00643472">
        <w:rPr>
          <w:rFonts w:eastAsia="Calibri" w:cs="Times New Roman"/>
        </w:rPr>
        <w:t>Pro snížení ene</w:t>
      </w:r>
      <w:r w:rsidR="0091480D">
        <w:rPr>
          <w:rFonts w:eastAsia="Calibri" w:cs="Times New Roman"/>
        </w:rPr>
        <w:t>rgetické náročnosti provozu suši</w:t>
      </w:r>
      <w:r w:rsidRPr="00643472">
        <w:rPr>
          <w:rFonts w:eastAsia="Calibri" w:cs="Times New Roman"/>
        </w:rPr>
        <w:t xml:space="preserve">cího zařízení je v okruhu regeneračního vzduchu vložen nerezový deskový rekuperátor s odpovídajícími vlastnostmi (vysoká teplota a vlhkost na straně odvodu vzduchu za silikagelovým kolem). Úspora energie </w:t>
      </w:r>
      <w:r w:rsidR="0091480D">
        <w:rPr>
          <w:rFonts w:eastAsia="Calibri" w:cs="Times New Roman"/>
        </w:rPr>
        <w:t xml:space="preserve">je </w:t>
      </w:r>
      <w:r w:rsidRPr="00643472">
        <w:rPr>
          <w:rFonts w:eastAsia="Calibri" w:cs="Times New Roman"/>
        </w:rPr>
        <w:t>až 25</w:t>
      </w:r>
      <w:r w:rsidR="0091480D">
        <w:rPr>
          <w:rFonts w:eastAsia="Calibri" w:cs="Times New Roman"/>
        </w:rPr>
        <w:t xml:space="preserve"> </w:t>
      </w:r>
      <w:r w:rsidRPr="00643472">
        <w:rPr>
          <w:rFonts w:eastAsia="Calibri" w:cs="Times New Roman"/>
        </w:rPr>
        <w:t>% topného výkonu (tj. až 14,75</w:t>
      </w:r>
      <w:r w:rsidR="0091480D">
        <w:rPr>
          <w:rFonts w:eastAsia="Calibri" w:cs="Times New Roman"/>
        </w:rPr>
        <w:t xml:space="preserve"> </w:t>
      </w:r>
      <w:r w:rsidRPr="00643472">
        <w:rPr>
          <w:rFonts w:eastAsia="Calibri" w:cs="Times New Roman"/>
        </w:rPr>
        <w:t>kW/h) v závislosti na venkovní teplotě vzduchu.</w:t>
      </w:r>
    </w:p>
    <w:p w:rsidR="00643472" w:rsidRPr="00643472" w:rsidRDefault="00E35CA8" w:rsidP="00643472">
      <w:pPr>
        <w:rPr>
          <w:rFonts w:eastAsia="Calibri" w:cs="Times New Roman"/>
        </w:rPr>
      </w:pPr>
      <w:r>
        <w:rPr>
          <w:rFonts w:eastAsia="Calibri" w:cs="Times New Roman"/>
        </w:rPr>
        <w:t>Úpravu ledové plochy na zimním stadionu provádí rolba s plynovým pohonem, což je v pořádku. K úpravě ledové plochy nesmí být použita</w:t>
      </w:r>
      <w:r w:rsidR="00643472" w:rsidRPr="00643472">
        <w:rPr>
          <w:rFonts w:eastAsia="Calibri" w:cs="Times New Roman"/>
        </w:rPr>
        <w:t xml:space="preserve"> rolb</w:t>
      </w:r>
      <w:r>
        <w:rPr>
          <w:rFonts w:eastAsia="Calibri" w:cs="Times New Roman"/>
        </w:rPr>
        <w:t>a</w:t>
      </w:r>
      <w:r w:rsidR="00643472" w:rsidRPr="00643472">
        <w:rPr>
          <w:rFonts w:eastAsia="Calibri" w:cs="Times New Roman"/>
        </w:rPr>
        <w:t xml:space="preserve"> s naftovým motorem</w:t>
      </w:r>
      <w:r>
        <w:rPr>
          <w:rFonts w:eastAsia="Calibri" w:cs="Times New Roman"/>
        </w:rPr>
        <w:t>, protože zplodiny z chodu dieselového motoru</w:t>
      </w:r>
      <w:r w:rsidR="00643472" w:rsidRPr="00643472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zamoří prostor stadionu, ale hlavně </w:t>
      </w:r>
      <w:r w:rsidR="00643472" w:rsidRPr="00643472">
        <w:rPr>
          <w:rFonts w:eastAsia="Calibri" w:cs="Times New Roman"/>
        </w:rPr>
        <w:t>ničí silikagelové kolo suš</w:t>
      </w:r>
      <w:r>
        <w:rPr>
          <w:rFonts w:eastAsia="Calibri" w:cs="Times New Roman"/>
        </w:rPr>
        <w:t>icí jednotky</w:t>
      </w:r>
      <w:r w:rsidR="00643472" w:rsidRPr="00643472">
        <w:rPr>
          <w:rFonts w:eastAsia="Calibri" w:cs="Times New Roman"/>
        </w:rPr>
        <w:t xml:space="preserve">. </w:t>
      </w:r>
      <w:r w:rsidR="008F7E74">
        <w:rPr>
          <w:rFonts w:eastAsia="Calibri" w:cs="Times New Roman"/>
        </w:rPr>
        <w:t xml:space="preserve">V případě, že by bylo nutné uvnitř stadionu provozovat dieselový motor, musí být po dobu jeho provozu a po dobu, než se zplodiny přirozeně odvětrají, </w:t>
      </w:r>
      <w:proofErr w:type="spellStart"/>
      <w:r w:rsidR="008F7E74">
        <w:rPr>
          <w:rFonts w:eastAsia="Calibri" w:cs="Times New Roman"/>
        </w:rPr>
        <w:t>odvlhčovací</w:t>
      </w:r>
      <w:proofErr w:type="spellEnd"/>
      <w:r w:rsidR="008F7E74">
        <w:rPr>
          <w:rFonts w:eastAsia="Calibri" w:cs="Times New Roman"/>
        </w:rPr>
        <w:t xml:space="preserve"> jednotka vypnuta. Jednotka musí být vypnuta i v případě, že by se uvnitř stadionu vypařovaly těkavé látky (např. z nátěrů). </w:t>
      </w:r>
    </w:p>
    <w:p w:rsidR="00861C1B" w:rsidRDefault="00861C1B" w:rsidP="008939E4">
      <w:pPr>
        <w:rPr>
          <w:rFonts w:eastAsia="Calibri" w:cs="Times New Roman"/>
        </w:rPr>
      </w:pPr>
    </w:p>
    <w:p w:rsidR="00861C1B" w:rsidRPr="00C03399" w:rsidRDefault="00861C1B" w:rsidP="00C03399">
      <w:pPr>
        <w:pStyle w:val="Nadpis2"/>
        <w:ind w:left="454" w:hanging="454"/>
        <w:rPr>
          <w:rFonts w:eastAsia="Times New Roman" w:cs="Times New Roman"/>
        </w:rPr>
      </w:pPr>
      <w:bookmarkStart w:id="11" w:name="_Toc3477270"/>
      <w:r w:rsidRPr="00C03399">
        <w:rPr>
          <w:rFonts w:eastAsia="Times New Roman" w:cs="Times New Roman"/>
        </w:rPr>
        <w:t>Popis funkce</w:t>
      </w:r>
      <w:bookmarkEnd w:id="11"/>
      <w:r w:rsidRPr="00C03399">
        <w:rPr>
          <w:rFonts w:eastAsia="Times New Roman" w:cs="Times New Roman"/>
        </w:rPr>
        <w:t xml:space="preserve"> </w:t>
      </w:r>
    </w:p>
    <w:p w:rsidR="00AD5AEA" w:rsidRDefault="000B5FCE" w:rsidP="00C03399">
      <w:pPr>
        <w:spacing w:after="120"/>
        <w:rPr>
          <w:rFonts w:eastAsia="Calibri" w:cs="Times New Roman"/>
        </w:rPr>
      </w:pPr>
      <w:proofErr w:type="spellStart"/>
      <w:r>
        <w:rPr>
          <w:rFonts w:eastAsia="Calibri" w:cs="Times New Roman"/>
        </w:rPr>
        <w:t>Odvlhčovací</w:t>
      </w:r>
      <w:proofErr w:type="spellEnd"/>
      <w:r>
        <w:rPr>
          <w:rFonts w:eastAsia="Calibri" w:cs="Times New Roman"/>
        </w:rPr>
        <w:t xml:space="preserve"> jednotka je vybavena svou vlastní kompletní regulací. Provoz </w:t>
      </w:r>
      <w:proofErr w:type="spellStart"/>
      <w:r>
        <w:rPr>
          <w:rFonts w:eastAsia="Calibri" w:cs="Times New Roman"/>
        </w:rPr>
        <w:t>odvlhčovací</w:t>
      </w:r>
      <w:proofErr w:type="spellEnd"/>
      <w:r>
        <w:rPr>
          <w:rFonts w:eastAsia="Calibri" w:cs="Times New Roman"/>
        </w:rPr>
        <w:t xml:space="preserve"> jednotky je řízen podle hodnoty relativní vlhkosti vzduchu na stadionu. Především v letním a podzimním období je očekáván její nepřetržitý provoz.</w:t>
      </w:r>
    </w:p>
    <w:p w:rsidR="00CC72A3" w:rsidRDefault="00CC72A3" w:rsidP="00CC72A3">
      <w:pPr>
        <w:rPr>
          <w:rFonts w:eastAsia="Calibri" w:cs="Times New Roman"/>
        </w:rPr>
      </w:pPr>
    </w:p>
    <w:p w:rsidR="000B5FCE" w:rsidRPr="000B5FCE" w:rsidRDefault="000B5FCE" w:rsidP="000B5FCE">
      <w:pPr>
        <w:pStyle w:val="Nadpis2"/>
        <w:ind w:left="454" w:hanging="454"/>
        <w:rPr>
          <w:rFonts w:eastAsia="Times New Roman" w:cs="Times New Roman"/>
        </w:rPr>
      </w:pPr>
      <w:bookmarkStart w:id="12" w:name="_Toc3477271"/>
      <w:r w:rsidRPr="000B5FCE">
        <w:rPr>
          <w:rFonts w:eastAsia="Times New Roman" w:cs="Times New Roman"/>
        </w:rPr>
        <w:lastRenderedPageBreak/>
        <w:t>Potrubní rozvody</w:t>
      </w:r>
      <w:bookmarkEnd w:id="12"/>
    </w:p>
    <w:p w:rsidR="000B5FCE" w:rsidRDefault="00E77165" w:rsidP="00E77165">
      <w:pPr>
        <w:spacing w:after="120"/>
        <w:rPr>
          <w:rFonts w:eastAsia="Calibri" w:cs="Times New Roman"/>
        </w:rPr>
      </w:pPr>
      <w:r>
        <w:rPr>
          <w:rFonts w:eastAsia="Calibri" w:cs="Times New Roman"/>
        </w:rPr>
        <w:t>Čtyřhranná i kruhová v</w:t>
      </w:r>
      <w:r w:rsidR="000B5FCE">
        <w:rPr>
          <w:rFonts w:eastAsia="Calibri" w:cs="Times New Roman"/>
        </w:rPr>
        <w:t>zduchotechnická potrubí</w:t>
      </w:r>
      <w:r w:rsidR="000B5FCE" w:rsidRPr="000B5FCE">
        <w:rPr>
          <w:rFonts w:eastAsia="Calibri" w:cs="Times New Roman"/>
        </w:rPr>
        <w:t xml:space="preserve"> jsou </w:t>
      </w:r>
      <w:r w:rsidR="000B5FCE">
        <w:rPr>
          <w:rFonts w:eastAsia="Calibri" w:cs="Times New Roman"/>
        </w:rPr>
        <w:t xml:space="preserve">vyrobena </w:t>
      </w:r>
      <w:r w:rsidR="000B5FCE" w:rsidRPr="000B5FCE">
        <w:rPr>
          <w:rFonts w:eastAsia="Calibri" w:cs="Times New Roman"/>
        </w:rPr>
        <w:t xml:space="preserve">z ocelového pozinkovaného </w:t>
      </w:r>
      <w:r w:rsidR="000B5FCE">
        <w:rPr>
          <w:rFonts w:eastAsia="Calibri" w:cs="Times New Roman"/>
        </w:rPr>
        <w:t xml:space="preserve">plechu </w:t>
      </w:r>
      <w:r w:rsidR="000B5FCE" w:rsidRPr="000B5FCE">
        <w:rPr>
          <w:rFonts w:eastAsia="Calibri" w:cs="Times New Roman"/>
        </w:rPr>
        <w:t xml:space="preserve">skupiny I. Pro zavěšení </w:t>
      </w:r>
      <w:r>
        <w:rPr>
          <w:rFonts w:eastAsia="Calibri" w:cs="Times New Roman"/>
        </w:rPr>
        <w:t>vzduchotechnických</w:t>
      </w:r>
      <w:r w:rsidR="000B5FCE" w:rsidRPr="000B5FCE">
        <w:rPr>
          <w:rFonts w:eastAsia="Calibri" w:cs="Times New Roman"/>
        </w:rPr>
        <w:t xml:space="preserve"> potrubí </w:t>
      </w:r>
      <w:r>
        <w:rPr>
          <w:rFonts w:eastAsia="Calibri" w:cs="Times New Roman"/>
        </w:rPr>
        <w:t>je</w:t>
      </w:r>
      <w:r w:rsidR="000B5FCE" w:rsidRPr="000B5FCE">
        <w:rPr>
          <w:rFonts w:eastAsia="Calibri" w:cs="Times New Roman"/>
        </w:rPr>
        <w:t xml:space="preserve"> použit ucelený závěsový systém v pozinkovaném provedení.</w:t>
      </w:r>
    </w:p>
    <w:p w:rsidR="005865E9" w:rsidRPr="000B5FCE" w:rsidRDefault="005865E9" w:rsidP="005865E9">
      <w:pPr>
        <w:rPr>
          <w:rFonts w:eastAsia="Calibri" w:cs="Times New Roman"/>
        </w:rPr>
      </w:pPr>
    </w:p>
    <w:p w:rsidR="005865E9" w:rsidRPr="000B5FCE" w:rsidRDefault="005865E9" w:rsidP="005865E9">
      <w:pPr>
        <w:pStyle w:val="Nadpis2"/>
        <w:ind w:left="454" w:hanging="454"/>
        <w:rPr>
          <w:rFonts w:eastAsia="Times New Roman" w:cs="Times New Roman"/>
        </w:rPr>
      </w:pPr>
      <w:bookmarkStart w:id="13" w:name="_Toc3477272"/>
      <w:r>
        <w:rPr>
          <w:rFonts w:eastAsia="Times New Roman" w:cs="Times New Roman"/>
        </w:rPr>
        <w:t>Izolace</w:t>
      </w:r>
      <w:bookmarkEnd w:id="13"/>
    </w:p>
    <w:p w:rsidR="00AD5AEA" w:rsidRDefault="005865E9" w:rsidP="000B5FCE">
      <w:pPr>
        <w:spacing w:after="120"/>
        <w:rPr>
          <w:rFonts w:eastAsia="Calibri" w:cs="Times New Roman"/>
        </w:rPr>
      </w:pPr>
      <w:r>
        <w:rPr>
          <w:rFonts w:eastAsia="Calibri" w:cs="Times New Roman"/>
        </w:rPr>
        <w:t>Vzduchotechnická potrubí procesního vzduchu vedená venkovním prostorem jsou izolována parotěsnou tepelnou izolací z kamenné vlny tloušťky 40 mm s krycím oplechováním.</w:t>
      </w:r>
    </w:p>
    <w:p w:rsidR="00AD5AEA" w:rsidRDefault="00AD5AEA" w:rsidP="008939E4">
      <w:pPr>
        <w:rPr>
          <w:rFonts w:eastAsia="Calibri" w:cs="Times New Roman"/>
        </w:rPr>
      </w:pPr>
    </w:p>
    <w:p w:rsidR="00861C1B" w:rsidRPr="00C03399" w:rsidRDefault="00861C1B" w:rsidP="00C03399">
      <w:pPr>
        <w:pStyle w:val="Nadpis2"/>
        <w:ind w:left="454" w:hanging="454"/>
        <w:rPr>
          <w:rFonts w:eastAsia="Times New Roman" w:cs="Times New Roman"/>
        </w:rPr>
      </w:pPr>
      <w:bookmarkStart w:id="14" w:name="_Toc3477273"/>
      <w:proofErr w:type="spellStart"/>
      <w:r w:rsidRPr="00C03399">
        <w:rPr>
          <w:rFonts w:eastAsia="Times New Roman" w:cs="Times New Roman"/>
        </w:rPr>
        <w:t>Technicko</w:t>
      </w:r>
      <w:proofErr w:type="spellEnd"/>
      <w:r w:rsidRPr="00C03399">
        <w:rPr>
          <w:rFonts w:eastAsia="Times New Roman" w:cs="Times New Roman"/>
        </w:rPr>
        <w:t xml:space="preserve"> - hospodářské ukazatele</w:t>
      </w:r>
      <w:bookmarkEnd w:id="14"/>
    </w:p>
    <w:p w:rsidR="00C03399" w:rsidRDefault="00CC72A3" w:rsidP="00C03399">
      <w:pPr>
        <w:tabs>
          <w:tab w:val="right" w:pos="7371"/>
          <w:tab w:val="left" w:pos="7513"/>
        </w:tabs>
        <w:rPr>
          <w:rFonts w:eastAsia="Calibri" w:cs="Times New Roman"/>
        </w:rPr>
      </w:pPr>
      <w:r>
        <w:rPr>
          <w:rFonts w:eastAsia="Calibri" w:cs="Times New Roman"/>
        </w:rPr>
        <w:t>Množství procesního vzduchu (přívod i odvod)</w:t>
      </w:r>
      <w:r w:rsidR="00C03399">
        <w:rPr>
          <w:rFonts w:eastAsia="Calibri" w:cs="Times New Roman"/>
        </w:rPr>
        <w:tab/>
      </w:r>
      <w:r>
        <w:rPr>
          <w:rFonts w:eastAsia="Calibri" w:cs="Times New Roman"/>
        </w:rPr>
        <w:t>9000</w:t>
      </w:r>
      <w:r w:rsidR="00C03399">
        <w:rPr>
          <w:rFonts w:eastAsia="Calibri" w:cs="Times New Roman"/>
        </w:rPr>
        <w:tab/>
      </w:r>
      <w:r>
        <w:rPr>
          <w:rFonts w:eastAsia="Calibri" w:cs="Times New Roman"/>
        </w:rPr>
        <w:t>m</w:t>
      </w:r>
      <w:r w:rsidRPr="00CC72A3">
        <w:rPr>
          <w:rFonts w:eastAsia="Calibri" w:cs="Times New Roman"/>
          <w:vertAlign w:val="superscript"/>
        </w:rPr>
        <w:t>3</w:t>
      </w:r>
      <w:r>
        <w:rPr>
          <w:rFonts w:eastAsia="Calibri" w:cs="Times New Roman"/>
        </w:rPr>
        <w:t>/hod</w:t>
      </w:r>
    </w:p>
    <w:p w:rsidR="00CC72A3" w:rsidRDefault="00CC72A3" w:rsidP="00CC72A3">
      <w:pPr>
        <w:tabs>
          <w:tab w:val="right" w:pos="7371"/>
          <w:tab w:val="left" w:pos="7513"/>
        </w:tabs>
        <w:rPr>
          <w:rFonts w:eastAsia="Calibri" w:cs="Times New Roman"/>
        </w:rPr>
      </w:pPr>
      <w:r>
        <w:rPr>
          <w:rFonts w:eastAsia="Calibri" w:cs="Times New Roman"/>
        </w:rPr>
        <w:t>Množství regeneračního vzduchu (přívod i odvod)</w:t>
      </w:r>
      <w:r>
        <w:rPr>
          <w:rFonts w:eastAsia="Calibri" w:cs="Times New Roman"/>
        </w:rPr>
        <w:tab/>
        <w:t>1900</w:t>
      </w:r>
      <w:r>
        <w:rPr>
          <w:rFonts w:eastAsia="Calibri" w:cs="Times New Roman"/>
        </w:rPr>
        <w:tab/>
        <w:t>m</w:t>
      </w:r>
      <w:r w:rsidRPr="00CC72A3">
        <w:rPr>
          <w:rFonts w:eastAsia="Calibri" w:cs="Times New Roman"/>
          <w:vertAlign w:val="superscript"/>
        </w:rPr>
        <w:t>3</w:t>
      </w:r>
      <w:r>
        <w:rPr>
          <w:rFonts w:eastAsia="Calibri" w:cs="Times New Roman"/>
        </w:rPr>
        <w:t>/hod</w:t>
      </w:r>
    </w:p>
    <w:p w:rsidR="00CC72A3" w:rsidRDefault="00CC72A3" w:rsidP="00C03399">
      <w:pPr>
        <w:tabs>
          <w:tab w:val="right" w:pos="7371"/>
          <w:tab w:val="left" w:pos="7513"/>
        </w:tabs>
        <w:rPr>
          <w:rFonts w:eastAsia="Calibri" w:cs="Times New Roman"/>
        </w:rPr>
      </w:pPr>
      <w:r>
        <w:rPr>
          <w:rFonts w:eastAsia="Calibri" w:cs="Times New Roman"/>
        </w:rPr>
        <w:t>Výkon elektrického ohřívače</w:t>
      </w:r>
      <w:r>
        <w:rPr>
          <w:rFonts w:eastAsia="Calibri" w:cs="Times New Roman"/>
        </w:rPr>
        <w:tab/>
        <w:t>59</w:t>
      </w:r>
      <w:r>
        <w:rPr>
          <w:rFonts w:eastAsia="Calibri" w:cs="Times New Roman"/>
        </w:rPr>
        <w:tab/>
        <w:t>kW</w:t>
      </w:r>
    </w:p>
    <w:p w:rsidR="00CC72A3" w:rsidRDefault="00CC72A3" w:rsidP="00C03399">
      <w:pPr>
        <w:tabs>
          <w:tab w:val="right" w:pos="7371"/>
          <w:tab w:val="left" w:pos="7513"/>
        </w:tabs>
        <w:rPr>
          <w:rFonts w:eastAsia="Calibri" w:cs="Times New Roman"/>
        </w:rPr>
      </w:pPr>
      <w:proofErr w:type="spellStart"/>
      <w:r>
        <w:rPr>
          <w:rFonts w:eastAsia="Calibri" w:cs="Times New Roman"/>
        </w:rPr>
        <w:t>Odvlhčovací</w:t>
      </w:r>
      <w:proofErr w:type="spellEnd"/>
      <w:r>
        <w:rPr>
          <w:rFonts w:eastAsia="Calibri" w:cs="Times New Roman"/>
        </w:rPr>
        <w:t xml:space="preserve"> výkon (při 15 °C a 5 g/kg s.v.)</w:t>
      </w:r>
      <w:r>
        <w:rPr>
          <w:rFonts w:eastAsia="Calibri" w:cs="Times New Roman"/>
        </w:rPr>
        <w:tab/>
        <w:t>49,1</w:t>
      </w:r>
      <w:r>
        <w:rPr>
          <w:rFonts w:eastAsia="Calibri" w:cs="Times New Roman"/>
        </w:rPr>
        <w:tab/>
        <w:t>kg/h</w:t>
      </w:r>
    </w:p>
    <w:p w:rsidR="00CC72A3" w:rsidRDefault="00CC72A3" w:rsidP="00C03399">
      <w:pPr>
        <w:tabs>
          <w:tab w:val="right" w:pos="7371"/>
          <w:tab w:val="left" w:pos="7513"/>
        </w:tabs>
        <w:rPr>
          <w:rFonts w:eastAsia="Calibri" w:cs="Times New Roman"/>
        </w:rPr>
      </w:pPr>
      <w:r>
        <w:rPr>
          <w:rFonts w:eastAsia="Calibri" w:cs="Times New Roman"/>
        </w:rPr>
        <w:t>Externí tlak procesního ventilátoru</w:t>
      </w:r>
      <w:r>
        <w:rPr>
          <w:rFonts w:eastAsia="Calibri" w:cs="Times New Roman"/>
        </w:rPr>
        <w:tab/>
      </w:r>
      <w:r w:rsidR="00C840BF">
        <w:rPr>
          <w:rFonts w:eastAsia="Calibri" w:cs="Times New Roman"/>
        </w:rPr>
        <w:t>45</w:t>
      </w:r>
      <w:r>
        <w:rPr>
          <w:rFonts w:eastAsia="Calibri" w:cs="Times New Roman"/>
        </w:rPr>
        <w:t xml:space="preserve">0 </w:t>
      </w:r>
      <w:r>
        <w:rPr>
          <w:rFonts w:eastAsia="Calibri" w:cs="Times New Roman"/>
        </w:rPr>
        <w:tab/>
        <w:t>Pa</w:t>
      </w:r>
    </w:p>
    <w:p w:rsidR="00CC72A3" w:rsidRDefault="00CC72A3" w:rsidP="00CC72A3">
      <w:pPr>
        <w:tabs>
          <w:tab w:val="right" w:pos="7371"/>
          <w:tab w:val="left" w:pos="7513"/>
        </w:tabs>
        <w:rPr>
          <w:rFonts w:eastAsia="Calibri" w:cs="Times New Roman"/>
        </w:rPr>
      </w:pPr>
      <w:r>
        <w:rPr>
          <w:rFonts w:eastAsia="Calibri" w:cs="Times New Roman"/>
        </w:rPr>
        <w:t>Externí tlak regeneračního ventilátoru</w:t>
      </w:r>
      <w:r>
        <w:rPr>
          <w:rFonts w:eastAsia="Calibri" w:cs="Times New Roman"/>
        </w:rPr>
        <w:tab/>
      </w:r>
      <w:r w:rsidR="00C840BF">
        <w:rPr>
          <w:rFonts w:eastAsia="Calibri" w:cs="Times New Roman"/>
        </w:rPr>
        <w:t>25</w:t>
      </w:r>
      <w:r>
        <w:rPr>
          <w:rFonts w:eastAsia="Calibri" w:cs="Times New Roman"/>
        </w:rPr>
        <w:t xml:space="preserve">0 </w:t>
      </w:r>
      <w:r>
        <w:rPr>
          <w:rFonts w:eastAsia="Calibri" w:cs="Times New Roman"/>
        </w:rPr>
        <w:tab/>
        <w:t>Pa</w:t>
      </w:r>
    </w:p>
    <w:p w:rsidR="00C03399" w:rsidRDefault="00C03399" w:rsidP="00C03399">
      <w:pPr>
        <w:tabs>
          <w:tab w:val="right" w:pos="7371"/>
          <w:tab w:val="left" w:pos="7513"/>
        </w:tabs>
        <w:rPr>
          <w:rFonts w:eastAsia="Calibri" w:cs="Times New Roman"/>
        </w:rPr>
      </w:pPr>
      <w:r w:rsidRPr="00BD20A8">
        <w:rPr>
          <w:rFonts w:eastAsia="Calibri" w:cs="Times New Roman"/>
        </w:rPr>
        <w:t>Celková maximální potřeba elektrické energie</w:t>
      </w:r>
      <w:r w:rsidRPr="00BD20A8">
        <w:rPr>
          <w:rFonts w:eastAsia="Calibri" w:cs="Times New Roman"/>
        </w:rPr>
        <w:tab/>
      </w:r>
      <w:r w:rsidR="005865E9">
        <w:rPr>
          <w:rFonts w:eastAsia="Calibri" w:cs="Times New Roman"/>
        </w:rPr>
        <w:t>65,</w:t>
      </w:r>
      <w:r w:rsidR="00A84827">
        <w:rPr>
          <w:rFonts w:eastAsia="Calibri" w:cs="Times New Roman"/>
        </w:rPr>
        <w:t>42</w:t>
      </w:r>
      <w:r>
        <w:rPr>
          <w:rFonts w:eastAsia="Calibri" w:cs="Times New Roman"/>
        </w:rPr>
        <w:tab/>
      </w:r>
      <w:r w:rsidR="005865E9">
        <w:rPr>
          <w:rFonts w:eastAsia="Calibri" w:cs="Times New Roman"/>
        </w:rPr>
        <w:t>k</w:t>
      </w:r>
      <w:r>
        <w:rPr>
          <w:rFonts w:eastAsia="Calibri" w:cs="Times New Roman"/>
        </w:rPr>
        <w:t>W</w:t>
      </w:r>
    </w:p>
    <w:p w:rsidR="00C840BF" w:rsidRDefault="00C840BF" w:rsidP="00C840BF">
      <w:pPr>
        <w:tabs>
          <w:tab w:val="right" w:pos="7371"/>
          <w:tab w:val="left" w:pos="7513"/>
        </w:tabs>
        <w:rPr>
          <w:rFonts w:eastAsia="Calibri" w:cs="Times New Roman"/>
        </w:rPr>
      </w:pPr>
      <w:r w:rsidRPr="00DB4EC6">
        <w:rPr>
          <w:rFonts w:eastAsia="Calibri" w:cs="Times New Roman"/>
        </w:rPr>
        <w:t>Předpokládaná roční spotřeba el. energie</w:t>
      </w:r>
      <w:r>
        <w:rPr>
          <w:rFonts w:eastAsia="Calibri" w:cs="Times New Roman"/>
        </w:rPr>
        <w:tab/>
        <w:t>210,9</w:t>
      </w:r>
      <w:r>
        <w:rPr>
          <w:rFonts w:eastAsia="Calibri" w:cs="Times New Roman"/>
        </w:rPr>
        <w:tab/>
      </w:r>
      <w:proofErr w:type="spellStart"/>
      <w:r>
        <w:rPr>
          <w:rFonts w:eastAsia="Calibri" w:cs="Times New Roman"/>
        </w:rPr>
        <w:t>M</w:t>
      </w:r>
      <w:r w:rsidRPr="00DB4EC6">
        <w:rPr>
          <w:rFonts w:eastAsia="Calibri" w:cs="Times New Roman"/>
        </w:rPr>
        <w:t>Wh</w:t>
      </w:r>
      <w:proofErr w:type="spellEnd"/>
      <w:r w:rsidRPr="00DB4EC6">
        <w:rPr>
          <w:rFonts w:eastAsia="Calibri" w:cs="Times New Roman"/>
        </w:rPr>
        <w:t>/rok</w:t>
      </w:r>
    </w:p>
    <w:p w:rsidR="00C840BF" w:rsidRDefault="00C840BF" w:rsidP="00C03399">
      <w:pPr>
        <w:tabs>
          <w:tab w:val="right" w:pos="7371"/>
          <w:tab w:val="left" w:pos="7513"/>
        </w:tabs>
        <w:rPr>
          <w:rFonts w:eastAsia="Calibri" w:cs="Times New Roman"/>
        </w:rPr>
      </w:pPr>
    </w:p>
    <w:p w:rsidR="00C840BF" w:rsidRPr="00BD20A8" w:rsidRDefault="00C840BF" w:rsidP="00C03399">
      <w:pPr>
        <w:tabs>
          <w:tab w:val="right" w:pos="7371"/>
          <w:tab w:val="left" w:pos="7513"/>
        </w:tabs>
        <w:rPr>
          <w:rFonts w:eastAsia="Calibri" w:cs="Times New Roman"/>
        </w:rPr>
      </w:pPr>
    </w:p>
    <w:p w:rsidR="00B53520" w:rsidRDefault="00B53520" w:rsidP="00B53520">
      <w:pPr>
        <w:pStyle w:val="Nadpis1"/>
        <w:rPr>
          <w:rFonts w:eastAsia="Times New Roman" w:cs="Times New Roman"/>
        </w:rPr>
      </w:pPr>
      <w:bookmarkStart w:id="15" w:name="_Toc209505459"/>
      <w:bookmarkStart w:id="16" w:name="_Toc216491067"/>
      <w:bookmarkStart w:id="17" w:name="_Toc448766991"/>
      <w:bookmarkStart w:id="18" w:name="_Toc530570370"/>
      <w:bookmarkStart w:id="19" w:name="_Toc2276238"/>
      <w:bookmarkStart w:id="20" w:name="_Toc3477274"/>
      <w:r w:rsidRPr="00041525">
        <w:rPr>
          <w:rFonts w:eastAsia="Times New Roman" w:cs="Times New Roman"/>
        </w:rPr>
        <w:t>ZAŘÍZENÍ PRO OCHLAZOVÁNÍ STAVEB</w:t>
      </w:r>
      <w:bookmarkEnd w:id="15"/>
      <w:bookmarkEnd w:id="16"/>
      <w:bookmarkEnd w:id="17"/>
      <w:bookmarkEnd w:id="18"/>
      <w:bookmarkEnd w:id="19"/>
      <w:bookmarkEnd w:id="20"/>
    </w:p>
    <w:p w:rsidR="00B53520" w:rsidRPr="00041525" w:rsidRDefault="00B53520" w:rsidP="00C840BF">
      <w:pPr>
        <w:pStyle w:val="Nadpis2"/>
        <w:ind w:left="454" w:hanging="454"/>
        <w:rPr>
          <w:rFonts w:eastAsia="Times New Roman" w:cs="Times New Roman"/>
        </w:rPr>
      </w:pPr>
      <w:bookmarkStart w:id="21" w:name="_Toc3477275"/>
      <w:r w:rsidRPr="00041525">
        <w:rPr>
          <w:rFonts w:eastAsia="Times New Roman" w:cs="Times New Roman"/>
        </w:rPr>
        <w:t>Technický popis</w:t>
      </w:r>
      <w:bookmarkEnd w:id="21"/>
    </w:p>
    <w:p w:rsidR="00B53520" w:rsidRPr="007E68E2" w:rsidRDefault="00B53520" w:rsidP="00B53520">
      <w:pPr>
        <w:rPr>
          <w:rFonts w:eastAsia="Calibri" w:cs="Times New Roman"/>
        </w:rPr>
      </w:pPr>
      <w:r>
        <w:rPr>
          <w:rFonts w:eastAsia="Calibri" w:cs="Times New Roman"/>
        </w:rPr>
        <w:t xml:space="preserve">Místnost </w:t>
      </w:r>
      <w:proofErr w:type="spellStart"/>
      <w:r>
        <w:rPr>
          <w:rFonts w:eastAsia="Calibri" w:cs="Times New Roman"/>
        </w:rPr>
        <w:t>baterkárny</w:t>
      </w:r>
      <w:proofErr w:type="spellEnd"/>
      <w:r>
        <w:rPr>
          <w:rFonts w:eastAsia="Calibri" w:cs="Times New Roman"/>
        </w:rPr>
        <w:t xml:space="preserve"> (č. 148)</w:t>
      </w:r>
      <w:r w:rsidRPr="007E68E2">
        <w:rPr>
          <w:rFonts w:eastAsia="Calibri" w:cs="Times New Roman"/>
        </w:rPr>
        <w:t xml:space="preserve"> j</w:t>
      </w:r>
      <w:r>
        <w:rPr>
          <w:rFonts w:eastAsia="Calibri" w:cs="Times New Roman"/>
        </w:rPr>
        <w:t>e</w:t>
      </w:r>
      <w:r w:rsidRPr="007E68E2">
        <w:rPr>
          <w:rFonts w:eastAsia="Calibri" w:cs="Times New Roman"/>
        </w:rPr>
        <w:t xml:space="preserve"> chlazen</w:t>
      </w:r>
      <w:r>
        <w:rPr>
          <w:rFonts w:eastAsia="Calibri" w:cs="Times New Roman"/>
        </w:rPr>
        <w:t>a</w:t>
      </w:r>
      <w:r w:rsidRPr="007E68E2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na požadovanou teplotu vzduchu +22 °C </w:t>
      </w:r>
      <w:r w:rsidRPr="007E68E2">
        <w:rPr>
          <w:rFonts w:eastAsia="Calibri" w:cs="Times New Roman"/>
        </w:rPr>
        <w:t>pomocí samostatn</w:t>
      </w:r>
      <w:r>
        <w:rPr>
          <w:rFonts w:eastAsia="Calibri" w:cs="Times New Roman"/>
        </w:rPr>
        <w:t>ého klima</w:t>
      </w:r>
      <w:r w:rsidRPr="007E68E2">
        <w:rPr>
          <w:rFonts w:eastAsia="Calibri" w:cs="Times New Roman"/>
        </w:rPr>
        <w:t>tizač</w:t>
      </w:r>
      <w:r>
        <w:rPr>
          <w:rFonts w:eastAsia="Calibri" w:cs="Times New Roman"/>
        </w:rPr>
        <w:t>ní</w:t>
      </w:r>
      <w:r w:rsidRPr="007E68E2">
        <w:rPr>
          <w:rFonts w:eastAsia="Calibri" w:cs="Times New Roman"/>
        </w:rPr>
        <w:t>h</w:t>
      </w:r>
      <w:r>
        <w:rPr>
          <w:rFonts w:eastAsia="Calibri" w:cs="Times New Roman"/>
        </w:rPr>
        <w:t>o</w:t>
      </w:r>
      <w:r w:rsidRPr="007E68E2">
        <w:rPr>
          <w:rFonts w:eastAsia="Calibri" w:cs="Times New Roman"/>
        </w:rPr>
        <w:t xml:space="preserve"> systém</w:t>
      </w:r>
      <w:r>
        <w:rPr>
          <w:rFonts w:eastAsia="Calibri" w:cs="Times New Roman"/>
        </w:rPr>
        <w:t>u</w:t>
      </w:r>
      <w:r w:rsidRPr="007E68E2">
        <w:rPr>
          <w:rFonts w:eastAsia="Calibri" w:cs="Times New Roman"/>
        </w:rPr>
        <w:t xml:space="preserve"> typu SPLIT</w:t>
      </w:r>
      <w:r>
        <w:rPr>
          <w:rFonts w:eastAsia="Calibri" w:cs="Times New Roman"/>
        </w:rPr>
        <w:t>.</w:t>
      </w:r>
      <w:r w:rsidRPr="007E68E2">
        <w:rPr>
          <w:rFonts w:eastAsia="Calibri" w:cs="Times New Roman"/>
        </w:rPr>
        <w:t xml:space="preserve"> V místnost</w:t>
      </w:r>
      <w:r>
        <w:rPr>
          <w:rFonts w:eastAsia="Calibri" w:cs="Times New Roman"/>
        </w:rPr>
        <w:t>i</w:t>
      </w:r>
      <w:r w:rsidRPr="007E68E2">
        <w:rPr>
          <w:rFonts w:eastAsia="Calibri" w:cs="Times New Roman"/>
        </w:rPr>
        <w:t xml:space="preserve"> j</w:t>
      </w:r>
      <w:r>
        <w:rPr>
          <w:rFonts w:eastAsia="Calibri" w:cs="Times New Roman"/>
        </w:rPr>
        <w:t>e</w:t>
      </w:r>
      <w:r w:rsidRPr="007E68E2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nad dveřmi </w:t>
      </w:r>
      <w:r w:rsidRPr="007E68E2">
        <w:rPr>
          <w:rFonts w:eastAsia="Calibri" w:cs="Times New Roman"/>
        </w:rPr>
        <w:t>umístěn</w:t>
      </w:r>
      <w:r>
        <w:rPr>
          <w:rFonts w:eastAsia="Calibri" w:cs="Times New Roman"/>
        </w:rPr>
        <w:t>a</w:t>
      </w:r>
      <w:r w:rsidRPr="007E68E2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nástěnná výparníková jednotka</w:t>
      </w:r>
      <w:r w:rsidRPr="007E68E2">
        <w:rPr>
          <w:rFonts w:eastAsia="Calibri" w:cs="Times New Roman"/>
        </w:rPr>
        <w:t xml:space="preserve"> (označení VJ-</w:t>
      </w:r>
      <w:r>
        <w:rPr>
          <w:rFonts w:eastAsia="Calibri" w:cs="Times New Roman"/>
        </w:rPr>
        <w:t>1</w:t>
      </w:r>
      <w:r w:rsidRPr="007E68E2">
        <w:rPr>
          <w:rFonts w:eastAsia="Calibri" w:cs="Times New Roman"/>
        </w:rPr>
        <w:t>), kondenzační jednotk</w:t>
      </w:r>
      <w:r>
        <w:rPr>
          <w:rFonts w:eastAsia="Calibri" w:cs="Times New Roman"/>
        </w:rPr>
        <w:t>a</w:t>
      </w:r>
      <w:r w:rsidRPr="007E68E2">
        <w:rPr>
          <w:rFonts w:eastAsia="Calibri" w:cs="Times New Roman"/>
        </w:rPr>
        <w:t xml:space="preserve"> (ozn</w:t>
      </w:r>
      <w:r>
        <w:rPr>
          <w:rFonts w:eastAsia="Calibri" w:cs="Times New Roman"/>
        </w:rPr>
        <w:t>ačení K</w:t>
      </w:r>
      <w:r w:rsidRPr="007E68E2">
        <w:rPr>
          <w:rFonts w:eastAsia="Calibri" w:cs="Times New Roman"/>
        </w:rPr>
        <w:t>J-</w:t>
      </w:r>
      <w:r>
        <w:rPr>
          <w:rFonts w:eastAsia="Calibri" w:cs="Times New Roman"/>
        </w:rPr>
        <w:t>1</w:t>
      </w:r>
      <w:r w:rsidRPr="007E68E2">
        <w:rPr>
          <w:rFonts w:eastAsia="Calibri" w:cs="Times New Roman"/>
        </w:rPr>
        <w:t>) j</w:t>
      </w:r>
      <w:r>
        <w:rPr>
          <w:rFonts w:eastAsia="Calibri" w:cs="Times New Roman"/>
        </w:rPr>
        <w:t>e umístěna v prostoru haly na stropě vestavku sociálních zařízení</w:t>
      </w:r>
      <w:r w:rsidRPr="007E68E2">
        <w:rPr>
          <w:rFonts w:eastAsia="Calibri" w:cs="Times New Roman"/>
        </w:rPr>
        <w:t xml:space="preserve">. Chladícím médiem je ekologické chladivo R410A. </w:t>
      </w:r>
    </w:p>
    <w:p w:rsidR="00B53520" w:rsidRPr="007E68E2" w:rsidRDefault="00B53520" w:rsidP="00B53520">
      <w:pPr>
        <w:rPr>
          <w:rFonts w:eastAsia="Calibri" w:cs="Times New Roman"/>
        </w:rPr>
      </w:pPr>
      <w:r w:rsidRPr="007E68E2">
        <w:rPr>
          <w:rFonts w:eastAsia="Calibri" w:cs="Times New Roman"/>
        </w:rPr>
        <w:t>V</w:t>
      </w:r>
      <w:r>
        <w:rPr>
          <w:rFonts w:eastAsia="Calibri" w:cs="Times New Roman"/>
        </w:rPr>
        <w:t>ýparníková</w:t>
      </w:r>
      <w:r w:rsidRPr="007E68E2">
        <w:rPr>
          <w:rFonts w:eastAsia="Calibri" w:cs="Times New Roman"/>
        </w:rPr>
        <w:t xml:space="preserve"> jednotk</w:t>
      </w:r>
      <w:r>
        <w:rPr>
          <w:rFonts w:eastAsia="Calibri" w:cs="Times New Roman"/>
        </w:rPr>
        <w:t>a</w:t>
      </w:r>
      <w:r w:rsidRPr="007E68E2">
        <w:rPr>
          <w:rFonts w:eastAsia="Calibri" w:cs="Times New Roman"/>
        </w:rPr>
        <w:t xml:space="preserve"> j</w:t>
      </w:r>
      <w:r>
        <w:rPr>
          <w:rFonts w:eastAsia="Calibri" w:cs="Times New Roman"/>
        </w:rPr>
        <w:t xml:space="preserve">e s </w:t>
      </w:r>
      <w:r w:rsidRPr="007E68E2">
        <w:rPr>
          <w:rFonts w:eastAsia="Calibri" w:cs="Times New Roman"/>
        </w:rPr>
        <w:t>kondenzační jednotk</w:t>
      </w:r>
      <w:r>
        <w:rPr>
          <w:rFonts w:eastAsia="Calibri" w:cs="Times New Roman"/>
        </w:rPr>
        <w:t xml:space="preserve">ou </w:t>
      </w:r>
      <w:r w:rsidRPr="007E68E2">
        <w:rPr>
          <w:rFonts w:eastAsia="Calibri" w:cs="Times New Roman"/>
        </w:rPr>
        <w:t>propojen</w:t>
      </w:r>
      <w:r>
        <w:rPr>
          <w:rFonts w:eastAsia="Calibri" w:cs="Times New Roman"/>
        </w:rPr>
        <w:t>a</w:t>
      </w:r>
      <w:r w:rsidRPr="007E68E2">
        <w:rPr>
          <w:rFonts w:eastAsia="Calibri" w:cs="Times New Roman"/>
        </w:rPr>
        <w:t xml:space="preserve"> měděnými izolovanými potrubími, v nichž proudí chladící medium, a napájecími a ovládacími kabely. Kondenzát od vnitřní klimatizační</w:t>
      </w:r>
      <w:r>
        <w:rPr>
          <w:rFonts w:eastAsia="Calibri" w:cs="Times New Roman"/>
        </w:rPr>
        <w:t xml:space="preserve"> jednotky</w:t>
      </w:r>
      <w:r w:rsidRPr="007E68E2">
        <w:rPr>
          <w:rFonts w:eastAsia="Calibri" w:cs="Times New Roman"/>
        </w:rPr>
        <w:t xml:space="preserve"> je odveden do kanalizace</w:t>
      </w:r>
      <w:r>
        <w:rPr>
          <w:rFonts w:eastAsia="Calibri" w:cs="Times New Roman"/>
        </w:rPr>
        <w:t xml:space="preserve"> do sifonu umyvadla v sousední místnosti šatny rozhodčích</w:t>
      </w:r>
      <w:r w:rsidRPr="007E68E2">
        <w:rPr>
          <w:rFonts w:eastAsia="Calibri" w:cs="Times New Roman"/>
        </w:rPr>
        <w:t xml:space="preserve">. </w:t>
      </w:r>
    </w:p>
    <w:p w:rsidR="00B53520" w:rsidRDefault="00B53520" w:rsidP="00B53520">
      <w:pPr>
        <w:rPr>
          <w:rFonts w:eastAsia="Calibri" w:cs="Times New Roman"/>
        </w:rPr>
      </w:pPr>
    </w:p>
    <w:p w:rsidR="00B53520" w:rsidRPr="00041525" w:rsidRDefault="00B53520" w:rsidP="00C840BF">
      <w:pPr>
        <w:pStyle w:val="Nadpis2"/>
        <w:ind w:left="454" w:hanging="454"/>
        <w:rPr>
          <w:rFonts w:eastAsia="Times New Roman" w:cs="Times New Roman"/>
        </w:rPr>
      </w:pPr>
      <w:bookmarkStart w:id="22" w:name="_Toc205020748"/>
      <w:bookmarkStart w:id="23" w:name="_Toc209505462"/>
      <w:bookmarkStart w:id="24" w:name="_Toc216491070"/>
      <w:bookmarkStart w:id="25" w:name="_Toc448766994"/>
      <w:bookmarkStart w:id="26" w:name="_Toc3477276"/>
      <w:r w:rsidRPr="00041525">
        <w:rPr>
          <w:rFonts w:eastAsia="Times New Roman" w:cs="Times New Roman"/>
        </w:rPr>
        <w:t>Po</w:t>
      </w:r>
      <w:r>
        <w:rPr>
          <w:rFonts w:eastAsia="Times New Roman" w:cs="Times New Roman"/>
        </w:rPr>
        <w:t>pis funkce a po</w:t>
      </w:r>
      <w:r w:rsidRPr="00041525">
        <w:rPr>
          <w:rFonts w:eastAsia="Times New Roman" w:cs="Times New Roman"/>
        </w:rPr>
        <w:t xml:space="preserve">žadavky na </w:t>
      </w:r>
      <w:proofErr w:type="spellStart"/>
      <w:r w:rsidRPr="00041525">
        <w:rPr>
          <w:rFonts w:eastAsia="Times New Roman" w:cs="Times New Roman"/>
        </w:rPr>
        <w:t>MaR</w:t>
      </w:r>
      <w:bookmarkEnd w:id="22"/>
      <w:bookmarkEnd w:id="23"/>
      <w:bookmarkEnd w:id="24"/>
      <w:bookmarkEnd w:id="25"/>
      <w:bookmarkEnd w:id="26"/>
      <w:proofErr w:type="spellEnd"/>
    </w:p>
    <w:p w:rsidR="00B53520" w:rsidRPr="007E68E2" w:rsidRDefault="00B53520" w:rsidP="00B53520">
      <w:pPr>
        <w:rPr>
          <w:rFonts w:eastAsia="Calibri" w:cs="Times New Roman"/>
        </w:rPr>
      </w:pPr>
      <w:r w:rsidRPr="007E68E2">
        <w:rPr>
          <w:rFonts w:eastAsia="Calibri" w:cs="Times New Roman"/>
        </w:rPr>
        <w:t>Vnitřní teplota vzduchu v místnost</w:t>
      </w:r>
      <w:r>
        <w:rPr>
          <w:rFonts w:eastAsia="Calibri" w:cs="Times New Roman"/>
        </w:rPr>
        <w:t>i</w:t>
      </w:r>
      <w:r w:rsidRPr="007E68E2">
        <w:rPr>
          <w:rFonts w:eastAsia="Calibri" w:cs="Times New Roman"/>
        </w:rPr>
        <w:t xml:space="preserve"> je udržována na požadované hodnotě </w:t>
      </w:r>
      <w:r>
        <w:rPr>
          <w:rFonts w:eastAsia="Calibri" w:cs="Times New Roman"/>
        </w:rPr>
        <w:t xml:space="preserve">+22 °C </w:t>
      </w:r>
      <w:r w:rsidRPr="007E68E2">
        <w:rPr>
          <w:rFonts w:eastAsia="Calibri" w:cs="Times New Roman"/>
        </w:rPr>
        <w:t xml:space="preserve">pomocí </w:t>
      </w:r>
      <w:proofErr w:type="spellStart"/>
      <w:r>
        <w:rPr>
          <w:rFonts w:eastAsia="Calibri" w:cs="Times New Roman"/>
        </w:rPr>
        <w:t>infraovladače</w:t>
      </w:r>
      <w:proofErr w:type="spellEnd"/>
      <w:r>
        <w:rPr>
          <w:rFonts w:eastAsia="Calibri" w:cs="Times New Roman"/>
        </w:rPr>
        <w:t xml:space="preserve">, </w:t>
      </w:r>
      <w:r w:rsidRPr="007E68E2">
        <w:rPr>
          <w:rFonts w:eastAsia="Calibri" w:cs="Times New Roman"/>
        </w:rPr>
        <w:t>kter</w:t>
      </w:r>
      <w:r>
        <w:rPr>
          <w:rFonts w:eastAsia="Calibri" w:cs="Times New Roman"/>
        </w:rPr>
        <w:t>ý je</w:t>
      </w:r>
      <w:r w:rsidRPr="007E68E2">
        <w:rPr>
          <w:rFonts w:eastAsia="Calibri" w:cs="Times New Roman"/>
        </w:rPr>
        <w:t xml:space="preserve"> součástí dodávky klimatizační</w:t>
      </w:r>
      <w:r>
        <w:rPr>
          <w:rFonts w:eastAsia="Calibri" w:cs="Times New Roman"/>
        </w:rPr>
        <w:t>c</w:t>
      </w:r>
      <w:r w:rsidRPr="007E68E2">
        <w:rPr>
          <w:rFonts w:eastAsia="Calibri" w:cs="Times New Roman"/>
        </w:rPr>
        <w:t>h zařízení. Klimatizační zařízení je výrobcem dodáváno s kompletní regulací. Klimatizační zařízení musí být v</w:t>
      </w:r>
      <w:r>
        <w:rPr>
          <w:rFonts w:eastAsia="Calibri" w:cs="Times New Roman"/>
        </w:rPr>
        <w:t> </w:t>
      </w:r>
      <w:r w:rsidRPr="007E68E2">
        <w:rPr>
          <w:rFonts w:eastAsia="Calibri" w:cs="Times New Roman"/>
        </w:rPr>
        <w:t>provozu</w:t>
      </w:r>
      <w:r>
        <w:rPr>
          <w:rFonts w:eastAsia="Calibri" w:cs="Times New Roman"/>
        </w:rPr>
        <w:t xml:space="preserve"> celoročně a musí být schopno automatického restartu po případném výpadku elektrické energie</w:t>
      </w:r>
      <w:r w:rsidRPr="007E68E2">
        <w:rPr>
          <w:rFonts w:eastAsia="Calibri" w:cs="Times New Roman"/>
        </w:rPr>
        <w:t>.</w:t>
      </w:r>
    </w:p>
    <w:p w:rsidR="00B53520" w:rsidRPr="00041525" w:rsidRDefault="00B53520" w:rsidP="00B53520">
      <w:pPr>
        <w:rPr>
          <w:rFonts w:eastAsia="Calibri" w:cs="Times New Roman"/>
        </w:rPr>
      </w:pPr>
    </w:p>
    <w:p w:rsidR="00B53520" w:rsidRPr="00041525" w:rsidRDefault="00B53520" w:rsidP="00C840BF">
      <w:pPr>
        <w:pStyle w:val="Nadpis2"/>
        <w:ind w:left="454" w:hanging="454"/>
        <w:rPr>
          <w:rFonts w:eastAsia="Times New Roman" w:cs="Times New Roman"/>
        </w:rPr>
      </w:pPr>
      <w:bookmarkStart w:id="27" w:name="_Toc216491071"/>
      <w:bookmarkStart w:id="28" w:name="_Toc448766995"/>
      <w:bookmarkStart w:id="29" w:name="_Toc3477277"/>
      <w:proofErr w:type="spellStart"/>
      <w:r w:rsidRPr="00041525">
        <w:rPr>
          <w:rFonts w:eastAsia="Times New Roman" w:cs="Times New Roman"/>
        </w:rPr>
        <w:t>Technicko</w:t>
      </w:r>
      <w:proofErr w:type="spellEnd"/>
      <w:r w:rsidRPr="00041525">
        <w:rPr>
          <w:rFonts w:eastAsia="Times New Roman" w:cs="Times New Roman"/>
        </w:rPr>
        <w:t xml:space="preserve"> - hospodářské ukazatele</w:t>
      </w:r>
      <w:bookmarkEnd w:id="27"/>
      <w:bookmarkEnd w:id="28"/>
      <w:bookmarkEnd w:id="29"/>
      <w:r w:rsidRPr="00041525">
        <w:rPr>
          <w:rFonts w:eastAsia="Times New Roman" w:cs="Times New Roman"/>
        </w:rPr>
        <w:t xml:space="preserve"> </w:t>
      </w:r>
    </w:p>
    <w:p w:rsidR="00B53520" w:rsidRDefault="00B53520" w:rsidP="00C840BF">
      <w:pPr>
        <w:tabs>
          <w:tab w:val="right" w:pos="7371"/>
          <w:tab w:val="left" w:pos="7513"/>
        </w:tabs>
        <w:rPr>
          <w:rFonts w:eastAsia="Calibri" w:cs="Times New Roman"/>
        </w:rPr>
      </w:pPr>
      <w:r>
        <w:rPr>
          <w:rFonts w:eastAsia="Calibri" w:cs="Times New Roman"/>
        </w:rPr>
        <w:t>Instalovaný nominální chladící výkon</w:t>
      </w:r>
      <w:r>
        <w:rPr>
          <w:rFonts w:eastAsia="Calibri" w:cs="Times New Roman"/>
        </w:rPr>
        <w:tab/>
        <w:t>2,5</w:t>
      </w:r>
      <w:r>
        <w:rPr>
          <w:rFonts w:eastAsia="Calibri" w:cs="Times New Roman"/>
        </w:rPr>
        <w:tab/>
        <w:t>kW</w:t>
      </w:r>
    </w:p>
    <w:p w:rsidR="00B53520" w:rsidRDefault="00B53520" w:rsidP="00C840BF">
      <w:pPr>
        <w:tabs>
          <w:tab w:val="right" w:pos="7371"/>
          <w:tab w:val="left" w:pos="7513"/>
        </w:tabs>
        <w:rPr>
          <w:rFonts w:eastAsia="Calibri" w:cs="Times New Roman"/>
        </w:rPr>
      </w:pPr>
      <w:r>
        <w:rPr>
          <w:rFonts w:eastAsia="Calibri" w:cs="Times New Roman"/>
        </w:rPr>
        <w:t>Instalovaný nominální topný výkon</w:t>
      </w:r>
      <w:r>
        <w:rPr>
          <w:rFonts w:eastAsia="Calibri" w:cs="Times New Roman"/>
        </w:rPr>
        <w:tab/>
        <w:t>3,2</w:t>
      </w:r>
      <w:r>
        <w:rPr>
          <w:rFonts w:eastAsia="Calibri" w:cs="Times New Roman"/>
        </w:rPr>
        <w:tab/>
        <w:t>kW</w:t>
      </w:r>
    </w:p>
    <w:p w:rsidR="00B53520" w:rsidRPr="00DB4EC6" w:rsidRDefault="00B53520" w:rsidP="00C840BF">
      <w:pPr>
        <w:tabs>
          <w:tab w:val="right" w:pos="7371"/>
          <w:tab w:val="left" w:pos="7513"/>
        </w:tabs>
        <w:rPr>
          <w:rFonts w:eastAsia="Calibri" w:cs="Times New Roman"/>
        </w:rPr>
      </w:pPr>
      <w:r w:rsidRPr="00DB4EC6">
        <w:rPr>
          <w:rFonts w:eastAsia="Calibri" w:cs="Times New Roman"/>
        </w:rPr>
        <w:t>Maximální potřeba el. energie</w:t>
      </w:r>
      <w:r w:rsidRPr="00DB4EC6">
        <w:rPr>
          <w:rFonts w:eastAsia="Calibri" w:cs="Times New Roman"/>
        </w:rPr>
        <w:tab/>
      </w:r>
      <w:r>
        <w:rPr>
          <w:rFonts w:eastAsia="Calibri" w:cs="Times New Roman"/>
        </w:rPr>
        <w:t>0,71</w:t>
      </w:r>
      <w:r w:rsidRPr="00DB4EC6">
        <w:rPr>
          <w:rFonts w:eastAsia="Calibri" w:cs="Times New Roman"/>
        </w:rPr>
        <w:tab/>
      </w:r>
      <w:r>
        <w:rPr>
          <w:rFonts w:eastAsia="Calibri" w:cs="Times New Roman"/>
        </w:rPr>
        <w:t>k</w:t>
      </w:r>
      <w:r w:rsidRPr="00DB4EC6">
        <w:rPr>
          <w:rFonts w:eastAsia="Calibri" w:cs="Times New Roman"/>
        </w:rPr>
        <w:t>W</w:t>
      </w:r>
    </w:p>
    <w:p w:rsidR="00B53520" w:rsidRDefault="00B53520" w:rsidP="00C840BF">
      <w:pPr>
        <w:tabs>
          <w:tab w:val="right" w:pos="7371"/>
          <w:tab w:val="left" w:pos="7513"/>
        </w:tabs>
        <w:rPr>
          <w:rFonts w:eastAsia="Calibri" w:cs="Times New Roman"/>
        </w:rPr>
      </w:pPr>
      <w:r w:rsidRPr="00DB4EC6">
        <w:rPr>
          <w:rFonts w:eastAsia="Calibri" w:cs="Times New Roman"/>
        </w:rPr>
        <w:t>Předpokládaná roční spotřeba el. energie</w:t>
      </w:r>
      <w:r w:rsidRPr="00DB4EC6">
        <w:rPr>
          <w:rFonts w:eastAsia="Calibri" w:cs="Times New Roman"/>
        </w:rPr>
        <w:tab/>
      </w:r>
      <w:r>
        <w:rPr>
          <w:rFonts w:eastAsia="Calibri" w:cs="Times New Roman"/>
        </w:rPr>
        <w:t>6,2</w:t>
      </w:r>
      <w:r>
        <w:rPr>
          <w:rFonts w:eastAsia="Calibri" w:cs="Times New Roman"/>
        </w:rPr>
        <w:tab/>
      </w:r>
      <w:proofErr w:type="spellStart"/>
      <w:r>
        <w:rPr>
          <w:rFonts w:eastAsia="Calibri" w:cs="Times New Roman"/>
        </w:rPr>
        <w:t>M</w:t>
      </w:r>
      <w:r w:rsidRPr="00DB4EC6">
        <w:rPr>
          <w:rFonts w:eastAsia="Calibri" w:cs="Times New Roman"/>
        </w:rPr>
        <w:t>Wh</w:t>
      </w:r>
      <w:proofErr w:type="spellEnd"/>
      <w:r w:rsidRPr="00DB4EC6">
        <w:rPr>
          <w:rFonts w:eastAsia="Calibri" w:cs="Times New Roman"/>
        </w:rPr>
        <w:t>/rok</w:t>
      </w:r>
    </w:p>
    <w:p w:rsidR="00B53520" w:rsidRPr="00DB4EC6" w:rsidRDefault="00B53520" w:rsidP="00B53520">
      <w:pPr>
        <w:tabs>
          <w:tab w:val="right" w:pos="8080"/>
          <w:tab w:val="left" w:pos="8222"/>
        </w:tabs>
        <w:rPr>
          <w:rFonts w:eastAsia="Calibri" w:cs="Times New Roman"/>
        </w:rPr>
      </w:pPr>
    </w:p>
    <w:p w:rsidR="00B53520" w:rsidRPr="00041525" w:rsidRDefault="00B53520" w:rsidP="00B53520">
      <w:pPr>
        <w:pStyle w:val="Nadpis2"/>
        <w:ind w:left="454" w:hanging="454"/>
        <w:rPr>
          <w:rFonts w:eastAsia="Times New Roman" w:cs="Times New Roman"/>
        </w:rPr>
      </w:pPr>
      <w:bookmarkStart w:id="30" w:name="_Toc216491076"/>
      <w:bookmarkStart w:id="31" w:name="_Toc448766996"/>
      <w:bookmarkStart w:id="32" w:name="_Toc530570373"/>
      <w:bookmarkStart w:id="33" w:name="_Toc2276242"/>
      <w:bookmarkStart w:id="34" w:name="_Toc3477278"/>
      <w:r w:rsidRPr="00041525">
        <w:rPr>
          <w:rFonts w:eastAsia="Times New Roman" w:cs="Times New Roman"/>
        </w:rPr>
        <w:lastRenderedPageBreak/>
        <w:t>Přehled klimatizačních zařízení</w:t>
      </w:r>
      <w:bookmarkEnd w:id="30"/>
      <w:bookmarkEnd w:id="31"/>
      <w:bookmarkEnd w:id="32"/>
      <w:bookmarkEnd w:id="33"/>
      <w:bookmarkEnd w:id="34"/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1"/>
        <w:gridCol w:w="1309"/>
        <w:gridCol w:w="3697"/>
        <w:gridCol w:w="1134"/>
        <w:gridCol w:w="1053"/>
        <w:gridCol w:w="1214"/>
      </w:tblGrid>
      <w:tr w:rsidR="00B53520" w:rsidTr="00B53520">
        <w:trPr>
          <w:cantSplit/>
          <w:trHeight w:val="851"/>
          <w:tblHeader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53520" w:rsidRPr="00E07773" w:rsidRDefault="00B53520" w:rsidP="00B53520">
            <w:pPr>
              <w:pStyle w:val="TPOOdstavec"/>
              <w:spacing w:after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12" w:space="0" w:color="auto"/>
            </w:tcBorders>
            <w:vAlign w:val="center"/>
          </w:tcPr>
          <w:p w:rsidR="00B53520" w:rsidRPr="00E07773" w:rsidRDefault="00B53520" w:rsidP="00B53520">
            <w:pPr>
              <w:pStyle w:val="TPOOdstavec"/>
              <w:spacing w:after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07773">
              <w:rPr>
                <w:rFonts w:ascii="Arial Narrow" w:hAnsi="Arial Narrow"/>
                <w:sz w:val="22"/>
                <w:szCs w:val="22"/>
              </w:rPr>
              <w:t>Označení zařízení</w:t>
            </w:r>
          </w:p>
        </w:tc>
        <w:tc>
          <w:tcPr>
            <w:tcW w:w="2087" w:type="pct"/>
            <w:tcBorders>
              <w:top w:val="single" w:sz="12" w:space="0" w:color="auto"/>
            </w:tcBorders>
            <w:vAlign w:val="center"/>
          </w:tcPr>
          <w:p w:rsidR="00B53520" w:rsidRPr="00E07773" w:rsidRDefault="00B53520" w:rsidP="00B53520">
            <w:pPr>
              <w:pStyle w:val="TPOOdstavec"/>
              <w:spacing w:after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07773">
              <w:rPr>
                <w:rFonts w:ascii="Arial Narrow" w:hAnsi="Arial Narrow"/>
                <w:sz w:val="22"/>
                <w:szCs w:val="22"/>
              </w:rPr>
              <w:t>Účel zařízení</w:t>
            </w:r>
          </w:p>
        </w:tc>
        <w:tc>
          <w:tcPr>
            <w:tcW w:w="640" w:type="pct"/>
            <w:tcBorders>
              <w:top w:val="single" w:sz="12" w:space="0" w:color="auto"/>
            </w:tcBorders>
            <w:vAlign w:val="center"/>
          </w:tcPr>
          <w:p w:rsidR="00B53520" w:rsidRPr="00E07773" w:rsidRDefault="00B53520" w:rsidP="00B53520">
            <w:pPr>
              <w:pStyle w:val="TPOOdstavec"/>
              <w:spacing w:after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07773">
              <w:rPr>
                <w:rFonts w:ascii="Arial Narrow" w:hAnsi="Arial Narrow"/>
                <w:sz w:val="22"/>
                <w:szCs w:val="22"/>
              </w:rPr>
              <w:t>Instalovaný chladící výkon (kW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594" w:type="pct"/>
            <w:tcBorders>
              <w:top w:val="single" w:sz="12" w:space="0" w:color="auto"/>
            </w:tcBorders>
            <w:vAlign w:val="center"/>
          </w:tcPr>
          <w:p w:rsidR="00B53520" w:rsidRPr="00E07773" w:rsidRDefault="00B53520" w:rsidP="00B53520">
            <w:pPr>
              <w:pStyle w:val="TPOOdstavec"/>
              <w:spacing w:after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07773">
              <w:rPr>
                <w:rFonts w:ascii="Arial Narrow" w:hAnsi="Arial Narrow"/>
                <w:sz w:val="22"/>
                <w:szCs w:val="22"/>
              </w:rPr>
              <w:t>Instalovaný topný výkon (kW)</w:t>
            </w:r>
          </w:p>
        </w:tc>
        <w:tc>
          <w:tcPr>
            <w:tcW w:w="68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53520" w:rsidRPr="00E07773" w:rsidRDefault="00B53520" w:rsidP="00B53520">
            <w:pPr>
              <w:pStyle w:val="TPOOdstavec"/>
              <w:spacing w:after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07773">
              <w:rPr>
                <w:rFonts w:ascii="Arial Narrow" w:hAnsi="Arial Narrow"/>
                <w:sz w:val="22"/>
                <w:szCs w:val="22"/>
              </w:rPr>
              <w:t>Potřeba el. energie (kW)</w:t>
            </w:r>
          </w:p>
        </w:tc>
      </w:tr>
      <w:tr w:rsidR="00B53520" w:rsidTr="00B53520">
        <w:trPr>
          <w:trHeight w:hRule="exact" w:val="397"/>
        </w:trPr>
        <w:tc>
          <w:tcPr>
            <w:tcW w:w="255" w:type="pct"/>
            <w:tcBorders>
              <w:left w:val="single" w:sz="12" w:space="0" w:color="auto"/>
            </w:tcBorders>
            <w:vAlign w:val="center"/>
          </w:tcPr>
          <w:p w:rsidR="00B53520" w:rsidRPr="00E07773" w:rsidRDefault="00B53520" w:rsidP="00B53520">
            <w:pPr>
              <w:spacing w:line="240" w:lineRule="auto"/>
              <w:jc w:val="center"/>
            </w:pPr>
            <w:r w:rsidRPr="00E07773">
              <w:t>1.</w:t>
            </w:r>
          </w:p>
        </w:tc>
        <w:tc>
          <w:tcPr>
            <w:tcW w:w="739" w:type="pct"/>
            <w:vAlign w:val="center"/>
          </w:tcPr>
          <w:p w:rsidR="00B53520" w:rsidRPr="00E07773" w:rsidRDefault="00B53520" w:rsidP="00B53520">
            <w:pPr>
              <w:spacing w:line="240" w:lineRule="auto"/>
              <w:jc w:val="center"/>
            </w:pPr>
            <w:r w:rsidRPr="00E07773">
              <w:t>KJ-1</w:t>
            </w:r>
          </w:p>
        </w:tc>
        <w:tc>
          <w:tcPr>
            <w:tcW w:w="2087" w:type="pct"/>
            <w:vAlign w:val="center"/>
          </w:tcPr>
          <w:p w:rsidR="00B53520" w:rsidRPr="00E07773" w:rsidRDefault="00B53520" w:rsidP="00C840BF">
            <w:pPr>
              <w:spacing w:line="240" w:lineRule="auto"/>
              <w:jc w:val="left"/>
            </w:pPr>
            <w:r w:rsidRPr="00E07773">
              <w:t xml:space="preserve">Kondenzační jednotka </w:t>
            </w:r>
          </w:p>
        </w:tc>
        <w:tc>
          <w:tcPr>
            <w:tcW w:w="640" w:type="pct"/>
            <w:vAlign w:val="center"/>
          </w:tcPr>
          <w:p w:rsidR="00B53520" w:rsidRPr="00E07773" w:rsidRDefault="00C840BF" w:rsidP="00C840BF">
            <w:pPr>
              <w:spacing w:line="240" w:lineRule="auto"/>
              <w:jc w:val="center"/>
            </w:pPr>
            <w:r>
              <w:t>2,5</w:t>
            </w:r>
          </w:p>
        </w:tc>
        <w:tc>
          <w:tcPr>
            <w:tcW w:w="594" w:type="pct"/>
            <w:vAlign w:val="center"/>
          </w:tcPr>
          <w:p w:rsidR="00B53520" w:rsidRPr="00E07773" w:rsidRDefault="00C840BF" w:rsidP="00C840BF">
            <w:pPr>
              <w:spacing w:line="240" w:lineRule="auto"/>
              <w:jc w:val="center"/>
            </w:pPr>
            <w:r>
              <w:t>3,2</w:t>
            </w:r>
          </w:p>
        </w:tc>
        <w:tc>
          <w:tcPr>
            <w:tcW w:w="685" w:type="pct"/>
            <w:tcBorders>
              <w:right w:val="single" w:sz="12" w:space="0" w:color="auto"/>
            </w:tcBorders>
            <w:vAlign w:val="center"/>
          </w:tcPr>
          <w:p w:rsidR="00B53520" w:rsidRPr="00E07773" w:rsidRDefault="00C840BF" w:rsidP="00C840BF">
            <w:pPr>
              <w:spacing w:line="240" w:lineRule="auto"/>
              <w:jc w:val="center"/>
            </w:pPr>
            <w:r>
              <w:t>0,71</w:t>
            </w:r>
          </w:p>
        </w:tc>
      </w:tr>
      <w:tr w:rsidR="00B53520" w:rsidTr="00B53520">
        <w:trPr>
          <w:trHeight w:hRule="exact" w:val="397"/>
        </w:trPr>
        <w:tc>
          <w:tcPr>
            <w:tcW w:w="255" w:type="pct"/>
            <w:tcBorders>
              <w:left w:val="single" w:sz="12" w:space="0" w:color="auto"/>
            </w:tcBorders>
            <w:vAlign w:val="center"/>
          </w:tcPr>
          <w:p w:rsidR="00B53520" w:rsidRPr="00E07773" w:rsidRDefault="00B53520" w:rsidP="00B53520">
            <w:pPr>
              <w:spacing w:line="240" w:lineRule="auto"/>
              <w:jc w:val="center"/>
            </w:pPr>
            <w:r w:rsidRPr="00E07773">
              <w:t>2.</w:t>
            </w:r>
          </w:p>
        </w:tc>
        <w:tc>
          <w:tcPr>
            <w:tcW w:w="739" w:type="pct"/>
            <w:vAlign w:val="center"/>
          </w:tcPr>
          <w:p w:rsidR="00B53520" w:rsidRPr="00E07773" w:rsidRDefault="00C840BF" w:rsidP="00C840BF">
            <w:pPr>
              <w:spacing w:line="240" w:lineRule="auto"/>
              <w:jc w:val="center"/>
            </w:pPr>
            <w:r>
              <w:t>V</w:t>
            </w:r>
            <w:r w:rsidR="00B53520" w:rsidRPr="00E07773">
              <w:t>J-</w:t>
            </w:r>
            <w:r>
              <w:t>1</w:t>
            </w:r>
          </w:p>
        </w:tc>
        <w:tc>
          <w:tcPr>
            <w:tcW w:w="2087" w:type="pct"/>
            <w:vAlign w:val="center"/>
          </w:tcPr>
          <w:p w:rsidR="00B53520" w:rsidRPr="00E07773" w:rsidRDefault="00C840BF" w:rsidP="00C840BF">
            <w:pPr>
              <w:spacing w:line="240" w:lineRule="auto"/>
              <w:jc w:val="left"/>
            </w:pPr>
            <w:r>
              <w:t xml:space="preserve">Výparníková jednotka v </w:t>
            </w:r>
            <w:proofErr w:type="spellStart"/>
            <w:r>
              <w:t>baterkárně</w:t>
            </w:r>
            <w:proofErr w:type="spellEnd"/>
          </w:p>
        </w:tc>
        <w:tc>
          <w:tcPr>
            <w:tcW w:w="640" w:type="pct"/>
            <w:vAlign w:val="center"/>
          </w:tcPr>
          <w:p w:rsidR="00B53520" w:rsidRPr="00E07773" w:rsidRDefault="00C840BF" w:rsidP="00B53520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594" w:type="pct"/>
            <w:vAlign w:val="center"/>
          </w:tcPr>
          <w:p w:rsidR="00B53520" w:rsidRPr="00E07773" w:rsidRDefault="00C840BF" w:rsidP="00B53520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685" w:type="pct"/>
            <w:tcBorders>
              <w:right w:val="single" w:sz="12" w:space="0" w:color="auto"/>
            </w:tcBorders>
            <w:vAlign w:val="center"/>
          </w:tcPr>
          <w:p w:rsidR="00B53520" w:rsidRPr="00E07773" w:rsidRDefault="00C840BF" w:rsidP="00B53520">
            <w:pPr>
              <w:spacing w:line="240" w:lineRule="auto"/>
              <w:jc w:val="center"/>
            </w:pPr>
            <w:r>
              <w:t>-</w:t>
            </w:r>
          </w:p>
        </w:tc>
      </w:tr>
      <w:tr w:rsidR="00B53520" w:rsidTr="00B53520">
        <w:trPr>
          <w:trHeight w:hRule="exact" w:val="397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3520" w:rsidRPr="00E07773" w:rsidRDefault="00B53520" w:rsidP="00B53520">
            <w:pPr>
              <w:pStyle w:val="TPOOdstavec"/>
              <w:spacing w:after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53520" w:rsidRPr="00E07773" w:rsidRDefault="00B53520" w:rsidP="00B53520">
            <w:pPr>
              <w:pStyle w:val="TPOOdstavec"/>
              <w:spacing w:after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07773">
              <w:rPr>
                <w:rFonts w:ascii="Arial Narrow" w:hAnsi="Arial Narrow"/>
                <w:b/>
                <w:sz w:val="22"/>
                <w:szCs w:val="22"/>
              </w:rPr>
              <w:t>Celkem</w:t>
            </w:r>
          </w:p>
        </w:tc>
        <w:tc>
          <w:tcPr>
            <w:tcW w:w="208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53520" w:rsidRPr="00E07773" w:rsidRDefault="00B53520" w:rsidP="00B53520">
            <w:pPr>
              <w:pStyle w:val="TPOOdstavec"/>
              <w:spacing w:after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53520" w:rsidRPr="00E07773" w:rsidRDefault="00C840BF" w:rsidP="00C840BF">
            <w:pPr>
              <w:pStyle w:val="TPOOdstavec"/>
              <w:spacing w:after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B53520">
              <w:rPr>
                <w:rFonts w:ascii="Arial Narrow" w:hAnsi="Arial Narrow"/>
                <w:b/>
                <w:sz w:val="22"/>
                <w:szCs w:val="22"/>
              </w:rPr>
              <w:t>,</w:t>
            </w: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59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53520" w:rsidRPr="00E07773" w:rsidRDefault="00C840BF" w:rsidP="00C840BF">
            <w:pPr>
              <w:pStyle w:val="TPOOdstavec"/>
              <w:spacing w:after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="00B53520">
              <w:rPr>
                <w:rFonts w:ascii="Arial Narrow" w:hAnsi="Arial Narrow"/>
                <w:b/>
                <w:sz w:val="22"/>
                <w:szCs w:val="22"/>
              </w:rPr>
              <w:t>,</w:t>
            </w: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68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520" w:rsidRPr="00E07773" w:rsidRDefault="00C840BF" w:rsidP="00C840BF">
            <w:pPr>
              <w:pStyle w:val="TPOOdstavec"/>
              <w:spacing w:after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</w:t>
            </w:r>
            <w:r w:rsidR="00B53520" w:rsidRPr="00E07773">
              <w:rPr>
                <w:rFonts w:ascii="Arial Narrow" w:hAnsi="Arial Narrow"/>
                <w:b/>
                <w:sz w:val="22"/>
                <w:szCs w:val="22"/>
              </w:rPr>
              <w:t>,</w:t>
            </w:r>
            <w:r>
              <w:rPr>
                <w:rFonts w:ascii="Arial Narrow" w:hAnsi="Arial Narrow"/>
                <w:b/>
                <w:sz w:val="22"/>
                <w:szCs w:val="22"/>
              </w:rPr>
              <w:t>71</w:t>
            </w:r>
          </w:p>
        </w:tc>
      </w:tr>
    </w:tbl>
    <w:p w:rsidR="00B53520" w:rsidRDefault="00B53520" w:rsidP="00B53520">
      <w:pPr>
        <w:rPr>
          <w:rFonts w:eastAsia="Calibri" w:cs="Times New Roman"/>
        </w:rPr>
      </w:pPr>
      <w:r>
        <w:rPr>
          <w:rFonts w:eastAsia="Calibri" w:cs="Times New Roman"/>
        </w:rPr>
        <w:t>Legenda: KJ – kondenzační klimatizační jednotka,   VJ – výparníková klimatizační jednotka</w:t>
      </w:r>
    </w:p>
    <w:p w:rsidR="00B53520" w:rsidRDefault="00B53520" w:rsidP="00166EA7">
      <w:pPr>
        <w:rPr>
          <w:rFonts w:eastAsia="Calibri" w:cs="Times New Roman"/>
        </w:rPr>
      </w:pPr>
    </w:p>
    <w:p w:rsidR="00C840BF" w:rsidRPr="00166EA7" w:rsidRDefault="00C840BF" w:rsidP="00166EA7">
      <w:pPr>
        <w:rPr>
          <w:rFonts w:eastAsia="Calibri" w:cs="Times New Roman"/>
        </w:rPr>
      </w:pPr>
    </w:p>
    <w:p w:rsidR="00107EA9" w:rsidRPr="001C02D1" w:rsidRDefault="00107EA9" w:rsidP="00107EA9">
      <w:pPr>
        <w:pStyle w:val="Nadpis1"/>
      </w:pPr>
      <w:bookmarkStart w:id="35" w:name="_Toc3477279"/>
      <w:r>
        <w:t>PROTIPOŽÁRNÍ OCHRANA</w:t>
      </w:r>
      <w:bookmarkEnd w:id="35"/>
    </w:p>
    <w:p w:rsidR="00C840BF" w:rsidRPr="009F7359" w:rsidRDefault="00810BFF" w:rsidP="00C840BF">
      <w:pPr>
        <w:rPr>
          <w:rFonts w:eastAsia="Calibri" w:cs="Times New Roman"/>
        </w:rPr>
      </w:pPr>
      <w:r w:rsidRPr="00703D47">
        <w:t>Rozdělení objektu na jednotlivé požární úseky je dáno projektem požárně bezpečnostního řešení stavby.</w:t>
      </w:r>
      <w:r>
        <w:t xml:space="preserve"> </w:t>
      </w:r>
      <w:r w:rsidR="005865E9">
        <w:t xml:space="preserve">Jelikož prostor stadionu </w:t>
      </w:r>
      <w:r w:rsidR="00C840BF">
        <w:t xml:space="preserve">(hlediště s ledovou plochou) </w:t>
      </w:r>
      <w:r w:rsidR="005865E9">
        <w:t>je jedním požárním úsekem, n</w:t>
      </w:r>
      <w:r w:rsidR="00D37735">
        <w:rPr>
          <w:rFonts w:eastAsia="Calibri" w:cs="Times New Roman"/>
        </w:rPr>
        <w:t>e</w:t>
      </w:r>
      <w:r w:rsidR="005865E9">
        <w:rPr>
          <w:rFonts w:eastAsia="Calibri" w:cs="Times New Roman"/>
        </w:rPr>
        <w:t>jsou</w:t>
      </w:r>
      <w:r w:rsidR="00D37735">
        <w:rPr>
          <w:rFonts w:eastAsia="Calibri" w:cs="Times New Roman"/>
        </w:rPr>
        <w:t xml:space="preserve"> potřeba </w:t>
      </w:r>
      <w:r w:rsidR="00C840BF">
        <w:rPr>
          <w:rFonts w:eastAsia="Calibri" w:cs="Times New Roman"/>
        </w:rPr>
        <w:t xml:space="preserve">na vzduchotechnických potrubích </w:t>
      </w:r>
      <w:r w:rsidR="00D37735">
        <w:rPr>
          <w:rFonts w:eastAsia="Calibri" w:cs="Times New Roman"/>
        </w:rPr>
        <w:t xml:space="preserve">dělat žádná protipožární opatření. </w:t>
      </w:r>
      <w:r w:rsidR="00C840BF">
        <w:rPr>
          <w:rFonts w:eastAsia="Calibri" w:cs="Times New Roman"/>
        </w:rPr>
        <w:t>Klimatizační potrubí jsou při průchodu přes požárně dělící konstrukci utěsněna požárními ucpávkami.</w:t>
      </w:r>
    </w:p>
    <w:p w:rsidR="00441B47" w:rsidRDefault="00441B47" w:rsidP="00166EA7">
      <w:pPr>
        <w:rPr>
          <w:rFonts w:eastAsia="Calibri" w:cs="Times New Roman"/>
        </w:rPr>
      </w:pPr>
    </w:p>
    <w:p w:rsidR="00C840BF" w:rsidRDefault="00C840BF" w:rsidP="00166EA7">
      <w:pPr>
        <w:rPr>
          <w:rFonts w:eastAsia="Calibri" w:cs="Times New Roman"/>
        </w:rPr>
      </w:pPr>
    </w:p>
    <w:p w:rsidR="009B0862" w:rsidRPr="001C02D1" w:rsidRDefault="009B0862" w:rsidP="009B0862">
      <w:pPr>
        <w:pStyle w:val="Nadpis1"/>
      </w:pPr>
      <w:bookmarkStart w:id="36" w:name="_Toc3477280"/>
      <w:r>
        <w:t>požadavky na navazující profese</w:t>
      </w:r>
      <w:bookmarkEnd w:id="36"/>
    </w:p>
    <w:p w:rsidR="009B0862" w:rsidRPr="00CA2740" w:rsidRDefault="009B0862" w:rsidP="009B0862">
      <w:pPr>
        <w:pStyle w:val="Nadpis2"/>
        <w:ind w:left="454" w:hanging="454"/>
        <w:rPr>
          <w:rFonts w:eastAsia="Times New Roman" w:cs="Times New Roman"/>
        </w:rPr>
      </w:pPr>
      <w:bookmarkStart w:id="37" w:name="_Toc3477281"/>
      <w:r>
        <w:rPr>
          <w:rFonts w:eastAsia="Times New Roman" w:cs="Times New Roman"/>
        </w:rPr>
        <w:t>Stavba</w:t>
      </w:r>
      <w:bookmarkEnd w:id="37"/>
    </w:p>
    <w:p w:rsidR="008F6ECB" w:rsidRPr="008F6ECB" w:rsidRDefault="008F6ECB" w:rsidP="008F6ECB">
      <w:pPr>
        <w:rPr>
          <w:rFonts w:eastAsia="Calibri" w:cs="Times New Roman"/>
        </w:rPr>
      </w:pPr>
      <w:r w:rsidRPr="008F6ECB">
        <w:rPr>
          <w:rFonts w:eastAsia="Calibri" w:cs="Times New Roman"/>
        </w:rPr>
        <w:t>V rámci projektu stavebních profesí je nutno zajistit provedení veškerých prostupů přes stavební konstrukce (včetně doizolování)</w:t>
      </w:r>
      <w:r w:rsidR="005865E9">
        <w:rPr>
          <w:rFonts w:eastAsia="Calibri" w:cs="Times New Roman"/>
        </w:rPr>
        <w:t xml:space="preserve"> a</w:t>
      </w:r>
      <w:r w:rsidRPr="008F6ECB">
        <w:rPr>
          <w:rFonts w:eastAsia="Calibri" w:cs="Times New Roman"/>
        </w:rPr>
        <w:t xml:space="preserve"> </w:t>
      </w:r>
      <w:r w:rsidR="00441B47">
        <w:rPr>
          <w:rFonts w:eastAsia="Calibri" w:cs="Times New Roman"/>
        </w:rPr>
        <w:t>přípravu ocelov</w:t>
      </w:r>
      <w:r w:rsidR="005865E9">
        <w:rPr>
          <w:rFonts w:eastAsia="Calibri" w:cs="Times New Roman"/>
        </w:rPr>
        <w:t xml:space="preserve">é konstrukce na střeše přístavku pro osazení </w:t>
      </w:r>
      <w:proofErr w:type="spellStart"/>
      <w:r w:rsidR="005865E9">
        <w:rPr>
          <w:rFonts w:eastAsia="Calibri" w:cs="Times New Roman"/>
        </w:rPr>
        <w:t>odvlhčovací</w:t>
      </w:r>
      <w:proofErr w:type="spellEnd"/>
      <w:r w:rsidR="005865E9">
        <w:rPr>
          <w:rFonts w:eastAsia="Calibri" w:cs="Times New Roman"/>
        </w:rPr>
        <w:t xml:space="preserve"> jednotky</w:t>
      </w:r>
      <w:r w:rsidRPr="008F6ECB">
        <w:rPr>
          <w:rFonts w:eastAsia="Calibri" w:cs="Times New Roman"/>
        </w:rPr>
        <w:t xml:space="preserve">. </w:t>
      </w:r>
    </w:p>
    <w:p w:rsidR="00107EA9" w:rsidRPr="00D37735" w:rsidRDefault="00107EA9" w:rsidP="00D37735">
      <w:pPr>
        <w:pStyle w:val="TPOOdstavec"/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8F6ECB" w:rsidRPr="00CA2740" w:rsidRDefault="008F6ECB" w:rsidP="008F6ECB">
      <w:pPr>
        <w:pStyle w:val="Nadpis2"/>
        <w:ind w:left="454" w:hanging="454"/>
        <w:rPr>
          <w:rFonts w:eastAsia="Times New Roman" w:cs="Times New Roman"/>
        </w:rPr>
      </w:pPr>
      <w:bookmarkStart w:id="38" w:name="_Toc3477282"/>
      <w:r>
        <w:rPr>
          <w:rFonts w:eastAsia="Times New Roman" w:cs="Times New Roman"/>
        </w:rPr>
        <w:t>Elektroinstalace</w:t>
      </w:r>
      <w:bookmarkEnd w:id="38"/>
    </w:p>
    <w:p w:rsidR="00441B47" w:rsidRPr="00441B47" w:rsidRDefault="008F6ECB" w:rsidP="00441B47">
      <w:pPr>
        <w:rPr>
          <w:rFonts w:eastAsia="Calibri" w:cs="Times New Roman"/>
        </w:rPr>
      </w:pPr>
      <w:r w:rsidRPr="008F6ECB">
        <w:rPr>
          <w:rFonts w:eastAsia="Calibri" w:cs="Times New Roman"/>
        </w:rPr>
        <w:t xml:space="preserve">V rámci projektu </w:t>
      </w:r>
      <w:r w:rsidR="00D37735">
        <w:rPr>
          <w:rFonts w:eastAsia="Calibri" w:cs="Times New Roman"/>
        </w:rPr>
        <w:t>elektroinstalace</w:t>
      </w:r>
      <w:r w:rsidRPr="008F6ECB">
        <w:rPr>
          <w:rFonts w:eastAsia="Calibri" w:cs="Times New Roman"/>
        </w:rPr>
        <w:t xml:space="preserve"> je nutno zajistit přívod elektrické energie pro v</w:t>
      </w:r>
      <w:r w:rsidR="00D37735">
        <w:rPr>
          <w:rFonts w:eastAsia="Calibri" w:cs="Times New Roman"/>
        </w:rPr>
        <w:t>entilátor</w:t>
      </w:r>
      <w:r w:rsidR="005865E9">
        <w:rPr>
          <w:rFonts w:eastAsia="Calibri" w:cs="Times New Roman"/>
        </w:rPr>
        <w:t>y</w:t>
      </w:r>
      <w:r w:rsidR="00D37735">
        <w:rPr>
          <w:rFonts w:eastAsia="Calibri" w:cs="Times New Roman"/>
        </w:rPr>
        <w:t xml:space="preserve"> i </w:t>
      </w:r>
      <w:r w:rsidR="005865E9">
        <w:rPr>
          <w:rFonts w:eastAsia="Calibri" w:cs="Times New Roman"/>
        </w:rPr>
        <w:t xml:space="preserve">ohřívač </w:t>
      </w:r>
      <w:proofErr w:type="spellStart"/>
      <w:r w:rsidR="005865E9">
        <w:rPr>
          <w:rFonts w:eastAsia="Calibri" w:cs="Times New Roman"/>
        </w:rPr>
        <w:t>odvlhčovací</w:t>
      </w:r>
      <w:proofErr w:type="spellEnd"/>
      <w:r w:rsidR="005865E9">
        <w:rPr>
          <w:rFonts w:eastAsia="Calibri" w:cs="Times New Roman"/>
        </w:rPr>
        <w:t xml:space="preserve"> jednotky</w:t>
      </w:r>
      <w:r w:rsidR="00C840BF">
        <w:rPr>
          <w:rFonts w:eastAsia="Calibri" w:cs="Times New Roman"/>
        </w:rPr>
        <w:t xml:space="preserve"> a pro kondenzační klimatizační jednotku</w:t>
      </w:r>
      <w:r w:rsidR="00441B47" w:rsidRPr="00441B47">
        <w:rPr>
          <w:rFonts w:eastAsia="Calibri" w:cs="Times New Roman"/>
        </w:rPr>
        <w:t xml:space="preserve">. </w:t>
      </w:r>
    </w:p>
    <w:p w:rsidR="005865E9" w:rsidRDefault="005865E9" w:rsidP="005865E9">
      <w:pPr>
        <w:rPr>
          <w:rFonts w:eastAsia="Calibri" w:cs="Times New Roman"/>
        </w:rPr>
      </w:pPr>
    </w:p>
    <w:p w:rsidR="00C840BF" w:rsidRPr="005865E9" w:rsidRDefault="00C840BF" w:rsidP="005865E9">
      <w:pPr>
        <w:rPr>
          <w:rFonts w:eastAsia="Calibri" w:cs="Times New Roman"/>
        </w:rPr>
      </w:pPr>
    </w:p>
    <w:p w:rsidR="008F6ECB" w:rsidRPr="001C02D1" w:rsidRDefault="008F6ECB" w:rsidP="008F6ECB">
      <w:pPr>
        <w:pStyle w:val="Nadpis1"/>
      </w:pPr>
      <w:bookmarkStart w:id="39" w:name="_Toc3477283"/>
      <w:r>
        <w:t>MONTÁŽNÍ PRÁCE</w:t>
      </w:r>
      <w:bookmarkEnd w:id="39"/>
    </w:p>
    <w:p w:rsidR="00C82B5D" w:rsidRDefault="00C82B5D" w:rsidP="00C82B5D">
      <w:pPr>
        <w:rPr>
          <w:rFonts w:eastAsia="Calibri" w:cs="Times New Roman"/>
        </w:rPr>
      </w:pPr>
      <w:r w:rsidRPr="00C82B5D">
        <w:rPr>
          <w:rFonts w:eastAsia="Calibri" w:cs="Times New Roman"/>
        </w:rPr>
        <w:t xml:space="preserve">Montáž vzduchotechniky </w:t>
      </w:r>
      <w:r w:rsidR="00C840BF">
        <w:rPr>
          <w:rFonts w:eastAsia="Calibri" w:cs="Times New Roman"/>
        </w:rPr>
        <w:t xml:space="preserve">a klimatizace </w:t>
      </w:r>
      <w:r w:rsidRPr="00C82B5D">
        <w:rPr>
          <w:rFonts w:eastAsia="Calibri" w:cs="Times New Roman"/>
        </w:rPr>
        <w:t>musí provádět odborná firma mající s montáží praktické zkušenosti. Při montáži je nutno dodržovat podrobné pokyny pro montáž jednotlivých strojů a elementů přiložených k dodávce nebo uvedených v jednotlivých normách.</w:t>
      </w:r>
      <w:r w:rsidR="00441B47">
        <w:rPr>
          <w:rFonts w:eastAsia="Calibri" w:cs="Times New Roman"/>
        </w:rPr>
        <w:t xml:space="preserve"> </w:t>
      </w:r>
      <w:r w:rsidRPr="00C82B5D">
        <w:rPr>
          <w:rFonts w:eastAsia="Calibri" w:cs="Times New Roman"/>
        </w:rPr>
        <w:t>Závěsy a podpěry vzduchotechnických jednotek a potrubí budou zhotoveny při montáži z dodaného materiálu. Přesné umístění jednotlivých závěsů určí vedoucí montér spolu se stavebním technikem a technologem v rozteči takových, aby bylo zajištěno odpovídající uchycení potrubí. Vzduchovody na závěsech, podpěrách či konzolách budou podloženy pryží.</w:t>
      </w:r>
      <w:r w:rsidR="00FE3E59">
        <w:rPr>
          <w:rFonts w:eastAsia="Calibri" w:cs="Times New Roman"/>
        </w:rPr>
        <w:t xml:space="preserve"> </w:t>
      </w:r>
      <w:r w:rsidRPr="00C82B5D">
        <w:rPr>
          <w:rFonts w:eastAsia="Calibri" w:cs="Times New Roman"/>
        </w:rPr>
        <w:t>Spoje vzduchovodů musí být při montáži vodivě spojeny pro ochranu před nebezpečným dotykovým napětím. Pro vodivé spojení slouží minimálně dvě vějířové podložky, vložené pod hlavu kadmiovaných šroubů a matic.</w:t>
      </w:r>
      <w:r w:rsidR="00441B47">
        <w:rPr>
          <w:rFonts w:eastAsia="Calibri" w:cs="Times New Roman"/>
        </w:rPr>
        <w:t xml:space="preserve"> </w:t>
      </w:r>
      <w:r w:rsidRPr="00C82B5D">
        <w:rPr>
          <w:rFonts w:eastAsia="Calibri" w:cs="Times New Roman"/>
        </w:rPr>
        <w:t>Tlumící vložky a pružné izolátory budou překlenuty pružným spojením. Vzduchovody při průchodu zdmi musí být obaleny izolací, aby bylo zabráněno šíření vibrací.</w:t>
      </w:r>
    </w:p>
    <w:p w:rsidR="00D37735" w:rsidRDefault="00D37735" w:rsidP="00D37735">
      <w:pPr>
        <w:pStyle w:val="TPOOdstavec"/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C840BF" w:rsidRPr="00D37735" w:rsidRDefault="00C840BF" w:rsidP="00D37735">
      <w:pPr>
        <w:pStyle w:val="TPOOdstavec"/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C82B5D" w:rsidRPr="001C02D1" w:rsidRDefault="00C82B5D" w:rsidP="00C82B5D">
      <w:pPr>
        <w:pStyle w:val="Nadpis1"/>
      </w:pPr>
      <w:bookmarkStart w:id="40" w:name="_Toc3477284"/>
      <w:r>
        <w:lastRenderedPageBreak/>
        <w:t>PÉČE O ŽIVOTNÍ A PRACOVNÍ PROSTŘEDÍ</w:t>
      </w:r>
      <w:bookmarkEnd w:id="40"/>
    </w:p>
    <w:p w:rsidR="004B7F16" w:rsidRDefault="004B7F16" w:rsidP="004B7F16">
      <w:pPr>
        <w:rPr>
          <w:rFonts w:eastAsia="Calibri" w:cs="Times New Roman"/>
        </w:rPr>
      </w:pPr>
      <w:r w:rsidRPr="004B7F16">
        <w:rPr>
          <w:rFonts w:eastAsia="Calibri" w:cs="Times New Roman"/>
        </w:rPr>
        <w:t>Veškeré montážní práce je nutno provádět v souladu s platnými technologickými předpisy, bezpečnostními předpisy a ustanovením ČSN. Již při zpracování předvýrobní přípravy je nutno vytvářet podmínky k zajištění bezpečnosti a ochrany životního a pracovního prostředí. S veškerým odpadem vzniklým při realizaci stavby i</w:t>
      </w:r>
      <w:r w:rsidR="00441B47">
        <w:rPr>
          <w:rFonts w:eastAsia="Calibri" w:cs="Times New Roman"/>
        </w:rPr>
        <w:t> </w:t>
      </w:r>
      <w:r w:rsidRPr="004B7F16">
        <w:rPr>
          <w:rFonts w:eastAsia="Calibri" w:cs="Times New Roman"/>
        </w:rPr>
        <w:t xml:space="preserve">době užívání stavby je nutné nakládat dle platné české legislativy. </w:t>
      </w:r>
    </w:p>
    <w:p w:rsidR="00D37735" w:rsidRDefault="00D37735" w:rsidP="00D37735">
      <w:pPr>
        <w:pStyle w:val="TPOOdstavec"/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C840BF" w:rsidRPr="00D37735" w:rsidRDefault="00C840BF" w:rsidP="00D37735">
      <w:pPr>
        <w:pStyle w:val="TPOOdstavec"/>
        <w:spacing w:after="0"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4B7F16" w:rsidRPr="001C02D1" w:rsidRDefault="004B7F16" w:rsidP="004B7F16">
      <w:pPr>
        <w:pStyle w:val="Nadpis1"/>
      </w:pPr>
      <w:bookmarkStart w:id="41" w:name="_Toc3477285"/>
      <w:r>
        <w:t>BEZPEČNOST A OCHRANA ZDRAVÍ PŘI PRÁCI</w:t>
      </w:r>
      <w:bookmarkEnd w:id="41"/>
    </w:p>
    <w:p w:rsidR="0048111F" w:rsidRPr="00C01BF9" w:rsidRDefault="004B7F16" w:rsidP="00C01BF9">
      <w:pPr>
        <w:rPr>
          <w:rFonts w:eastAsia="Calibri" w:cs="Times New Roman"/>
        </w:rPr>
      </w:pPr>
      <w:r w:rsidRPr="004B7F16">
        <w:rPr>
          <w:rFonts w:eastAsia="Calibri" w:cs="Times New Roman"/>
        </w:rPr>
        <w:t>Veškeré montážní práce je nutno provádět v souladu s platnými technologickými předpisy, bezpečnostními předpisy a ustanovením ČSN. Montáž, údržbu a opravy může provádět jen odborná firma. Při provádění prací je nutno dodržet platné předpisy zákon 309/200</w:t>
      </w:r>
      <w:r w:rsidR="00441B47">
        <w:rPr>
          <w:rFonts w:eastAsia="Calibri" w:cs="Times New Roman"/>
        </w:rPr>
        <w:t>6</w:t>
      </w:r>
      <w:r w:rsidRPr="004B7F16">
        <w:rPr>
          <w:rFonts w:eastAsia="Calibri" w:cs="Times New Roman"/>
        </w:rPr>
        <w:t xml:space="preserve"> Sb. a prováděcí vyhlášku 591/2006 Sb. o bližších minimálních požadavcích na bezpečnost a ochranu zdraví při práci na staveništích, vč. příslušných norem ČSN a ostatní předpisy, platné pro bezpečnost práce ve stavebnictví. Prováděním prací smí být pověřováni jen pracovníci, kteří jsou pro dané práce vyučeni a zaškoleni. Vzduchotechnická zařízení smí obsluhovat pouze pověření pracovníci, kteří byli v tomto oboru zaškoleni a budou pravidelně kontrolováni. Montáž zařízení je nutno provádět v souladu s</w:t>
      </w:r>
      <w:r w:rsidR="00441B47">
        <w:rPr>
          <w:rFonts w:eastAsia="Calibri" w:cs="Times New Roman"/>
        </w:rPr>
        <w:t> </w:t>
      </w:r>
      <w:r w:rsidRPr="004B7F16">
        <w:rPr>
          <w:rFonts w:eastAsia="Calibri" w:cs="Times New Roman"/>
        </w:rPr>
        <w:t>ČSN 06 0310.</w:t>
      </w:r>
    </w:p>
    <w:p w:rsidR="00C01BF9" w:rsidRDefault="00C01BF9" w:rsidP="00C01BF9">
      <w:pPr>
        <w:rPr>
          <w:rFonts w:eastAsia="Calibri" w:cs="Times New Roman"/>
        </w:rPr>
      </w:pPr>
    </w:p>
    <w:p w:rsidR="00C01BF9" w:rsidRPr="00C01BF9" w:rsidRDefault="00C01BF9" w:rsidP="00C01BF9">
      <w:pPr>
        <w:rPr>
          <w:rFonts w:eastAsia="Calibri" w:cs="Times New Roman"/>
        </w:rPr>
      </w:pPr>
    </w:p>
    <w:sectPr w:rsidR="00C01BF9" w:rsidRPr="00C01BF9" w:rsidSect="007D7B97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013" w:rsidRPr="00635038" w:rsidRDefault="00D87013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D87013" w:rsidRPr="00635038" w:rsidRDefault="00D87013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520" w:rsidRDefault="00B53520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B53520" w:rsidRPr="00725B13" w:rsidRDefault="00B53520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B53520" w:rsidRPr="00F46A73" w:rsidRDefault="00847B91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45"/>
              </w:rPr>
              <w:id w:val="3265689"/>
              <w:lock w:val="sdtLocked"/>
              <w:placeholder>
                <w:docPart w:val="EA9A0EA380014D4696260FA9B1D7609F"/>
              </w:placeholder>
              <w:text/>
            </w:sdtPr>
            <w:sdtEndPr>
              <w:rPr>
                <w:spacing w:val="33"/>
              </w:rPr>
            </w:sdtEndPr>
            <w:sdtContent>
              <w:r w:rsidR="00AF584A" w:rsidRPr="001963C6">
                <w:rPr>
                  <w:spacing w:val="45"/>
                </w:rPr>
                <w:t>875-32485-104-0</w:t>
              </w:r>
              <w:r w:rsidR="00AF584A" w:rsidRPr="001963C6">
                <w:rPr>
                  <w:spacing w:val="-9"/>
                </w:rPr>
                <w:t>1</w:t>
              </w:r>
            </w:sdtContent>
          </w:sdt>
        </w:fldSimple>
        <w:r w:rsidR="00B53520">
          <w:tab/>
        </w:r>
        <w:r w:rsidR="00B53520">
          <w:tab/>
        </w:r>
        <w:fldSimple w:instr=" PAGE   \* MERGEFORMAT ">
          <w:r w:rsidR="00E13198">
            <w:rPr>
              <w:noProof/>
            </w:rPr>
            <w:t>7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B53520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B53520" w:rsidRPr="004D66C7" w:rsidRDefault="00B53520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B53520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B53520" w:rsidRPr="00F46A73" w:rsidRDefault="00B53520" w:rsidP="00883C8C">
          <w:pPr>
            <w:pStyle w:val="Bezmezer"/>
            <w:jc w:val="center"/>
            <w:rPr>
              <w:sz w:val="14"/>
            </w:rPr>
          </w:pPr>
          <w:proofErr w:type="spellStart"/>
          <w:r w:rsidRPr="004D66C7">
            <w:rPr>
              <w:spacing w:val="8"/>
              <w:sz w:val="14"/>
            </w:rPr>
            <w:t>This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documentation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intellectual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property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of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company</w:t>
          </w:r>
          <w:proofErr w:type="spellEnd"/>
          <w:r w:rsidRPr="004D66C7">
            <w:rPr>
              <w:spacing w:val="8"/>
              <w:sz w:val="14"/>
            </w:rPr>
            <w:t xml:space="preserve"> Technoprojekt, a.s. </w:t>
          </w:r>
          <w:proofErr w:type="spellStart"/>
          <w:r w:rsidRPr="004D66C7">
            <w:rPr>
              <w:spacing w:val="8"/>
              <w:sz w:val="14"/>
            </w:rPr>
            <w:t>and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must</w:t>
          </w:r>
          <w:proofErr w:type="spellEnd"/>
          <w:r w:rsidRPr="004D66C7">
            <w:rPr>
              <w:spacing w:val="8"/>
              <w:sz w:val="14"/>
            </w:rPr>
            <w:t xml:space="preserve"> not </w:t>
          </w:r>
          <w:proofErr w:type="spellStart"/>
          <w:r w:rsidRPr="004D66C7">
            <w:rPr>
              <w:spacing w:val="8"/>
              <w:sz w:val="14"/>
            </w:rPr>
            <w:t>be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used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without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its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declaratory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permission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or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contractual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agreement</w:t>
          </w:r>
          <w:proofErr w:type="spellEnd"/>
          <w:r w:rsidRPr="004D66C7">
            <w:rPr>
              <w:spacing w:val="13"/>
              <w:sz w:val="14"/>
            </w:rPr>
            <w:t>.</w:t>
          </w:r>
        </w:p>
      </w:tc>
    </w:tr>
  </w:tbl>
  <w:p w:rsidR="00B53520" w:rsidRDefault="00B53520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013" w:rsidRPr="00635038" w:rsidRDefault="00D87013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D87013" w:rsidRPr="00635038" w:rsidRDefault="00D87013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520" w:rsidRDefault="00B53520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53520" w:rsidRDefault="00847B91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B53520" w:rsidRDefault="00B53520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C20A8"/>
    <w:multiLevelType w:val="hybridMultilevel"/>
    <w:tmpl w:val="F9862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92CCC"/>
    <w:multiLevelType w:val="singleLevel"/>
    <w:tmpl w:val="71AC6E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A683345"/>
    <w:multiLevelType w:val="hybridMultilevel"/>
    <w:tmpl w:val="50786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E16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D0005B1"/>
    <w:multiLevelType w:val="hybridMultilevel"/>
    <w:tmpl w:val="F860203E"/>
    <w:lvl w:ilvl="0" w:tplc="1F509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215213"/>
    <w:multiLevelType w:val="hybridMultilevel"/>
    <w:tmpl w:val="F40E8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CA053E"/>
    <w:multiLevelType w:val="hybridMultilevel"/>
    <w:tmpl w:val="7FAED66C"/>
    <w:lvl w:ilvl="0" w:tplc="1F509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A102C5"/>
    <w:multiLevelType w:val="hybridMultilevel"/>
    <w:tmpl w:val="CA0007FA"/>
    <w:lvl w:ilvl="0" w:tplc="5C04A03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9F029D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26F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416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40C9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CC05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926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6B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6EF0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A80416"/>
    <w:multiLevelType w:val="hybridMultilevel"/>
    <w:tmpl w:val="0340197C"/>
    <w:lvl w:ilvl="0" w:tplc="71AC6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>
    <w:nsid w:val="70D56EC3"/>
    <w:multiLevelType w:val="hybridMultilevel"/>
    <w:tmpl w:val="1C181522"/>
    <w:lvl w:ilvl="0" w:tplc="8DD6BC6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752B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D6C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C24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96B5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5A8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C8E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5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C4F7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2B67A6"/>
    <w:multiLevelType w:val="hybridMultilevel"/>
    <w:tmpl w:val="26B68A24"/>
    <w:lvl w:ilvl="0" w:tplc="04050019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345BBD"/>
    <w:multiLevelType w:val="hybridMultilevel"/>
    <w:tmpl w:val="3656014E"/>
    <w:lvl w:ilvl="0" w:tplc="1F50925C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12"/>
  </w:num>
  <w:num w:numId="5">
    <w:abstractNumId w:val="11"/>
  </w:num>
  <w:num w:numId="6">
    <w:abstractNumId w:val="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8"/>
  </w:num>
  <w:num w:numId="12">
    <w:abstractNumId w:val="10"/>
  </w:num>
  <w:num w:numId="13">
    <w:abstractNumId w:val="13"/>
  </w:num>
  <w:num w:numId="14">
    <w:abstractNumId w:val="12"/>
  </w:num>
  <w:num w:numId="15">
    <w:abstractNumId w:val="12"/>
  </w:num>
  <w:num w:numId="16">
    <w:abstractNumId w:val="12"/>
  </w:num>
  <w:num w:numId="17">
    <w:abstractNumId w:val="6"/>
  </w:num>
  <w:num w:numId="18">
    <w:abstractNumId w:val="5"/>
  </w:num>
  <w:num w:numId="19">
    <w:abstractNumId w:val="1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1FA6"/>
    <w:rsid w:val="00002115"/>
    <w:rsid w:val="000027F0"/>
    <w:rsid w:val="0002210A"/>
    <w:rsid w:val="0002300F"/>
    <w:rsid w:val="00023D6C"/>
    <w:rsid w:val="00027E40"/>
    <w:rsid w:val="00033F23"/>
    <w:rsid w:val="000438DC"/>
    <w:rsid w:val="00052D0C"/>
    <w:rsid w:val="00075189"/>
    <w:rsid w:val="00076A52"/>
    <w:rsid w:val="00076EB7"/>
    <w:rsid w:val="000805F1"/>
    <w:rsid w:val="000A1AE9"/>
    <w:rsid w:val="000A393F"/>
    <w:rsid w:val="000B1802"/>
    <w:rsid w:val="000B5FCE"/>
    <w:rsid w:val="000E2BD7"/>
    <w:rsid w:val="000E72F3"/>
    <w:rsid w:val="000F7BA2"/>
    <w:rsid w:val="00107EA9"/>
    <w:rsid w:val="0011173E"/>
    <w:rsid w:val="00132373"/>
    <w:rsid w:val="001606D6"/>
    <w:rsid w:val="00162E3F"/>
    <w:rsid w:val="00166789"/>
    <w:rsid w:val="00166EA7"/>
    <w:rsid w:val="001963C6"/>
    <w:rsid w:val="001A262D"/>
    <w:rsid w:val="001C02D1"/>
    <w:rsid w:val="001C3DB3"/>
    <w:rsid w:val="001C4A07"/>
    <w:rsid w:val="001C4A55"/>
    <w:rsid w:val="001D285C"/>
    <w:rsid w:val="001D4BD4"/>
    <w:rsid w:val="001E2B70"/>
    <w:rsid w:val="001E5C26"/>
    <w:rsid w:val="001F6A22"/>
    <w:rsid w:val="001F7965"/>
    <w:rsid w:val="002257E2"/>
    <w:rsid w:val="0022778F"/>
    <w:rsid w:val="00230618"/>
    <w:rsid w:val="00230690"/>
    <w:rsid w:val="002346FD"/>
    <w:rsid w:val="00247781"/>
    <w:rsid w:val="0026099D"/>
    <w:rsid w:val="00264026"/>
    <w:rsid w:val="002A68BD"/>
    <w:rsid w:val="002A6EF7"/>
    <w:rsid w:val="002B68A3"/>
    <w:rsid w:val="002D0AF8"/>
    <w:rsid w:val="002D751A"/>
    <w:rsid w:val="002E4989"/>
    <w:rsid w:val="00304379"/>
    <w:rsid w:val="00306371"/>
    <w:rsid w:val="0031550E"/>
    <w:rsid w:val="00326291"/>
    <w:rsid w:val="003407DC"/>
    <w:rsid w:val="0036379A"/>
    <w:rsid w:val="00373143"/>
    <w:rsid w:val="00394207"/>
    <w:rsid w:val="0039749F"/>
    <w:rsid w:val="003B4455"/>
    <w:rsid w:val="003C1711"/>
    <w:rsid w:val="003C78DD"/>
    <w:rsid w:val="003D649C"/>
    <w:rsid w:val="003F5BC0"/>
    <w:rsid w:val="00413E02"/>
    <w:rsid w:val="00420768"/>
    <w:rsid w:val="004209D1"/>
    <w:rsid w:val="00421231"/>
    <w:rsid w:val="00422F70"/>
    <w:rsid w:val="00434E5F"/>
    <w:rsid w:val="00441B47"/>
    <w:rsid w:val="00454156"/>
    <w:rsid w:val="0048111F"/>
    <w:rsid w:val="00481586"/>
    <w:rsid w:val="00483169"/>
    <w:rsid w:val="004952AE"/>
    <w:rsid w:val="00497702"/>
    <w:rsid w:val="004B02A7"/>
    <w:rsid w:val="004B4968"/>
    <w:rsid w:val="004B62CB"/>
    <w:rsid w:val="004B7F16"/>
    <w:rsid w:val="004D62E5"/>
    <w:rsid w:val="004D66C7"/>
    <w:rsid w:val="004F27D1"/>
    <w:rsid w:val="005010AC"/>
    <w:rsid w:val="00507E5D"/>
    <w:rsid w:val="00527300"/>
    <w:rsid w:val="00534995"/>
    <w:rsid w:val="00544C86"/>
    <w:rsid w:val="005453E6"/>
    <w:rsid w:val="00547D05"/>
    <w:rsid w:val="00553AC8"/>
    <w:rsid w:val="00570B1A"/>
    <w:rsid w:val="0057444B"/>
    <w:rsid w:val="00582F40"/>
    <w:rsid w:val="005845B9"/>
    <w:rsid w:val="005865E9"/>
    <w:rsid w:val="0059290B"/>
    <w:rsid w:val="0059643D"/>
    <w:rsid w:val="005A2EA3"/>
    <w:rsid w:val="005B4E82"/>
    <w:rsid w:val="005D39C4"/>
    <w:rsid w:val="005E1089"/>
    <w:rsid w:val="005F533D"/>
    <w:rsid w:val="005F74F4"/>
    <w:rsid w:val="006044F6"/>
    <w:rsid w:val="00623FEA"/>
    <w:rsid w:val="0063157A"/>
    <w:rsid w:val="006315B8"/>
    <w:rsid w:val="00643300"/>
    <w:rsid w:val="00643472"/>
    <w:rsid w:val="006464EF"/>
    <w:rsid w:val="00651169"/>
    <w:rsid w:val="0068244F"/>
    <w:rsid w:val="00694C2E"/>
    <w:rsid w:val="00694FA5"/>
    <w:rsid w:val="00695F92"/>
    <w:rsid w:val="006A1F42"/>
    <w:rsid w:val="006B1A0A"/>
    <w:rsid w:val="006C5DEC"/>
    <w:rsid w:val="006E110C"/>
    <w:rsid w:val="006E1DE9"/>
    <w:rsid w:val="006E4FC6"/>
    <w:rsid w:val="007125A6"/>
    <w:rsid w:val="007254BB"/>
    <w:rsid w:val="00725B13"/>
    <w:rsid w:val="007267EB"/>
    <w:rsid w:val="007407FE"/>
    <w:rsid w:val="007462E5"/>
    <w:rsid w:val="00751A67"/>
    <w:rsid w:val="00756629"/>
    <w:rsid w:val="00760A8E"/>
    <w:rsid w:val="00770C33"/>
    <w:rsid w:val="00776742"/>
    <w:rsid w:val="00785C65"/>
    <w:rsid w:val="007A2D09"/>
    <w:rsid w:val="007A605C"/>
    <w:rsid w:val="007A6BF2"/>
    <w:rsid w:val="007B3CCF"/>
    <w:rsid w:val="007C18EC"/>
    <w:rsid w:val="007C4F64"/>
    <w:rsid w:val="007D7B97"/>
    <w:rsid w:val="007E2E62"/>
    <w:rsid w:val="007E6032"/>
    <w:rsid w:val="007E6BF2"/>
    <w:rsid w:val="007F3AA4"/>
    <w:rsid w:val="007F7013"/>
    <w:rsid w:val="00810BFF"/>
    <w:rsid w:val="00812830"/>
    <w:rsid w:val="0081286C"/>
    <w:rsid w:val="0083037E"/>
    <w:rsid w:val="00834191"/>
    <w:rsid w:val="0084662C"/>
    <w:rsid w:val="00846D94"/>
    <w:rsid w:val="00847B91"/>
    <w:rsid w:val="00861C1B"/>
    <w:rsid w:val="0087048C"/>
    <w:rsid w:val="00883C8C"/>
    <w:rsid w:val="00886EC8"/>
    <w:rsid w:val="008901A0"/>
    <w:rsid w:val="008939E4"/>
    <w:rsid w:val="008B35F1"/>
    <w:rsid w:val="008D7A8B"/>
    <w:rsid w:val="008E0EA7"/>
    <w:rsid w:val="008E6596"/>
    <w:rsid w:val="008E7E6E"/>
    <w:rsid w:val="008F6ECB"/>
    <w:rsid w:val="008F7E74"/>
    <w:rsid w:val="00904083"/>
    <w:rsid w:val="0091480D"/>
    <w:rsid w:val="00916874"/>
    <w:rsid w:val="00951DF4"/>
    <w:rsid w:val="00953FF8"/>
    <w:rsid w:val="0099302C"/>
    <w:rsid w:val="009A1B66"/>
    <w:rsid w:val="009B0862"/>
    <w:rsid w:val="009B3905"/>
    <w:rsid w:val="009C1FF4"/>
    <w:rsid w:val="009C434B"/>
    <w:rsid w:val="009D51E2"/>
    <w:rsid w:val="009D6300"/>
    <w:rsid w:val="009D6C2F"/>
    <w:rsid w:val="009E0442"/>
    <w:rsid w:val="009F7359"/>
    <w:rsid w:val="00A17747"/>
    <w:rsid w:val="00A22A0C"/>
    <w:rsid w:val="00A30C38"/>
    <w:rsid w:val="00A410D7"/>
    <w:rsid w:val="00A41FB1"/>
    <w:rsid w:val="00A43B42"/>
    <w:rsid w:val="00A5314C"/>
    <w:rsid w:val="00A550B0"/>
    <w:rsid w:val="00A55AAB"/>
    <w:rsid w:val="00A74D66"/>
    <w:rsid w:val="00A81103"/>
    <w:rsid w:val="00A84827"/>
    <w:rsid w:val="00A90E74"/>
    <w:rsid w:val="00A921A4"/>
    <w:rsid w:val="00A93B1C"/>
    <w:rsid w:val="00AB2897"/>
    <w:rsid w:val="00AB3599"/>
    <w:rsid w:val="00AB5339"/>
    <w:rsid w:val="00AC1426"/>
    <w:rsid w:val="00AC5717"/>
    <w:rsid w:val="00AD0F7B"/>
    <w:rsid w:val="00AD2C5E"/>
    <w:rsid w:val="00AD5AEA"/>
    <w:rsid w:val="00AE0497"/>
    <w:rsid w:val="00AE2145"/>
    <w:rsid w:val="00AF051D"/>
    <w:rsid w:val="00AF584A"/>
    <w:rsid w:val="00B15EA4"/>
    <w:rsid w:val="00B23CFE"/>
    <w:rsid w:val="00B53520"/>
    <w:rsid w:val="00B872DA"/>
    <w:rsid w:val="00BA014E"/>
    <w:rsid w:val="00BA1FB0"/>
    <w:rsid w:val="00BA701A"/>
    <w:rsid w:val="00BB08E6"/>
    <w:rsid w:val="00BC0BB3"/>
    <w:rsid w:val="00BC39D7"/>
    <w:rsid w:val="00BC62AA"/>
    <w:rsid w:val="00BD20A8"/>
    <w:rsid w:val="00BE408C"/>
    <w:rsid w:val="00BF051B"/>
    <w:rsid w:val="00BF46E8"/>
    <w:rsid w:val="00C0158F"/>
    <w:rsid w:val="00C01BF9"/>
    <w:rsid w:val="00C03399"/>
    <w:rsid w:val="00C054A0"/>
    <w:rsid w:val="00C1004B"/>
    <w:rsid w:val="00C142F1"/>
    <w:rsid w:val="00C24406"/>
    <w:rsid w:val="00C56B22"/>
    <w:rsid w:val="00C56C7F"/>
    <w:rsid w:val="00C82B5D"/>
    <w:rsid w:val="00C840BF"/>
    <w:rsid w:val="00C901D2"/>
    <w:rsid w:val="00CA2740"/>
    <w:rsid w:val="00CC1617"/>
    <w:rsid w:val="00CC72A3"/>
    <w:rsid w:val="00CE19C6"/>
    <w:rsid w:val="00D123FC"/>
    <w:rsid w:val="00D156B5"/>
    <w:rsid w:val="00D164B4"/>
    <w:rsid w:val="00D17B88"/>
    <w:rsid w:val="00D24D1A"/>
    <w:rsid w:val="00D37735"/>
    <w:rsid w:val="00D460D5"/>
    <w:rsid w:val="00D67443"/>
    <w:rsid w:val="00D7038D"/>
    <w:rsid w:val="00D721EC"/>
    <w:rsid w:val="00D80B22"/>
    <w:rsid w:val="00D810E3"/>
    <w:rsid w:val="00D87013"/>
    <w:rsid w:val="00D97BEE"/>
    <w:rsid w:val="00DB0BB6"/>
    <w:rsid w:val="00DB690C"/>
    <w:rsid w:val="00DC6924"/>
    <w:rsid w:val="00DC7D4E"/>
    <w:rsid w:val="00DD58F4"/>
    <w:rsid w:val="00DF4185"/>
    <w:rsid w:val="00E000CE"/>
    <w:rsid w:val="00E05B5C"/>
    <w:rsid w:val="00E05D8C"/>
    <w:rsid w:val="00E12F89"/>
    <w:rsid w:val="00E13198"/>
    <w:rsid w:val="00E2261F"/>
    <w:rsid w:val="00E22B8A"/>
    <w:rsid w:val="00E26F6D"/>
    <w:rsid w:val="00E35CA8"/>
    <w:rsid w:val="00E5048D"/>
    <w:rsid w:val="00E509C4"/>
    <w:rsid w:val="00E5516D"/>
    <w:rsid w:val="00E61ABC"/>
    <w:rsid w:val="00E75EB7"/>
    <w:rsid w:val="00E77165"/>
    <w:rsid w:val="00E802D1"/>
    <w:rsid w:val="00E814E5"/>
    <w:rsid w:val="00E910E6"/>
    <w:rsid w:val="00E92CC1"/>
    <w:rsid w:val="00EB701A"/>
    <w:rsid w:val="00EC2E2E"/>
    <w:rsid w:val="00ED2877"/>
    <w:rsid w:val="00ED440A"/>
    <w:rsid w:val="00EF5F71"/>
    <w:rsid w:val="00F02BDA"/>
    <w:rsid w:val="00F130F8"/>
    <w:rsid w:val="00F13A65"/>
    <w:rsid w:val="00F235F8"/>
    <w:rsid w:val="00F238DF"/>
    <w:rsid w:val="00F24170"/>
    <w:rsid w:val="00F2642B"/>
    <w:rsid w:val="00F32CC9"/>
    <w:rsid w:val="00F4001C"/>
    <w:rsid w:val="00F424FB"/>
    <w:rsid w:val="00F46A73"/>
    <w:rsid w:val="00F65EC0"/>
    <w:rsid w:val="00F72113"/>
    <w:rsid w:val="00F73235"/>
    <w:rsid w:val="00F814C8"/>
    <w:rsid w:val="00F82C91"/>
    <w:rsid w:val="00F86569"/>
    <w:rsid w:val="00FA6FC1"/>
    <w:rsid w:val="00FB07BD"/>
    <w:rsid w:val="00FC326C"/>
    <w:rsid w:val="00FE3E59"/>
    <w:rsid w:val="00FE59E5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aliases w:val="Nadpis 1 Char1,Hlavní nadpis,Nadpis spec1,Za A,kapitola,Nadpis 1123,Nadpis 1 Char Char"/>
    <w:basedOn w:val="Normln"/>
    <w:next w:val="Normln"/>
    <w:link w:val="Nadpis1Char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aliases w:val="Titul2"/>
    <w:basedOn w:val="Normln"/>
    <w:next w:val="Normln"/>
    <w:link w:val="Nadpis4Char"/>
    <w:unhideWhenUsed/>
    <w:qFormat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aliases w:val="Nadpis 1 Char1 Char,Hlavní nadpis Char,Nadpis spec1 Char,Za A Char,kapitola Char,Nadpis 1123 Char,Nadpis 1 Char Char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aliases w:val="Titul2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customStyle="1" w:styleId="TPOOdstavec">
    <w:name w:val="TPO Odstavec"/>
    <w:basedOn w:val="Normln"/>
    <w:link w:val="TPOOdstavecChar"/>
    <w:qFormat/>
    <w:locked/>
    <w:rsid w:val="00BC0BB3"/>
    <w:pPr>
      <w:spacing w:after="120" w:line="240" w:lineRule="auto"/>
    </w:pPr>
    <w:rPr>
      <w:rFonts w:ascii="Franklin Gothic Book" w:eastAsia="Times New Roman" w:hAnsi="Franklin Gothic Book" w:cs="Times New Roman"/>
      <w:sz w:val="20"/>
      <w:szCs w:val="20"/>
      <w:lang w:eastAsia="cs-CZ"/>
    </w:rPr>
  </w:style>
  <w:style w:type="character" w:customStyle="1" w:styleId="TPOOdstavecChar">
    <w:name w:val="TPO Odstavec Char"/>
    <w:basedOn w:val="Standardnpsmoodstavce"/>
    <w:link w:val="TPOOdstavec"/>
    <w:rsid w:val="00BC0BB3"/>
    <w:rPr>
      <w:rFonts w:ascii="Franklin Gothic Book" w:eastAsia="Times New Roman" w:hAnsi="Franklin Gothic Book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rsid w:val="00BC0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D01296" w:rsidP="00D01296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D01296" w:rsidP="00D01296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D01296" w:rsidP="00D01296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D01296" w:rsidP="00D01296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D01296" w:rsidP="00D01296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5439F0" w:rsidP="005439F0">
          <w:pPr>
            <w:pStyle w:val="775C0253905143BF9AD036E83E53FB236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D01296" w:rsidP="00D01296">
          <w:pPr>
            <w:pStyle w:val="035B8B842C4C4CDDB5049E5015C9E3EF5"/>
          </w:pPr>
          <w:r w:rsidRPr="00F814C8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D01296" w:rsidP="00D01296">
          <w:pPr>
            <w:pStyle w:val="17CD866B738541DD83BFF1463B48B7EC5"/>
          </w:pPr>
          <w:r w:rsidRPr="00F814C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D01296" w:rsidP="00D01296">
          <w:pPr>
            <w:pStyle w:val="2C5A11DB71E44C549D76906BCAC5C5A65"/>
          </w:pPr>
          <w:r w:rsidRPr="00F814C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D01296" w:rsidP="00D01296">
          <w:pPr>
            <w:pStyle w:val="7CCE2B4DDCE243558D295DE386FCD9AF5"/>
          </w:pPr>
          <w:r w:rsidRPr="00F814C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D01296" w:rsidP="00D01296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D01296" w:rsidP="00D01296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9B9E0B1B63E24D288E9A68F502B252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7616CB-155C-40BF-9FA3-006F1F4B8009}"/>
      </w:docPartPr>
      <w:docPartBody>
        <w:p w:rsidR="00D97DAD" w:rsidRDefault="00431A0B" w:rsidP="00431A0B">
          <w:pPr>
            <w:pStyle w:val="9B9E0B1B63E24D288E9A68F502B252E8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3228C"/>
    <w:rsid w:val="0008439B"/>
    <w:rsid w:val="000E6900"/>
    <w:rsid w:val="000F0504"/>
    <w:rsid w:val="001B5DAE"/>
    <w:rsid w:val="002A4F16"/>
    <w:rsid w:val="002F102C"/>
    <w:rsid w:val="003270A8"/>
    <w:rsid w:val="003835B3"/>
    <w:rsid w:val="00386C52"/>
    <w:rsid w:val="00390737"/>
    <w:rsid w:val="00431A0B"/>
    <w:rsid w:val="004E49B7"/>
    <w:rsid w:val="004F0E58"/>
    <w:rsid w:val="005439F0"/>
    <w:rsid w:val="00573C8A"/>
    <w:rsid w:val="0057726A"/>
    <w:rsid w:val="006079C2"/>
    <w:rsid w:val="006303B3"/>
    <w:rsid w:val="00666DE6"/>
    <w:rsid w:val="00730DBB"/>
    <w:rsid w:val="0079675D"/>
    <w:rsid w:val="007D0153"/>
    <w:rsid w:val="007D0A71"/>
    <w:rsid w:val="007F29DE"/>
    <w:rsid w:val="009027B3"/>
    <w:rsid w:val="009260F0"/>
    <w:rsid w:val="00985D62"/>
    <w:rsid w:val="00A5350C"/>
    <w:rsid w:val="00A76043"/>
    <w:rsid w:val="00AF2F71"/>
    <w:rsid w:val="00B17BF2"/>
    <w:rsid w:val="00B83A01"/>
    <w:rsid w:val="00C570DE"/>
    <w:rsid w:val="00D01296"/>
    <w:rsid w:val="00D14ACD"/>
    <w:rsid w:val="00D474A2"/>
    <w:rsid w:val="00D6235D"/>
    <w:rsid w:val="00D9258D"/>
    <w:rsid w:val="00D97DAD"/>
    <w:rsid w:val="00E4585B"/>
    <w:rsid w:val="00EB030B"/>
    <w:rsid w:val="00EE3F7C"/>
    <w:rsid w:val="00F431A4"/>
    <w:rsid w:val="00F72178"/>
    <w:rsid w:val="00F90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296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9CA373AB9CEA47A38044F4A70E1190F3">
    <w:name w:val="9CA373AB9CEA47A38044F4A70E1190F3"/>
    <w:rsid w:val="002A4F16"/>
  </w:style>
  <w:style w:type="paragraph" w:customStyle="1" w:styleId="17CD866B738541DD83BFF1463B48B7EC5">
    <w:name w:val="17CD866B738541DD83BFF1463B48B7EC5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D0129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E1BD3C0253C7427A80437D470F7B0752">
    <w:name w:val="E1BD3C0253C7427A80437D470F7B0752"/>
    <w:rsid w:val="00D0129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7D6924A0D2CF456BAF21BC30F56968A4">
    <w:name w:val="7D6924A0D2CF456BAF21BC30F56968A4"/>
    <w:rsid w:val="00D6235D"/>
  </w:style>
  <w:style w:type="paragraph" w:customStyle="1" w:styleId="3A175A0AEE67477CA80593AC54FB9F2A">
    <w:name w:val="3A175A0AEE67477CA80593AC54FB9F2A"/>
    <w:rsid w:val="002F102C"/>
  </w:style>
  <w:style w:type="paragraph" w:customStyle="1" w:styleId="A4B4FE668090439683884BC2335A2975">
    <w:name w:val="A4B4FE668090439683884BC2335A2975"/>
    <w:rsid w:val="003835B3"/>
  </w:style>
  <w:style w:type="paragraph" w:customStyle="1" w:styleId="4A9C99FE0DBA4122B907368D8B53504D">
    <w:name w:val="4A9C99FE0DBA4122B907368D8B53504D"/>
    <w:rsid w:val="007D0A71"/>
  </w:style>
  <w:style w:type="paragraph" w:customStyle="1" w:styleId="03DD56A039C240D489A0AE8ACD34BE23">
    <w:name w:val="03DD56A039C240D489A0AE8ACD34BE23"/>
    <w:rsid w:val="007D0A71"/>
  </w:style>
  <w:style w:type="paragraph" w:customStyle="1" w:styleId="2742B891A3B4414FA1FA158E13DC0345">
    <w:name w:val="2742B891A3B4414FA1FA158E13DC0345"/>
    <w:rsid w:val="001B5DAE"/>
  </w:style>
  <w:style w:type="paragraph" w:customStyle="1" w:styleId="C423F68BE7354171BB01B8BCF9886FAF">
    <w:name w:val="C423F68BE7354171BB01B8BCF9886FAF"/>
    <w:rsid w:val="001B5DAE"/>
  </w:style>
  <w:style w:type="paragraph" w:customStyle="1" w:styleId="27121F057610404AA8F0A352D9200173">
    <w:name w:val="27121F057610404AA8F0A352D9200173"/>
    <w:rsid w:val="000F0504"/>
  </w:style>
  <w:style w:type="paragraph" w:customStyle="1" w:styleId="B2B6308C840D4B26B6E419931CF9A7D4">
    <w:name w:val="B2B6308C840D4B26B6E419931CF9A7D4"/>
    <w:rsid w:val="000F0504"/>
  </w:style>
  <w:style w:type="paragraph" w:customStyle="1" w:styleId="57D08A36D4D647CCB9F09698FBDC5CDE">
    <w:name w:val="57D08A36D4D647CCB9F09698FBDC5CDE"/>
    <w:rsid w:val="00B83A01"/>
  </w:style>
  <w:style w:type="paragraph" w:customStyle="1" w:styleId="778AD06FAD894477B471076F39499C4E">
    <w:name w:val="778AD06FAD894477B471076F39499C4E"/>
    <w:rsid w:val="00B83A01"/>
  </w:style>
  <w:style w:type="paragraph" w:customStyle="1" w:styleId="6203CE58E0D84EE4BFFB5468F98A1651">
    <w:name w:val="6203CE58E0D84EE4BFFB5468F98A1651"/>
    <w:rsid w:val="00F903CC"/>
  </w:style>
  <w:style w:type="paragraph" w:customStyle="1" w:styleId="D58781CFC59141299A86F8ABF5CC1FA9">
    <w:name w:val="D58781CFC59141299A86F8ABF5CC1FA9"/>
    <w:rsid w:val="00F903CC"/>
  </w:style>
  <w:style w:type="paragraph" w:customStyle="1" w:styleId="C145297DF6254BB0BAA23133B29366E3">
    <w:name w:val="C145297DF6254BB0BAA23133B29366E3"/>
    <w:rsid w:val="00985D62"/>
  </w:style>
  <w:style w:type="paragraph" w:customStyle="1" w:styleId="C7EFD725D0584561BD49D2370A15022B">
    <w:name w:val="C7EFD725D0584561BD49D2370A15022B"/>
    <w:rsid w:val="00985D62"/>
  </w:style>
  <w:style w:type="paragraph" w:customStyle="1" w:styleId="87D134C5F9844EEEB6794373C5C8C275">
    <w:name w:val="87D134C5F9844EEEB6794373C5C8C275"/>
    <w:rsid w:val="006079C2"/>
  </w:style>
  <w:style w:type="paragraph" w:customStyle="1" w:styleId="E280A30C5C9A441EA0D7663EAA8B543C">
    <w:name w:val="E280A30C5C9A441EA0D7663EAA8B543C"/>
    <w:rsid w:val="006079C2"/>
  </w:style>
  <w:style w:type="paragraph" w:customStyle="1" w:styleId="EA9A0EA380014D4696260FA9B1D7609F">
    <w:name w:val="EA9A0EA380014D4696260FA9B1D7609F"/>
    <w:rsid w:val="00431A0B"/>
  </w:style>
  <w:style w:type="paragraph" w:customStyle="1" w:styleId="9B9E0B1B63E24D288E9A68F502B252E8">
    <w:name w:val="9B9E0B1B63E24D288E9A68F502B252E8"/>
    <w:rsid w:val="00431A0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8803-45EB-45F0-921E-55F1FFDF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7</Pages>
  <Words>2009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13841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102</cp:revision>
  <cp:lastPrinted>2019-03-15T06:54:00Z</cp:lastPrinted>
  <dcterms:created xsi:type="dcterms:W3CDTF">2017-07-10T10:02:00Z</dcterms:created>
  <dcterms:modified xsi:type="dcterms:W3CDTF">2019-08-15T07:19:00Z</dcterms:modified>
</cp:coreProperties>
</file>