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575679" w:rsidP="00B15EA4">
            <w:pPr>
              <w:pStyle w:val="Bezmezer"/>
              <w:jc w:val="center"/>
              <w:rPr>
                <w:sz w:val="56"/>
                <w:szCs w:val="56"/>
              </w:rPr>
            </w:pPr>
            <w:r w:rsidRPr="002A6EF7">
              <w:rPr>
                <w:sz w:val="56"/>
                <w:szCs w:val="56"/>
              </w:rPr>
              <w:fldChar w:fldCharType="begin"/>
            </w:r>
            <w:r w:rsidR="002A6EF7">
              <w:rPr>
                <w:sz w:val="56"/>
                <w:szCs w:val="56"/>
              </w:rPr>
              <w:instrText xml:space="preserve"> Název </w:instrText>
            </w:r>
            <w:r w:rsidR="002A6EF7" w:rsidRPr="002A6EF7">
              <w:rPr>
                <w:sz w:val="56"/>
                <w:szCs w:val="56"/>
              </w:rPr>
              <w:instrText>\* MERGEFORMAT</w:instrText>
            </w:r>
            <w:r w:rsidR="002A6EF7">
              <w:rPr>
                <w:sz w:val="56"/>
                <w:szCs w:val="56"/>
              </w:rPr>
              <w:instrText xml:space="preserve"> </w:instrText>
            </w:r>
            <w:r w:rsidRPr="002A6EF7">
              <w:rPr>
                <w:sz w:val="56"/>
                <w:szCs w:val="56"/>
              </w:rPr>
              <w:fldChar w:fldCharType="separate"/>
            </w:r>
            <w:sdt>
              <w:sdtPr>
                <w:rPr>
                  <w:bCs/>
                  <w:sz w:val="56"/>
                  <w:szCs w:val="56"/>
                </w:rPr>
                <w:alias w:val="Název"/>
                <w:tag w:val="Název"/>
                <w:id w:val="27303359"/>
                <w:lock w:val="sdtLocked"/>
                <w:placeholder>
                  <w:docPart w:val="2AB1240E576843928517014F316F7BA9"/>
                </w:placeholder>
                <w:comboBox>
                  <w:listItem w:value="Zvolte položku."/>
                  <w:listItem w:displayText="TECHNICKÁ ZPRÁVA" w:value="TECHNICKÁ ZPRÁVA"/>
                  <w:listItem w:displayText="STATICKÝ VÝPOČET - OCELOVÉ KONSTRUKCE" w:value="STATICKÝ VÝPOČET - OCELOVÉ KONSTRUKCE"/>
                  <w:listItem w:displayText="STATICKÝ VÝPOČET - BETONOVÉ KONSTRUKCE" w:value="STATICKÝ VÝPOČET - BETONOVÉ KONSTRUKCE"/>
                  <w:listItem w:displayText="VÝPOČET DENNÍHO OSVĚTLENÍ" w:value="VÝPOČET DENNÍHO OSVĚTLENÍ"/>
                  <w:listItem w:displayText="VÝKAZ MATERIÁLŮ" w:value="VÝKAZ MATERIÁLŮ"/>
                  <w:listItem w:displayText="VÝPOČET UMĚLÉHO OSVĚTLENÍ" w:value="VÝPOČET UMĚLÉHO OSVĚTLENÍ"/>
                  <w:listItem w:displayText="PROTOKOL O URČENÍ VNĚJŠÍCH VLIVŮ" w:value="PROTOKOL O URČENÍ VNĚJŠÍCH VLIVŮ"/>
                  <w:listItem w:displayText="OCHRANA PŘED BLESKEM - ANALÝZA RIZIK" w:value="OCHRANA PŘED BLESKEM - ANALÝZA RIZIK"/>
                  <w:listItem w:displayText="MATRIKA KABELŮ" w:value="MATRIKA KABELŮ"/>
                  <w:listItem w:displayText="SPECIFIKACE ZAŘÍZENÍ" w:value="SPECIFIKACE ZAŘÍZENÍ"/>
                  <w:listItem w:displayText="TITULNÍ LIST" w:value="TITULNÍ LIST"/>
                </w:comboBox>
              </w:sdtPr>
              <w:sdtContent>
                <w:r w:rsidR="00C37903" w:rsidRPr="00C37903">
                  <w:rPr>
                    <w:bCs/>
                    <w:sz w:val="56"/>
                    <w:szCs w:val="56"/>
                  </w:rPr>
                  <w:t>TITULNÍ LIST</w:t>
                </w:r>
              </w:sdtContent>
            </w:sdt>
            <w:r w:rsidRPr="002A6EF7">
              <w:rPr>
                <w:sz w:val="56"/>
                <w:szCs w:val="56"/>
              </w:rPr>
              <w:fldChar w:fldCharType="end"/>
            </w: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777DAC" w:rsidP="00777DAC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0777C1">
                  <w:rPr>
                    <w:sz w:val="24"/>
                  </w:rPr>
                  <w:t xml:space="preserve">Město Nový Jičín </w:t>
                </w:r>
                <w:r>
                  <w:rPr>
                    <w:sz w:val="24"/>
                  </w:rPr>
                  <w:br/>
                </w:r>
                <w:r w:rsidRPr="000777C1">
                  <w:rPr>
                    <w:sz w:val="24"/>
                  </w:rPr>
                  <w:t xml:space="preserve">Masarykovo nám. 1/1 </w:t>
                </w:r>
                <w:r>
                  <w:rPr>
                    <w:sz w:val="24"/>
                  </w:rPr>
                  <w:br/>
                </w:r>
                <w:r w:rsidRPr="000777C1">
                  <w:rPr>
                    <w:sz w:val="24"/>
                  </w:rPr>
                  <w:t>74101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777DAC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533FDB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777DAC" w:rsidP="0032629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77DAC">
                  <w:t>SO 01 Zimní stadion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777DAC" w:rsidP="00777DAC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Bc. Dufka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77DA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240030"/>
                  <wp:effectExtent l="19050" t="0" r="3175" b="0"/>
                  <wp:docPr id="3" name="Obrázek 2" descr="Duf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fka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4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777DAC" w:rsidP="00777DAC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482446">
                  <w:rPr>
                    <w:sz w:val="24"/>
                  </w:rPr>
                  <w:t>Požární bezpečnost stavby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777DAC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77DA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1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974B82" w:rsidP="00777DAC">
                <w:pPr>
                  <w:pStyle w:val="Bezmezer"/>
                </w:pPr>
                <w:r>
                  <w:t>28/01/2019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974B82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575679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C37903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93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777DAC" w:rsidP="00974B82">
                <w:pPr>
                  <w:pStyle w:val="Bezmezer"/>
                </w:pPr>
                <w:r w:rsidRPr="00974B82">
                  <w:rPr>
                    <w:spacing w:val="93"/>
                  </w:rPr>
                  <w:t>875-3248</w:t>
                </w:r>
                <w:r w:rsidR="00974B82" w:rsidRPr="00974B82">
                  <w:rPr>
                    <w:spacing w:val="93"/>
                  </w:rPr>
                  <w:t>6</w:t>
                </w:r>
                <w:r w:rsidRPr="00974B82">
                  <w:rPr>
                    <w:spacing w:val="93"/>
                  </w:rPr>
                  <w:t>-0</w:t>
                </w:r>
                <w:r w:rsidRPr="00974B82">
                  <w:rPr>
                    <w:spacing w:val="4"/>
                  </w:rPr>
                  <w:t>1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CC2" w:rsidRPr="00635038" w:rsidRDefault="009D4CC2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9D4CC2" w:rsidRPr="00635038" w:rsidRDefault="009D4CC2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575679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93"/>
              </w:rPr>
              <w:id w:val="27303358"/>
              <w:lock w:val="sdtLocked"/>
              <w:placeholder>
                <w:docPart w:val="D130A44E910047BA9E3E3145D7B5B628"/>
              </w:placeholder>
              <w:text/>
            </w:sdtPr>
            <w:sdtContent>
              <w:r w:rsidR="00C37903" w:rsidRPr="00974B82">
                <w:rPr>
                  <w:spacing w:val="93"/>
                </w:rPr>
                <w:t>875-32486-0</w:t>
              </w:r>
              <w:r w:rsidR="00C37903" w:rsidRPr="00974B82">
                <w:rPr>
                  <w:spacing w:val="4"/>
                </w:rPr>
                <w:t>1</w:t>
              </w:r>
            </w:sdtContent>
          </w:sdt>
        </w:fldSimple>
        <w:r w:rsidR="00883C8C">
          <w:tab/>
        </w:r>
        <w:r w:rsidR="00883C8C">
          <w:tab/>
        </w:r>
        <w:fldSimple w:instr=" PAGE   \* MERGEFORMAT ">
          <w:r w:rsidR="00C37903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CC2" w:rsidRPr="00635038" w:rsidRDefault="009D4CC2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9D4CC2" w:rsidRPr="00635038" w:rsidRDefault="009D4CC2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575679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257E2"/>
    <w:rsid w:val="0022778F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C78DD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75679"/>
    <w:rsid w:val="005845B9"/>
    <w:rsid w:val="0059643D"/>
    <w:rsid w:val="005D39C4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77DAC"/>
    <w:rsid w:val="007A605C"/>
    <w:rsid w:val="007D7B97"/>
    <w:rsid w:val="007E2E62"/>
    <w:rsid w:val="007F27DC"/>
    <w:rsid w:val="007F7013"/>
    <w:rsid w:val="0083037E"/>
    <w:rsid w:val="00883C8C"/>
    <w:rsid w:val="00886EC8"/>
    <w:rsid w:val="008C425A"/>
    <w:rsid w:val="008E6596"/>
    <w:rsid w:val="00904083"/>
    <w:rsid w:val="00916874"/>
    <w:rsid w:val="00974B82"/>
    <w:rsid w:val="009D4CC2"/>
    <w:rsid w:val="009E0442"/>
    <w:rsid w:val="00A17747"/>
    <w:rsid w:val="00A22A0C"/>
    <w:rsid w:val="00A41FB1"/>
    <w:rsid w:val="00A550B0"/>
    <w:rsid w:val="00A55AAB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A701A"/>
    <w:rsid w:val="00BB08E6"/>
    <w:rsid w:val="00BC5113"/>
    <w:rsid w:val="00BE408C"/>
    <w:rsid w:val="00C1004B"/>
    <w:rsid w:val="00C142F1"/>
    <w:rsid w:val="00C1757F"/>
    <w:rsid w:val="00C24406"/>
    <w:rsid w:val="00C37903"/>
    <w:rsid w:val="00C37D95"/>
    <w:rsid w:val="00D123FC"/>
    <w:rsid w:val="00D17B88"/>
    <w:rsid w:val="00D97BEE"/>
    <w:rsid w:val="00DB690C"/>
    <w:rsid w:val="00DC7D4E"/>
    <w:rsid w:val="00E000CE"/>
    <w:rsid w:val="00E05B5C"/>
    <w:rsid w:val="00E12F89"/>
    <w:rsid w:val="00E2261F"/>
    <w:rsid w:val="00E22B8A"/>
    <w:rsid w:val="00E26F6D"/>
    <w:rsid w:val="00E509C4"/>
    <w:rsid w:val="00E546EE"/>
    <w:rsid w:val="00E75EB7"/>
    <w:rsid w:val="00E814E5"/>
    <w:rsid w:val="00EB701A"/>
    <w:rsid w:val="00EC2E2E"/>
    <w:rsid w:val="00F130F8"/>
    <w:rsid w:val="00F46A73"/>
    <w:rsid w:val="00F73235"/>
    <w:rsid w:val="00F76F27"/>
    <w:rsid w:val="00F82C9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D130A44E910047BA9E3E3145D7B5B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AAEF3B-994D-425C-9BCA-80E7942A2B7E}"/>
      </w:docPartPr>
      <w:docPartBody>
        <w:p w:rsidR="00000000" w:rsidRDefault="008E4208" w:rsidP="008E4208">
          <w:pPr>
            <w:pStyle w:val="D130A44E910047BA9E3E3145D7B5B628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2AB1240E576843928517014F316F7B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B8E8-DED3-4F7E-BCF8-68C83A8D0340}"/>
      </w:docPartPr>
      <w:docPartBody>
        <w:p w:rsidR="00000000" w:rsidRDefault="008E4208" w:rsidP="008E4208">
          <w:pPr>
            <w:pStyle w:val="2AB1240E576843928517014F316F7BA9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E49B7"/>
    <w:rsid w:val="004F0E58"/>
    <w:rsid w:val="005439F0"/>
    <w:rsid w:val="00573C8A"/>
    <w:rsid w:val="00666DE6"/>
    <w:rsid w:val="00724CD6"/>
    <w:rsid w:val="0079675D"/>
    <w:rsid w:val="008600FE"/>
    <w:rsid w:val="008E4208"/>
    <w:rsid w:val="009027B3"/>
    <w:rsid w:val="00B17BF2"/>
    <w:rsid w:val="00D14ACD"/>
    <w:rsid w:val="00E00A7D"/>
    <w:rsid w:val="00E4585B"/>
    <w:rsid w:val="00EB030B"/>
    <w:rsid w:val="00F26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2EEF4B469BFC44F0BB562C3951E67061">
    <w:name w:val="2EEF4B469BFC44F0BB562C3951E67061"/>
    <w:rsid w:val="00724CD6"/>
  </w:style>
  <w:style w:type="paragraph" w:customStyle="1" w:styleId="0FCF40E02E3F47BA84BAC4386796D841">
    <w:name w:val="0FCF40E02E3F47BA84BAC4386796D841"/>
    <w:rsid w:val="00724CD6"/>
  </w:style>
  <w:style w:type="paragraph" w:customStyle="1" w:styleId="D130A44E910047BA9E3E3145D7B5B628">
    <w:name w:val="D130A44E910047BA9E3E3145D7B5B628"/>
    <w:rsid w:val="008E4208"/>
  </w:style>
  <w:style w:type="paragraph" w:customStyle="1" w:styleId="2AB1240E576843928517014F316F7BA9">
    <w:name w:val="2AB1240E576843928517014F316F7BA9"/>
    <w:rsid w:val="008E420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C1339-9571-40C1-B865-98660E82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Lenka Štenclová</cp:lastModifiedBy>
  <cp:revision>22</cp:revision>
  <cp:lastPrinted>2019-03-07T13:18:00Z</cp:lastPrinted>
  <dcterms:created xsi:type="dcterms:W3CDTF">2016-12-07T13:59:00Z</dcterms:created>
  <dcterms:modified xsi:type="dcterms:W3CDTF">2019-03-07T13:19:00Z</dcterms:modified>
</cp:coreProperties>
</file>